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巴中市巴州区支持“转企升规”十五条激励措施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征求意见稿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全面落实市委五届八次全会、区委六届八次全会精神，深入实施“转企升规”专项攻坚行动，大力培育壮大市场主体，加快推进我区“个转企”“小升规”（以下简称“转企升规”）工作，激发经济增长内生动力，加快形成经济发展新的增长点，全力促进经济持续回升向好，推动经济高质量发展，结合巴州区实际，特制定如下激励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一、实施“个转企”培育激励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（一）对“个转企”且纳入升规培育名单的工业、商贸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流通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、服务业企业，给予每户2万元培育激励资金（含省、市奖励资金，下同）。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二、实施“小升规”扶持激励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（二）对小规模纳税人转为一般纳税人的工业企业，给予每户1万元扶持激励资金。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（三）对纳入升规培育名单且年度内营业收入首次超过1000万元、1500万元的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工业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企业，分别给予每户1万元、2万元扶持激励资金。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（四）对年度升规（小升规）的工业企业，给予每户15万元扶持激励资金；月度升规（新建投产）的工业企业，给予每户20万元扶持激励资金。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（五）对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首次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年度入库的限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额以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上商贸流通企业，给予每户9万元扶持激励资金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（从入库第一年起，按年度分别予以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4万元、3万元、2万元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励资金）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首次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月度入库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的限额以上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商贸流通企业，给予每户10万元扶持激励资金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（从入库第一年起，按年度分别予以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5万元、3万元、2万元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励资金）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（六）对年度达标入库的规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模以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上服务业企业，给予每户11万元扶持激励资金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（从入库第一年起，按年度分别予以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5万元、3万元、3万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励资金）；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月度达标入库的规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模以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上服务业企业，给予每户12万元扶持激励资金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（从入库第一年起，按年度分别予以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6万元、3万元、3万元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励资金）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（七）对升规后产值首次超过1亿元、5亿元、10亿元的工业、商贸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流通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、服务业企业，分别给予每户10万元、20万元、50万元扶持激励资金。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三、实施经营增长激励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八）对纳入地区生产总值核算的工业企业，产值基数2000万元及以上且年增长超20%、50%、100%的规上工业企业，分别给予每户2万元、5万元、10万元增长激励资金；产值基数5000万元及以上且年增长超20%、50%、100%的规上工业企业，分别给予每户5万元、12.5万元、25万元增长激励资金；产值基数1亿元及以上且年增长超20%、50%、100%的规上工业企业，分别给予每户10万元、25万元、50万元增长激励资金（以规范的财务报表为核算依据，下同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（九）对纳入地区生产总值核算的商贸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流通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企业，年销售额达到一定标准（年销售收入达0.5亿元、1亿元、5亿元及以上的批发业；年销售收入达0.3亿元、0.5亿元、1亿元及以上的零售业；年营业收入达0.1亿元、0.2亿元、0.3亿元及以上的住宿餐饮业），且年增长率超过20%的限上企业，分别给予每户3万元、5万元、8万元增长激励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（十）对纳入地区生产总值核算的服务业企业，营业收入达到一定标准（入库标准2000万元，年营业收入达到0.5亿元、1亿元、5亿元以上；入库标准1000万元，年营业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收入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达到0.3亿元、0.5亿元、1亿元以上；入库标准500万元，年营业收入达到0.2亿元、0.4亿元、0.8亿元以上），且同比增速超过 20%的规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模以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上重点服务业企业，分别给予每户4万元、8万元、15万元增长激励资金。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（十一）对规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模以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上工业企业单一产品拥有专利且年销售收入超过（含）0.1亿元、0.2亿元、0.5亿元、1亿元的大单品，分别给予每户2万元、5万元、10万元、20万元增长激励资金。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（十二）对新增或复核通过的省级“专精特新”企业、国家级专精特新“小巨人”企业，分别给予每户8万元、60万元增长激励资金。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四、实施突出贡献激励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（十三）对年度产值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增量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排位区级前5名的工业、商贸、服务业企业（产值基数2000万元及以上），分别给予每户5万元、4万元、3万元、2万元、1万元贡献激励资金；排位市级前5名，分别给予每户5万元、4万元、3万元、2万元、1万元贡献激励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（十四）对年度税收排位区级前5名的工业、商贸、服务业企业（产值基数2000万元及以上），分别给予每户5万元、4万元、3万元、2万元、1万元贡献激励资金；排位市级前5名，分别给予每户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万元贡献激励资金。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（十五）对首次获得“四川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驰名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商标”的工业企业奖励3万元；对获得“中华老字号”“四川老字号”的工业企业，分别奖励15万元、5万元。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五、附则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（一）本激励措施的激励资金含省、市激励资金，资金来源和兑付严格按文件要求执行。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（二）每年3月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集中兑现上一年度激励资金。受益企业向行业主管部门申报，行业主管部门收集完成并初步审核后向区政府报告，区财政局会同相关部门审核后按程序提出支付建议。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（三）本激励措施自2024年1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月1日起执行，有效期3年。2024年1月1日至2024年1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日达到激励条件的参照本激励措施执行。区级其他文件中含有同类激励措施的，以本措施为准。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1906" w:h="16838"/>
      <w:pgMar w:top="2098" w:right="1361" w:bottom="1814" w:left="164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mZDc4NGQxZTRkYmFkYTQ2NGI4Mzc2MmRiOGI4YzAifQ=="/>
    <w:docVar w:name="KSO_WPS_MARK_KEY" w:val="05d20a2b-a19c-473b-9e3d-a4906518c36b"/>
  </w:docVars>
  <w:rsids>
    <w:rsidRoot w:val="6A1A5DD7"/>
    <w:rsid w:val="00016036"/>
    <w:rsid w:val="00020E0A"/>
    <w:rsid w:val="004739C6"/>
    <w:rsid w:val="00572E30"/>
    <w:rsid w:val="006B3242"/>
    <w:rsid w:val="008535BC"/>
    <w:rsid w:val="00975435"/>
    <w:rsid w:val="009A1C29"/>
    <w:rsid w:val="00C347EA"/>
    <w:rsid w:val="00D213A0"/>
    <w:rsid w:val="01AB1A53"/>
    <w:rsid w:val="01B34E22"/>
    <w:rsid w:val="05940AC6"/>
    <w:rsid w:val="071F6AB6"/>
    <w:rsid w:val="074B0121"/>
    <w:rsid w:val="076C72BA"/>
    <w:rsid w:val="0AF73148"/>
    <w:rsid w:val="0C017C3F"/>
    <w:rsid w:val="0ED40186"/>
    <w:rsid w:val="0F7C2CF7"/>
    <w:rsid w:val="105555BB"/>
    <w:rsid w:val="1211524D"/>
    <w:rsid w:val="1379474C"/>
    <w:rsid w:val="16BC5986"/>
    <w:rsid w:val="17903C3E"/>
    <w:rsid w:val="1AA9777E"/>
    <w:rsid w:val="1E1F30CB"/>
    <w:rsid w:val="1ED660F1"/>
    <w:rsid w:val="20EF0E4F"/>
    <w:rsid w:val="235757B2"/>
    <w:rsid w:val="290D4568"/>
    <w:rsid w:val="2A8251A7"/>
    <w:rsid w:val="2AFB4C99"/>
    <w:rsid w:val="2B100B95"/>
    <w:rsid w:val="2BD17ACF"/>
    <w:rsid w:val="2BD502A2"/>
    <w:rsid w:val="2D0615B8"/>
    <w:rsid w:val="2D214AA8"/>
    <w:rsid w:val="2D35408E"/>
    <w:rsid w:val="2E0B694B"/>
    <w:rsid w:val="31E970A4"/>
    <w:rsid w:val="372212DB"/>
    <w:rsid w:val="374940A1"/>
    <w:rsid w:val="38CA5FD2"/>
    <w:rsid w:val="3BE21090"/>
    <w:rsid w:val="3CD61B17"/>
    <w:rsid w:val="3D5E5315"/>
    <w:rsid w:val="442A52A3"/>
    <w:rsid w:val="482D3E87"/>
    <w:rsid w:val="484C07B1"/>
    <w:rsid w:val="50B22EF2"/>
    <w:rsid w:val="51287584"/>
    <w:rsid w:val="51D22827"/>
    <w:rsid w:val="5288495E"/>
    <w:rsid w:val="531A1D0C"/>
    <w:rsid w:val="539D7AF7"/>
    <w:rsid w:val="5898316B"/>
    <w:rsid w:val="5A407874"/>
    <w:rsid w:val="5BCA1CC1"/>
    <w:rsid w:val="5C952609"/>
    <w:rsid w:val="5FCD6511"/>
    <w:rsid w:val="5FF91A5A"/>
    <w:rsid w:val="62F67840"/>
    <w:rsid w:val="64AC19D2"/>
    <w:rsid w:val="666C50C2"/>
    <w:rsid w:val="676F0494"/>
    <w:rsid w:val="67BF54BD"/>
    <w:rsid w:val="6A1A5DD7"/>
    <w:rsid w:val="6AAB47F8"/>
    <w:rsid w:val="6E690FF0"/>
    <w:rsid w:val="6EA445F4"/>
    <w:rsid w:val="71B3368F"/>
    <w:rsid w:val="72B672A5"/>
    <w:rsid w:val="72C83755"/>
    <w:rsid w:val="72E41ECA"/>
    <w:rsid w:val="73B72B30"/>
    <w:rsid w:val="73BC322D"/>
    <w:rsid w:val="762A3631"/>
    <w:rsid w:val="76C473D5"/>
    <w:rsid w:val="77EF4DA8"/>
    <w:rsid w:val="7B6E3FBF"/>
    <w:rsid w:val="7BBC55F7"/>
    <w:rsid w:val="7E7D5423"/>
    <w:rsid w:val="7F6E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Title"/>
    <w:basedOn w:val="1"/>
    <w:next w:val="1"/>
    <w:qFormat/>
    <w:uiPriority w:val="99"/>
    <w:pPr>
      <w:spacing w:before="240" w:after="240" w:line="360" w:lineRule="auto"/>
      <w:jc w:val="center"/>
      <w:outlineLvl w:val="0"/>
    </w:pPr>
    <w:rPr>
      <w:rFonts w:ascii="Arial" w:hAnsi="Arial"/>
      <w:b/>
      <w:sz w:val="32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1905</Words>
  <Characters>2022</Characters>
  <Lines>20</Lines>
  <Paragraphs>5</Paragraphs>
  <TotalTime>39</TotalTime>
  <ScaleCrop>false</ScaleCrop>
  <LinksUpToDate>false</LinksUpToDate>
  <CharactersWithSpaces>2023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2024-10-14T06:14:00Z</dcterms:created>
  <dc:creator>张明</dc:creator>
  <cp:lastModifiedBy>卢瑟国王温拿骑士</cp:lastModifiedBy>
  <cp:lastPrinted>2024-11-05T02:11:00Z</cp:lastPrinted>
  <dcterms:modified xsi:type="dcterms:W3CDTF">2024-11-12T06:58:53Z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C5BA87A8CF9042CA86B9F3A0061CA000_13</vt:lpwstr>
  </property>
</Properties>
</file>