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adjustRightInd w:val="0"/>
        <w:spacing w:line="600" w:lineRule="exact"/>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pacing w:line="600" w:lineRule="exact"/>
        <w:ind w:firstLine="640" w:firstLineChars="200"/>
        <w:rPr>
          <w:rFonts w:ascii="Times New Roman" w:hAnsi="Times New Roman" w:eastAsia="仿宋_GB2312" w:cs="Times New Roman"/>
          <w:sz w:val="32"/>
          <w:szCs w:val="32"/>
        </w:rPr>
      </w:pPr>
    </w:p>
    <w:p>
      <w:pPr>
        <w:adjustRightInd w:val="0"/>
        <w:spacing w:line="60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本次检验项目</w:t>
      </w:r>
    </w:p>
    <w:p>
      <w:pPr>
        <w:adjustRightInd w:val="0"/>
        <w:spacing w:line="600" w:lineRule="exact"/>
        <w:ind w:firstLine="640" w:firstLineChars="200"/>
        <w:outlineLvl w:val="9"/>
        <w:rPr>
          <w:rFonts w:hint="eastAsia" w:ascii="Times New Roman" w:hAnsi="Times New Roman" w:eastAsia="黑体" w:cs="Times New Roman"/>
          <w:sz w:val="32"/>
          <w:szCs w:val="32"/>
        </w:rPr>
      </w:pPr>
    </w:p>
    <w:p>
      <w:pPr>
        <w:numPr>
          <w:ilvl w:val="0"/>
          <w:numId w:val="1"/>
        </w:numPr>
        <w:adjustRightInd w:val="0"/>
        <w:spacing w:line="600" w:lineRule="exact"/>
        <w:ind w:left="0" w:leftChars="0" w:firstLine="420" w:firstLineChars="0"/>
        <w:outlineLvl w:val="0"/>
        <w:rPr>
          <w:rFonts w:hint="eastAsia" w:ascii="Times New Roman" w:hAnsi="Times New Roman" w:eastAsia="黑体" w:cs="Times New Roman"/>
          <w:b/>
          <w:bCs/>
          <w:sz w:val="32"/>
          <w:szCs w:val="32"/>
        </w:rPr>
      </w:pPr>
      <w:r>
        <w:rPr>
          <w:rFonts w:hint="eastAsia" w:ascii="Times New Roman" w:hAnsi="Times New Roman" w:eastAsia="黑体" w:cs="Times New Roman"/>
          <w:b/>
          <w:bCs/>
          <w:sz w:val="32"/>
          <w:szCs w:val="32"/>
        </w:rPr>
        <w:t>食</w:t>
      </w:r>
      <w:r>
        <w:rPr>
          <w:rFonts w:hint="eastAsia" w:ascii="Times New Roman" w:hAnsi="Times New Roman" w:eastAsia="黑体" w:cs="Times New Roman"/>
          <w:b/>
          <w:bCs/>
          <w:sz w:val="32"/>
          <w:szCs w:val="32"/>
          <w:lang w:eastAsia="zh-CN"/>
        </w:rPr>
        <w:t>用农产品</w:t>
      </w:r>
    </w:p>
    <w:p>
      <w:pPr>
        <w:adjustRightInd w:val="0"/>
        <w:spacing w:line="600" w:lineRule="exact"/>
        <w:ind w:firstLine="640" w:firstLineChars="200"/>
        <w:outlineLvl w:val="1"/>
        <w:rPr>
          <w:rFonts w:ascii="Times New Roman" w:hAnsi="Times New Roman" w:eastAsia="楷体_GB2312" w:cs="Times New Roman"/>
          <w:bCs/>
          <w:sz w:val="32"/>
          <w:szCs w:val="32"/>
          <w:highlight w:val="none"/>
        </w:rPr>
      </w:pPr>
      <w:r>
        <w:rPr>
          <w:rFonts w:ascii="Times New Roman" w:hAnsi="Times New Roman" w:eastAsia="楷体_GB2312" w:cs="Times New Roman"/>
          <w:bCs/>
          <w:sz w:val="32"/>
          <w:szCs w:val="32"/>
          <w:highlight w:val="none"/>
        </w:rPr>
        <w:t>（一）抽检依据</w:t>
      </w:r>
    </w:p>
    <w:p>
      <w:pPr>
        <w:adjustRightInd w:val="0"/>
        <w:spacing w:line="60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《食品安全国家标准 坚果与籽类食品》(GB 19300-2014)、《豆芽卫生标准》(GB 22556-2008)、《食品安全国家标准 食品添加剂使用标准》(GB 2760-2014)、《食品安全国家标准 食品中真菌毒素限量》(GB 2761-2017)、《食品安全国家标准 食品污染物限量》(GB 2762-2017)、《食品安全国家标准 食品中农药最大残留限量》(GB 2763-2021)、《食品安全国家标准 食品中兽药最大残留限量》(GB 31650-2019)、《国家食品药品监督管理总局农业部国家卫生和计划生育委员会关于豆芽生产过程中禁止使用6-苄基腺嘌呤等物质的公告（2015年第11号）》《农业农村部公告第250号食品动物中禁止使用的药品及其他化合物清单》（农业农村部公告第 250 号）、《食品中可能违法添加的非食用物质和易滥用的食品添加剂名单（第四批）》（整顿办函〔2010〕50号）等标准及产品明示标准和质量要求。</w:t>
      </w:r>
    </w:p>
    <w:p>
      <w:pPr>
        <w:numPr>
          <w:ilvl w:val="0"/>
          <w:numId w:val="0"/>
        </w:numPr>
        <w:adjustRightInd w:val="0"/>
        <w:spacing w:line="600" w:lineRule="exact"/>
        <w:ind w:leftChars="200" w:firstLine="320" w:firstLineChars="100"/>
        <w:outlineLvl w:val="1"/>
        <w:rPr>
          <w:rFonts w:ascii="Times New Roman" w:hAnsi="Times New Roman" w:eastAsia="楷体_GB2312" w:cs="Times New Roman"/>
          <w:bCs/>
          <w:sz w:val="32"/>
          <w:szCs w:val="32"/>
        </w:rPr>
      </w:pPr>
      <w:r>
        <w:rPr>
          <w:rFonts w:ascii="Times New Roman" w:hAnsi="Times New Roman" w:eastAsia="楷体_GB2312" w:cs="Times New Roman"/>
          <w:bCs/>
          <w:sz w:val="32"/>
          <w:szCs w:val="32"/>
        </w:rPr>
        <w:t>（</w:t>
      </w:r>
      <w:r>
        <w:rPr>
          <w:rFonts w:hint="eastAsia" w:ascii="Times New Roman" w:hAnsi="Times New Roman" w:eastAsia="楷体_GB2312" w:cs="Times New Roman"/>
          <w:bCs/>
          <w:sz w:val="32"/>
          <w:szCs w:val="32"/>
          <w:lang w:eastAsia="zh-CN"/>
        </w:rPr>
        <w:t>二</w:t>
      </w:r>
      <w:r>
        <w:rPr>
          <w:rFonts w:ascii="Times New Roman" w:hAnsi="Times New Roman" w:eastAsia="楷体_GB2312" w:cs="Times New Roman"/>
          <w:bCs/>
          <w:sz w:val="32"/>
          <w:szCs w:val="32"/>
        </w:rPr>
        <w:t>）检验项目</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猪肉检验项目包括五氯酚酸钠（以五氯酚计</w:t>
      </w:r>
      <w:bookmarkStart w:id="0" w:name="_GoBack"/>
      <w:bookmarkEnd w:id="0"/>
      <w:r>
        <w:rPr>
          <w:rFonts w:hint="eastAsia" w:ascii="Times New Roman" w:hAnsi="Times New Roman" w:eastAsia="仿宋_GB2312" w:cs="Times New Roman"/>
          <w:kern w:val="0"/>
          <w:sz w:val="32"/>
          <w:szCs w:val="32"/>
          <w:lang w:eastAsia="zh-CN"/>
        </w:rPr>
        <w:t>）、磺胺类（总量）、甲氧苄啶、恩诺沙星、氯霉素、克伦特罗、莱克多巴胺、沙丁胺醇、氟苯尼考、多西环素、土霉素。</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猪肝检验项目包括五氯酚酸钠（以五氯酚计）、氯霉素、克伦特罗、莱克多巴胺、沙丁胺醇、恩诺沙星、磺胺类（总量）、多西环素。</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豆芽检验项目包括4－氯苯氧乙酸钠（以4－氯苯氧乙酸计）、6－苄基腺嘌呤（6-BA）、铅（以Pb计）、亚硫酸盐（以SO</w:t>
      </w:r>
      <w:r>
        <w:rPr>
          <w:rFonts w:hint="eastAsia" w:ascii="Times New Roman" w:hAnsi="Times New Roman" w:eastAsia="仿宋_GB2312" w:cs="Times New Roman"/>
          <w:kern w:val="0"/>
          <w:sz w:val="32"/>
          <w:szCs w:val="32"/>
          <w:vertAlign w:val="subscript"/>
          <w:lang w:eastAsia="zh-CN"/>
        </w:rPr>
        <w:t>2</w:t>
      </w:r>
      <w:r>
        <w:rPr>
          <w:rFonts w:hint="eastAsia" w:ascii="Times New Roman" w:hAnsi="Times New Roman" w:eastAsia="仿宋_GB2312" w:cs="Times New Roman"/>
          <w:kern w:val="0"/>
          <w:sz w:val="32"/>
          <w:szCs w:val="32"/>
          <w:lang w:eastAsia="zh-CN"/>
        </w:rPr>
        <w:t>计）。</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鲜食用菌检验项目包括镉（以Cd计）、氯氟氰菊酯和高效氯氟氰菊酯、氯氰菊酯和高效氯氰菊酯。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芹菜检验项目包括毒死蜱、噻虫胺、苯醚甲环唑、敌敌畏、甲拌磷、甲基异柳磷、氯氟氰菊酯和高效氯氟氰菊酯、氯氰菊酯和高效氯氰菊酯、马拉硫磷、噻虫嗪、水胺硫磷、三氯杀螨醇。</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普通白菜检验项目包括毒死蜱、吡虫啉、敌敌畏、啶虫脒、甲拌磷、甲基异柳磷、氯氟氰菊酯和高效氯氟氰菊酯、氯氰菊酯和高效氯氰菊酯、水胺硫磷。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油麦菜检验项目包括吡虫啉、啶虫脒、毒死蜱、甲拌磷、腈菌唑、氯氟氰菊酯和高效氯氟氰菊酯、噻虫嗪、水胺硫磷。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大白菜检验项目包括吡虫啉、敌敌畏、啶虫脒、毒死蜱、甲拌磷、水胺硫磷、唑虫酰胺。</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茄子检验项目包括镉（以Cd计）、毒死蜱、甲拌磷、甲氰菊酯、水胺硫磷。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辣椒检验项目包括镉（以Cd计）、噻虫胺、倍硫磷、丙溴磷、敌敌畏、毒死蜱、甲拌磷、联苯菊酯、氯氟氰菊酯 和高效氯氟氰菊酯、氯氰菊酯和高效氯氰菊酯、噻虫嗪、三唑磷、杀扑磷、水胺硫磷。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番茄检验项目包括敌敌畏、毒死蜱、腐霉利、甲拌磷、氯氟氰菊酯和高效氯氟氰菊酯。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甜椒检验项目包括吡虫啉、吡唑醚菌酯、啶虫脒、毒死蜱、氯氟氰菊酯和高效氯氟氰菊酯、水胺硫磷。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山药检验项目包括铅（以Pb计）、氯氟氰菊酯和高效氯氟氰菊酯。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胡萝卜检验项目包括镉（以Cd计）、毒死蜱、甲拌磷、氯氟氰菊酯和高效氯氟氰菊酯。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姜检验项目包括铅（以Pb计）、噻虫胺、吡虫啉、敌敌畏、毒死蜱、镉（以Cd计）、甲拌磷、氯氟氰菊酯和高效氯氟氰菊酯、氯氰菊酯和高效氯氰菊酯、氯唑磷、噻虫嗪。</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萝卜检验项目包括敌敌畏、毒死蜱、甲拌磷、甲基对硫磷、水胺硫磷、氯氟氰菊酯和高效氯氟氰菊酯。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葱检验项目包括毒死蜱、甲基异柳磷、氯氟氰菊酯和高效氯氟氰菊酯、三唑磷、水胺硫磷、甲拌磷。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结球甘蓝检验项目包括苯醚甲环唑、毒死蜱、甲基异柳磷、灭线磷、三唑磷。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菜薹检验项目包括毒死蜱、甲拌磷、联苯菊酯。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黄瓜检验项目包括哒螨灵、敌敌畏、毒死蜱、腐霉利、甲拌磷、乐果。</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豇豆检验项目包括克百威、噻虫胺、倍硫磷、毒死蜱、甲拌磷、甲基异柳磷、氯氟氰菊酯和高效氯氟氰菊酯、氯氰菊酯和高效氯氰菊酯、灭多威、灭蝇胺、噻虫嗪、三唑磷、水胺硫磷。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菜豆检验项目包括吡虫啉、毒死蜱、多菌灵、氯氟氰菊酯和高效氯氟氰菊酯、三唑磷、水胺硫磷。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淡水鱼检验项目包括恩诺沙星、地西泮、孔雀石绿、氯霉素、呋喃唑酮代谢物、呋喃西林代谢物、呋喃妥因代谢物、磺胺类（总量）、氧氟沙星、诺氟沙星、培氟沙星。</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苹果检验项目包括敌敌畏、毒死蜱、甲拌磷。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梨检验项目包括敌敌畏、毒死蜱、氯氟氰菊酯和高效氯氟氰菊酯、水胺硫磷、苯醚甲环唑。</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桃检验项目包括苯醚甲环唑、敌敌畏、多菌灵、氟硅唑、溴氰菊酯、吡虫啉。</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油桃检验项目包括多菌灵、敌敌畏、苯醚甲环唑。</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柑、橘检验项目包括丙溴磷、苯醚甲环唑、联苯菊酯、氯氟氰菊酯和高效氯氟氰菊酯、三唑磷、水胺硫磷、甲拌磷、狄氏剂、毒死蜱、杀扑磷。</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橙检验项目包括丙溴磷、联苯菊酯、三唑磷、杀扑磷、水胺硫磷、苯醚甲环唑、狄氏剂。</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西瓜检验项目包括克百威、噻虫嗪、苯醚甲环唑。</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猕猴桃检验项目包括敌敌畏、多菌灵、氯吡脲。</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香蕉检验项目包括吡虫啉、噻虫嗪、噻虫胺、腈苯唑、联苯菊酯、苯醚甲环唑、吡唑醚菌酯、多菌灵、烯唑醇、噻唑膦、狄氏剂。</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芒果检验项目包括吡唑醚菌酯、噻虫胺、吡虫啉、戊唑醇、苯醚甲环唑、多菌灵。</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荔枝检验项目包括氯氟氰菊酯和高效氯氟氰菊酯、多菌灵、氯氰菊酯和高效氯氰菊酯、毒死蜱、苯醚甲环唑、吡唑醚菌酯。</w:t>
      </w:r>
    </w:p>
    <w:p>
      <w:pPr>
        <w:pStyle w:val="2"/>
        <w:ind w:left="0" w:leftChars="0" w:firstLine="697" w:firstLineChars="218"/>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鸡蛋检验项目包括甲硝唑、氯霉素、恩诺沙星、沙拉沙星、氧氟沙星、多西环素、氟苯尼考、甲砜霉素、地美硝唑。</w:t>
      </w:r>
    </w:p>
    <w:p>
      <w:pPr>
        <w:pStyle w:val="2"/>
        <w:ind w:left="0" w:leftChars="0" w:firstLine="697" w:firstLineChars="218"/>
      </w:pPr>
      <w:r>
        <w:rPr>
          <w:rFonts w:hint="eastAsia" w:ascii="Times New Roman" w:hAnsi="Times New Roman" w:eastAsia="仿宋_GB2312" w:cs="Times New Roman"/>
          <w:kern w:val="0"/>
          <w:sz w:val="32"/>
          <w:szCs w:val="32"/>
          <w:lang w:eastAsia="zh-CN"/>
        </w:rPr>
        <w:t>生干籽类检验项目包括酸价（以脂肪计）（KOH）、黄曲霉毒素B</w:t>
      </w:r>
      <w:r>
        <w:rPr>
          <w:rFonts w:hint="eastAsia" w:ascii="Times New Roman" w:hAnsi="Times New Roman" w:eastAsia="仿宋_GB2312" w:cs="Times New Roman"/>
          <w:kern w:val="0"/>
          <w:sz w:val="32"/>
          <w:szCs w:val="32"/>
          <w:vertAlign w:val="subscript"/>
          <w:lang w:eastAsia="zh-CN"/>
        </w:rPr>
        <w:t>1</w:t>
      </w:r>
      <w:r>
        <w:rPr>
          <w:rFonts w:hint="eastAsia" w:ascii="Times New Roman" w:hAnsi="Times New Roman" w:eastAsia="仿宋_GB2312" w:cs="Times New Roman"/>
          <w:kern w:val="0"/>
          <w:sz w:val="32"/>
          <w:szCs w:val="32"/>
          <w:lang w:eastAsia="zh-CN"/>
        </w:rPr>
        <w:t>（重点品种：花生）、过氧化值（以脂肪计）、镉（以Cd计）。</w:t>
      </w:r>
    </w:p>
    <w:p/>
    <w:sectPr>
      <w:footerReference r:id="rId5" w:type="first"/>
      <w:footerReference r:id="rId3" w:type="default"/>
      <w:footerReference r:id="rId4"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FD7AA"/>
    <w:multiLevelType w:val="singleLevel"/>
    <w:tmpl w:val="599FD7A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OTQyY2MzMmZkZTE5NmQ3YWRlZmU2NzQ0MjhjZjAifQ=="/>
  </w:docVars>
  <w:rsids>
    <w:rsidRoot w:val="001C4C30"/>
    <w:rsid w:val="00156A71"/>
    <w:rsid w:val="001C4C30"/>
    <w:rsid w:val="00204541"/>
    <w:rsid w:val="00231CD8"/>
    <w:rsid w:val="002A4F96"/>
    <w:rsid w:val="002A5D3E"/>
    <w:rsid w:val="0033533D"/>
    <w:rsid w:val="0034497E"/>
    <w:rsid w:val="004475BE"/>
    <w:rsid w:val="00457125"/>
    <w:rsid w:val="00493DEC"/>
    <w:rsid w:val="004A58B3"/>
    <w:rsid w:val="004C3295"/>
    <w:rsid w:val="004C770C"/>
    <w:rsid w:val="00534F80"/>
    <w:rsid w:val="0056076D"/>
    <w:rsid w:val="005B4425"/>
    <w:rsid w:val="005C50E8"/>
    <w:rsid w:val="005C6A39"/>
    <w:rsid w:val="005D02A3"/>
    <w:rsid w:val="00713B94"/>
    <w:rsid w:val="00736079"/>
    <w:rsid w:val="0079649A"/>
    <w:rsid w:val="007F6627"/>
    <w:rsid w:val="008C13A6"/>
    <w:rsid w:val="0097601F"/>
    <w:rsid w:val="00993380"/>
    <w:rsid w:val="00A25989"/>
    <w:rsid w:val="00BF0E01"/>
    <w:rsid w:val="00CE1DB6"/>
    <w:rsid w:val="00CF4753"/>
    <w:rsid w:val="00E279BF"/>
    <w:rsid w:val="00EB39DD"/>
    <w:rsid w:val="00F25C4A"/>
    <w:rsid w:val="00F85FB6"/>
    <w:rsid w:val="00FA346B"/>
    <w:rsid w:val="02F64540"/>
    <w:rsid w:val="032A5AAA"/>
    <w:rsid w:val="045530F1"/>
    <w:rsid w:val="06CD53F2"/>
    <w:rsid w:val="07B57DCC"/>
    <w:rsid w:val="092F6FD2"/>
    <w:rsid w:val="0E4E6938"/>
    <w:rsid w:val="0F016FDC"/>
    <w:rsid w:val="138526BD"/>
    <w:rsid w:val="13D11E03"/>
    <w:rsid w:val="166B5D79"/>
    <w:rsid w:val="17AD48F7"/>
    <w:rsid w:val="18193A7D"/>
    <w:rsid w:val="18277C64"/>
    <w:rsid w:val="19A44AE7"/>
    <w:rsid w:val="1B501E1E"/>
    <w:rsid w:val="1B6D74F0"/>
    <w:rsid w:val="1B9464E4"/>
    <w:rsid w:val="1FB56384"/>
    <w:rsid w:val="201C1143"/>
    <w:rsid w:val="20FF305B"/>
    <w:rsid w:val="22812AB3"/>
    <w:rsid w:val="24331317"/>
    <w:rsid w:val="272664A5"/>
    <w:rsid w:val="27BA4154"/>
    <w:rsid w:val="2A9C270D"/>
    <w:rsid w:val="2AD50EB0"/>
    <w:rsid w:val="2BD84CBD"/>
    <w:rsid w:val="2C42756F"/>
    <w:rsid w:val="2EC63916"/>
    <w:rsid w:val="30AD30F5"/>
    <w:rsid w:val="31342D4D"/>
    <w:rsid w:val="31D82E78"/>
    <w:rsid w:val="34024F1D"/>
    <w:rsid w:val="35684A76"/>
    <w:rsid w:val="3C1B3F02"/>
    <w:rsid w:val="41D63E28"/>
    <w:rsid w:val="44AE681A"/>
    <w:rsid w:val="49275CD2"/>
    <w:rsid w:val="4DDA3046"/>
    <w:rsid w:val="50D60DAD"/>
    <w:rsid w:val="519508EC"/>
    <w:rsid w:val="526F09A9"/>
    <w:rsid w:val="54153EFD"/>
    <w:rsid w:val="57873412"/>
    <w:rsid w:val="5C7A4293"/>
    <w:rsid w:val="5F737D3D"/>
    <w:rsid w:val="64854FC8"/>
    <w:rsid w:val="67697326"/>
    <w:rsid w:val="6A887359"/>
    <w:rsid w:val="6B663981"/>
    <w:rsid w:val="6E435499"/>
    <w:rsid w:val="74E05C5A"/>
    <w:rsid w:val="76A743A2"/>
    <w:rsid w:val="77B82DCD"/>
    <w:rsid w:val="78EA524B"/>
    <w:rsid w:val="7947621F"/>
    <w:rsid w:val="7C830CA2"/>
    <w:rsid w:val="7DC65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widowControl/>
      <w:spacing w:line="600" w:lineRule="exact"/>
      <w:jc w:val="center"/>
      <w:outlineLvl w:val="0"/>
    </w:pPr>
    <w:rPr>
      <w:rFonts w:ascii="宋体" w:hAnsi="宋体" w:eastAsia="方正小标宋简体" w:cs="宋体"/>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spacing w:line="240" w:lineRule="atLeast"/>
      <w:ind w:firstLine="200" w:firstLineChars="200"/>
      <w:jc w:val="left"/>
    </w:pPr>
    <w:rPr>
      <w:rFonts w:ascii="Times New Roman" w:hAnsi="Times New Roman" w:eastAsia="仿宋_GB2312"/>
      <w:sz w:val="18"/>
      <w:szCs w:val="18"/>
    </w:rPr>
  </w:style>
  <w:style w:type="paragraph" w:styleId="6">
    <w:name w:val="header"/>
    <w:link w:val="11"/>
    <w:unhideWhenUsed/>
    <w:qFormat/>
    <w:uiPriority w:val="99"/>
    <w:pPr>
      <w:pBdr>
        <w:bottom w:val="single" w:color="auto" w:sz="6" w:space="1"/>
      </w:pBdr>
      <w:tabs>
        <w:tab w:val="center" w:pos="4153"/>
        <w:tab w:val="right" w:pos="8306"/>
      </w:tabs>
      <w:snapToGrid w:val="0"/>
      <w:spacing w:line="240" w:lineRule="atLeast"/>
      <w:jc w:val="center"/>
    </w:pPr>
    <w:rPr>
      <w:rFonts w:ascii="Times New Roman" w:hAnsi="Times New Roman" w:eastAsia="仿宋_GB2312" w:cstheme="minorBidi"/>
      <w:kern w:val="2"/>
      <w:sz w:val="18"/>
      <w:szCs w:val="18"/>
      <w:lang w:val="en-US" w:eastAsia="zh-CN" w:bidi="ar-SA"/>
    </w:rPr>
  </w:style>
  <w:style w:type="character" w:styleId="9">
    <w:name w:val="Strong"/>
    <w:qFormat/>
    <w:uiPriority w:val="22"/>
    <w:rPr>
      <w:b/>
      <w:bCs/>
    </w:rPr>
  </w:style>
  <w:style w:type="character" w:customStyle="1" w:styleId="10">
    <w:name w:val="标题 1 Char"/>
    <w:basedOn w:val="8"/>
    <w:link w:val="3"/>
    <w:qFormat/>
    <w:uiPriority w:val="9"/>
    <w:rPr>
      <w:rFonts w:ascii="宋体" w:hAnsi="宋体" w:eastAsia="方正小标宋简体" w:cs="宋体"/>
      <w:bCs/>
      <w:kern w:val="44"/>
      <w:sz w:val="44"/>
      <w:szCs w:val="44"/>
    </w:rPr>
  </w:style>
  <w:style w:type="character" w:customStyle="1" w:styleId="11">
    <w:name w:val="页眉 Char"/>
    <w:basedOn w:val="8"/>
    <w:link w:val="6"/>
    <w:qFormat/>
    <w:uiPriority w:val="99"/>
    <w:rPr>
      <w:rFonts w:ascii="Times New Roman" w:hAnsi="Times New Roman" w:eastAsia="仿宋_GB2312"/>
      <w:sz w:val="18"/>
      <w:szCs w:val="18"/>
    </w:rPr>
  </w:style>
  <w:style w:type="character" w:customStyle="1" w:styleId="12">
    <w:name w:val="页脚 Char"/>
    <w:basedOn w:val="8"/>
    <w:link w:val="5"/>
    <w:qFormat/>
    <w:uiPriority w:val="99"/>
    <w:rPr>
      <w:rFonts w:ascii="Times New Roman" w:hAnsi="Times New Roman" w:eastAsia="仿宋_GB2312"/>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2040</Words>
  <Characters>2153</Characters>
  <Lines>55</Lines>
  <Paragraphs>15</Paragraphs>
  <TotalTime>4</TotalTime>
  <ScaleCrop>false</ScaleCrop>
  <LinksUpToDate>false</LinksUpToDate>
  <CharactersWithSpaces>2170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2021-03-03T08:26:00Z</dcterms:created>
  <dc:creator>427</dc:creator>
  <cp:lastModifiedBy>CupTain</cp:lastModifiedBy>
  <dcterms:modified xsi:type="dcterms:W3CDTF">2023-06-26T01:28:38Z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E3953E1C7DEA4728A5EC32BB511ADEC7</vt:lpwstr>
  </property>
</Properties>
</file>