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2"/>
        <w:ind w:firstLine="640" w:firstLineChars="100"/>
      </w:pPr>
      <w:r>
        <w:rPr>
          <w:rFonts w:hint="eastAsia"/>
          <w:spacing w:val="40"/>
          <w:w w:val="100"/>
          <w:kern w:val="0"/>
          <w:sz w:val="56"/>
          <w:szCs w:val="28"/>
          <w:fitText w:val="7612" w:id="568161019"/>
        </w:rPr>
        <w:t>巴中市巴州</w:t>
      </w:r>
      <w:r>
        <w:rPr>
          <w:rFonts w:hint="eastAsia" w:eastAsia="宋体"/>
          <w:spacing w:val="40"/>
          <w:w w:val="100"/>
          <w:kern w:val="0"/>
          <w:sz w:val="56"/>
          <w:szCs w:val="28"/>
          <w:fitText w:val="7612" w:id="568161019"/>
          <w:lang w:val="en-US" w:eastAsia="zh-CN"/>
        </w:rPr>
        <w:t>区教师进修学</w:t>
      </w:r>
      <w:r>
        <w:rPr>
          <w:rFonts w:hint="eastAsia" w:eastAsia="宋体"/>
          <w:spacing w:val="6"/>
          <w:w w:val="100"/>
          <w:kern w:val="0"/>
          <w:sz w:val="56"/>
          <w:szCs w:val="28"/>
          <w:fitText w:val="7612" w:id="568161019"/>
          <w:lang w:val="en-US" w:eastAsia="zh-CN"/>
        </w:rPr>
        <w:t>校</w:t>
      </w:r>
    </w:p>
    <w:p>
      <w:pPr>
        <w:pStyle w:val="2"/>
        <w:ind w:firstLine="1321" w:firstLineChars="300"/>
      </w:pPr>
      <w:r>
        <w:rPr>
          <w:rFonts w:hint="eastAsia"/>
        </w:rPr>
        <w:t>202</w:t>
      </w:r>
      <w:r>
        <w:rPr>
          <w:rFonts w:hint="eastAsia" w:eastAsia="宋体"/>
          <w:lang w:val="en-US" w:eastAsia="zh-CN"/>
        </w:rPr>
        <w:t>3</w:t>
      </w:r>
      <w:r>
        <w:rPr>
          <w:rFonts w:hint="eastAsia"/>
        </w:rPr>
        <w:t xml:space="preserve"> 年部门预算编制说明</w:t>
      </w:r>
    </w:p>
    <w:p>
      <w:pPr>
        <w:pStyle w:val="2"/>
        <w:ind w:firstLine="2201" w:firstLineChars="500"/>
      </w:pPr>
      <w:r>
        <w:rPr>
          <w:rFonts w:hint="eastAsia"/>
        </w:rPr>
        <w:t>202</w:t>
      </w:r>
      <w:r>
        <w:rPr>
          <w:rFonts w:hint="eastAsia" w:eastAsia="宋体"/>
          <w:lang w:val="en-US" w:eastAsia="zh-CN"/>
        </w:rPr>
        <w:t>3</w:t>
      </w:r>
      <w:r>
        <w:rPr>
          <w:rFonts w:hint="eastAsia"/>
        </w:rPr>
        <w:t>年</w:t>
      </w:r>
      <w:r>
        <w:rPr>
          <w:rFonts w:hint="eastAsia" w:eastAsia="宋体"/>
          <w:lang w:val="en-US" w:eastAsia="zh-CN"/>
        </w:rPr>
        <w:t>3</w:t>
      </w:r>
      <w:r>
        <w:rPr>
          <w:rFonts w:hint="eastAsia"/>
        </w:rPr>
        <w:t>月</w:t>
      </w:r>
      <w:r>
        <w:rPr>
          <w:rFonts w:hint="eastAsia" w:eastAsia="宋体"/>
          <w:lang w:val="en-US" w:eastAsia="zh-CN"/>
        </w:rPr>
        <w:t>6</w:t>
      </w:r>
      <w:r>
        <w:rPr>
          <w:rFonts w:hint="eastAsia"/>
        </w:rPr>
        <w:t>日</w:t>
      </w:r>
    </w:p>
    <w:p>
      <w:pPr>
        <w:pStyle w:val="2"/>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1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keepNext w:val="0"/>
        <w:keepLines w:val="0"/>
        <w:pageBreakBefore w:val="0"/>
        <w:widowControl/>
        <w:kinsoku w:val="0"/>
        <w:wordWrap/>
        <w:overflowPunct/>
        <w:topLinePunct w:val="0"/>
        <w:autoSpaceDE w:val="0"/>
        <w:autoSpaceDN w:val="0"/>
        <w:bidi w:val="0"/>
        <w:adjustRightInd w:val="0"/>
        <w:snapToGrid w:val="0"/>
        <w:spacing w:before="101" w:line="226" w:lineRule="auto"/>
        <w:ind w:firstLine="643" w:firstLineChars="200"/>
        <w:textAlignment w:val="baseline"/>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val="en-US" w:eastAsia="zh-CN"/>
        </w:rPr>
        <w:t>教师进修学校</w:t>
      </w:r>
      <w:r>
        <w:rPr>
          <w:rFonts w:hint="eastAsia" w:ascii="华文中宋" w:hAnsi="华文中宋" w:eastAsia="华文中宋" w:cs="华文中宋"/>
          <w:b/>
          <w:bCs/>
          <w:snapToGrid/>
          <w:kern w:val="2"/>
          <w:sz w:val="32"/>
          <w:szCs w:val="32"/>
        </w:rPr>
        <w:t>概况</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1"/>
          <w:position w:val="3"/>
          <w:sz w:val="31"/>
          <w:szCs w:val="31"/>
        </w:rPr>
        <w:t>一</w:t>
      </w:r>
      <w:r>
        <w:rPr>
          <w:rFonts w:hint="eastAsia" w:ascii="华文中宋" w:hAnsi="华文中宋" w:eastAsia="华文中宋" w:cs="华文中宋"/>
          <w:color w:val="333333"/>
          <w:spacing w:val="7"/>
          <w:position w:val="3"/>
          <w:sz w:val="31"/>
          <w:szCs w:val="31"/>
        </w:rPr>
        <w:t>、基本职能及主要工作</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hint="eastAsia"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12"/>
          <w:position w:val="2"/>
          <w:sz w:val="31"/>
          <w:szCs w:val="31"/>
        </w:rPr>
        <w:t>二</w:t>
      </w:r>
      <w:r>
        <w:rPr>
          <w:rFonts w:hint="eastAsia" w:ascii="华文中宋" w:hAnsi="华文中宋" w:eastAsia="华文中宋" w:cs="华文中宋"/>
          <w:color w:val="333333"/>
          <w:spacing w:val="7"/>
          <w:position w:val="2"/>
          <w:sz w:val="31"/>
          <w:szCs w:val="31"/>
        </w:rPr>
        <w:t>、</w:t>
      </w:r>
      <w:r>
        <w:rPr>
          <w:rFonts w:hint="eastAsia" w:ascii="华文中宋" w:hAnsi="华文中宋" w:eastAsia="华文中宋" w:cs="华文中宋"/>
          <w:color w:val="333333"/>
          <w:spacing w:val="6"/>
          <w:position w:val="2"/>
          <w:sz w:val="31"/>
          <w:szCs w:val="31"/>
        </w:rPr>
        <w:t>部门预算单位构成</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firstLine="643" w:firstLineChars="200"/>
        <w:textAlignment w:val="baseline"/>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val="en-US" w:eastAsia="zh-CN"/>
        </w:rPr>
        <w:t>教师进修学校</w:t>
      </w:r>
      <w:r>
        <w:rPr>
          <w:rFonts w:hint="eastAsia" w:ascii="华文中宋" w:hAnsi="华文中宋" w:eastAsia="华文中宋" w:cs="华文中宋"/>
          <w:b/>
          <w:bCs/>
          <w:snapToGrid/>
          <w:kern w:val="2"/>
          <w:sz w:val="32"/>
          <w:szCs w:val="32"/>
        </w:rPr>
        <w:t>2022 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position w:val="3"/>
          <w:sz w:val="31"/>
          <w:szCs w:val="31"/>
        </w:rPr>
        <w:t>一</w:t>
      </w:r>
      <w:r>
        <w:rPr>
          <w:rFonts w:hint="eastAsia" w:ascii="华文中宋" w:hAnsi="华文中宋" w:eastAsia="华文中宋" w:cs="华文中宋"/>
          <w:color w:val="333333"/>
          <w:spacing w:val="6"/>
          <w:position w:val="3"/>
          <w:sz w:val="31"/>
          <w:szCs w:val="31"/>
        </w:rPr>
        <w:t>、收支</w:t>
      </w:r>
      <w:r>
        <w:rPr>
          <w:rFonts w:hint="eastAsia" w:ascii="华文中宋" w:hAnsi="华文中宋" w:eastAsia="华文中宋" w:cs="华文中宋"/>
          <w:color w:val="333333"/>
          <w:spacing w:val="6"/>
          <w:position w:val="3"/>
          <w:sz w:val="31"/>
          <w:szCs w:val="31"/>
          <w:lang w:val="en-US" w:eastAsia="zh-CN"/>
        </w:rPr>
        <w:t>预算</w:t>
      </w:r>
      <w:r>
        <w:rPr>
          <w:rFonts w:hint="eastAsia" w:ascii="华文中宋" w:hAnsi="华文中宋" w:eastAsia="华文中宋" w:cs="华文中宋"/>
          <w:color w:val="333333"/>
          <w:spacing w:val="6"/>
          <w:position w:val="3"/>
          <w:sz w:val="31"/>
          <w:szCs w:val="31"/>
        </w:rPr>
        <w:t>总表</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2"/>
          <w:sz w:val="31"/>
          <w:szCs w:val="31"/>
        </w:rPr>
        <w:t>二、收入</w:t>
      </w:r>
      <w:r>
        <w:rPr>
          <w:rFonts w:hint="eastAsia" w:ascii="华文中宋" w:hAnsi="华文中宋" w:eastAsia="华文中宋" w:cs="华文中宋"/>
          <w:color w:val="333333"/>
          <w:spacing w:val="6"/>
          <w:position w:val="2"/>
          <w:sz w:val="31"/>
          <w:szCs w:val="31"/>
          <w:lang w:val="en-US" w:eastAsia="zh-CN"/>
        </w:rPr>
        <w:t>预算</w:t>
      </w:r>
      <w:r>
        <w:rPr>
          <w:rFonts w:hint="eastAsia" w:ascii="华文中宋" w:hAnsi="华文中宋" w:eastAsia="华文中宋" w:cs="华文中宋"/>
          <w:color w:val="333333"/>
          <w:spacing w:val="6"/>
          <w:position w:val="2"/>
          <w:sz w:val="31"/>
          <w:szCs w:val="31"/>
        </w:rPr>
        <w:t>总</w:t>
      </w:r>
      <w:r>
        <w:rPr>
          <w:rFonts w:hint="eastAsia" w:ascii="华文中宋" w:hAnsi="华文中宋" w:eastAsia="华文中宋" w:cs="华文中宋"/>
          <w:color w:val="333333"/>
          <w:spacing w:val="4"/>
          <w:position w:val="2"/>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44" w:line="415" w:lineRule="exact"/>
        <w:ind w:left="684" w:firstLine="0" w:firstLineChars="0"/>
        <w:textAlignment w:val="baseline"/>
        <w:outlineLvl w:val="1"/>
        <w:rPr>
          <w:rFonts w:hint="default" w:ascii="华文中宋" w:hAnsi="华文中宋" w:eastAsia="华文中宋" w:cs="华文中宋"/>
          <w:sz w:val="31"/>
          <w:szCs w:val="31"/>
          <w:lang w:val="en-US" w:eastAsia="zh-CN"/>
        </w:rPr>
      </w:pPr>
      <w:r>
        <w:rPr>
          <w:rFonts w:hint="eastAsia" w:ascii="华文中宋" w:hAnsi="华文中宋" w:eastAsia="华文中宋" w:cs="华文中宋"/>
          <w:color w:val="333333"/>
          <w:spacing w:val="6"/>
          <w:position w:val="1"/>
          <w:sz w:val="31"/>
          <w:szCs w:val="31"/>
        </w:rPr>
        <w:t>三、</w:t>
      </w:r>
      <w:r>
        <w:rPr>
          <w:rFonts w:hint="eastAsia" w:ascii="华文中宋" w:hAnsi="华文中宋" w:eastAsia="华文中宋" w:cs="华文中宋"/>
          <w:color w:val="333333"/>
          <w:spacing w:val="6"/>
          <w:position w:val="1"/>
          <w:sz w:val="31"/>
          <w:szCs w:val="31"/>
          <w:lang w:val="en-US" w:eastAsia="zh-CN"/>
        </w:rPr>
        <w:t>征收预期表</w:t>
      </w:r>
    </w:p>
    <w:p>
      <w:pPr>
        <w:keepNext w:val="0"/>
        <w:keepLines w:val="0"/>
        <w:pageBreakBefore w:val="0"/>
        <w:widowControl/>
        <w:kinsoku w:val="0"/>
        <w:wordWrap/>
        <w:overflowPunct/>
        <w:topLinePunct w:val="0"/>
        <w:autoSpaceDE w:val="0"/>
        <w:autoSpaceDN w:val="0"/>
        <w:bidi w:val="0"/>
        <w:adjustRightInd w:val="0"/>
        <w:snapToGrid w:val="0"/>
        <w:spacing w:before="164"/>
        <w:ind w:left="713" w:firstLine="0" w:firstLineChars="0"/>
        <w:textAlignment w:val="baseline"/>
        <w:outlineLvl w:val="1"/>
        <w:rPr>
          <w:rFonts w:hint="default" w:ascii="华文中宋" w:hAnsi="华文中宋" w:eastAsia="华文中宋" w:cs="华文中宋"/>
          <w:sz w:val="31"/>
          <w:szCs w:val="31"/>
          <w:lang w:val="en-US" w:eastAsia="zh-CN"/>
        </w:rPr>
      </w:pPr>
      <w:r>
        <w:rPr>
          <w:rFonts w:hint="eastAsia" w:ascii="华文中宋" w:hAnsi="华文中宋" w:eastAsia="华文中宋" w:cs="华文中宋"/>
          <w:color w:val="333333"/>
          <w:spacing w:val="5"/>
          <w:sz w:val="31"/>
          <w:szCs w:val="31"/>
        </w:rPr>
        <w:t>四、</w:t>
      </w:r>
      <w:r>
        <w:rPr>
          <w:rFonts w:hint="eastAsia" w:ascii="华文中宋" w:hAnsi="华文中宋" w:eastAsia="华文中宋" w:cs="华文中宋"/>
          <w:color w:val="333333"/>
          <w:spacing w:val="5"/>
          <w:sz w:val="31"/>
          <w:szCs w:val="31"/>
          <w:lang w:val="en-US" w:eastAsia="zh-CN"/>
        </w:rPr>
        <w:t>支出预算总表</w:t>
      </w:r>
    </w:p>
    <w:p>
      <w:pPr>
        <w:keepNext w:val="0"/>
        <w:keepLines w:val="0"/>
        <w:pageBreakBefore w:val="0"/>
        <w:widowControl/>
        <w:kinsoku w:val="0"/>
        <w:wordWrap/>
        <w:overflowPunct/>
        <w:topLinePunct w:val="0"/>
        <w:autoSpaceDE w:val="0"/>
        <w:autoSpaceDN w:val="0"/>
        <w:bidi w:val="0"/>
        <w:adjustRightInd w:val="0"/>
        <w:snapToGrid w:val="0"/>
        <w:spacing w:before="178" w:line="226" w:lineRule="auto"/>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五、财政拨款预算</w:t>
      </w:r>
      <w:r>
        <w:rPr>
          <w:rFonts w:hint="eastAsia" w:ascii="华文中宋" w:hAnsi="华文中宋" w:eastAsia="华文中宋" w:cs="华文中宋"/>
          <w:color w:val="333333"/>
          <w:spacing w:val="8"/>
          <w:sz w:val="31"/>
          <w:szCs w:val="31"/>
          <w:lang w:val="en-US" w:eastAsia="zh-CN"/>
        </w:rPr>
        <w:t>总</w:t>
      </w:r>
      <w:r>
        <w:rPr>
          <w:rFonts w:hint="eastAsia" w:ascii="华文中宋" w:hAnsi="华文中宋" w:eastAsia="华文中宋" w:cs="华文中宋"/>
          <w:color w:val="333333"/>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201" w:line="236" w:lineRule="auto"/>
        <w:ind w:left="678"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sz w:val="31"/>
          <w:szCs w:val="31"/>
        </w:rPr>
        <w:t>六</w:t>
      </w:r>
      <w:r>
        <w:rPr>
          <w:rFonts w:hint="eastAsia" w:ascii="华文中宋" w:hAnsi="华文中宋" w:eastAsia="华文中宋" w:cs="华文中宋"/>
          <w:color w:val="333333"/>
          <w:spacing w:val="8"/>
          <w:sz w:val="31"/>
          <w:szCs w:val="31"/>
        </w:rPr>
        <w:t>、一般公共预算支出表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182" w:line="239" w:lineRule="auto"/>
        <w:ind w:left="682"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七、一般公共预算基本支出</w:t>
      </w:r>
      <w:r>
        <w:rPr>
          <w:rFonts w:hint="eastAsia" w:ascii="华文中宋" w:hAnsi="华文中宋" w:eastAsia="华文中宋" w:cs="华文中宋"/>
          <w:color w:val="333333"/>
          <w:spacing w:val="7"/>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9" w:line="239" w:lineRule="auto"/>
        <w:ind w:left="67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5"/>
          <w:sz w:val="31"/>
          <w:szCs w:val="31"/>
        </w:rPr>
        <w:t>八</w:t>
      </w:r>
      <w:r>
        <w:rPr>
          <w:rFonts w:hint="eastAsia" w:ascii="华文中宋" w:hAnsi="华文中宋" w:eastAsia="华文中宋" w:cs="华文中宋"/>
          <w:color w:val="333333"/>
          <w:spacing w:val="8"/>
          <w:sz w:val="31"/>
          <w:szCs w:val="31"/>
        </w:rPr>
        <w:t>、一般公共预算</w:t>
      </w:r>
      <w:r>
        <w:rPr>
          <w:rFonts w:hint="eastAsia" w:ascii="华文中宋" w:hAnsi="华文中宋" w:eastAsia="华文中宋" w:cs="华文中宋"/>
          <w:color w:val="333333"/>
          <w:spacing w:val="8"/>
          <w:sz w:val="31"/>
          <w:szCs w:val="31"/>
          <w:lang w:eastAsia="zh-CN"/>
        </w:rPr>
        <w:t>“</w:t>
      </w:r>
      <w:r>
        <w:rPr>
          <w:rFonts w:hint="eastAsia" w:ascii="华文中宋" w:hAnsi="华文中宋" w:eastAsia="华文中宋" w:cs="华文中宋"/>
          <w:color w:val="333333"/>
          <w:spacing w:val="8"/>
          <w:sz w:val="31"/>
          <w:szCs w:val="31"/>
          <w:lang w:val="en-US" w:eastAsia="zh-CN"/>
        </w:rPr>
        <w:t>三公</w:t>
      </w:r>
      <w:r>
        <w:rPr>
          <w:rFonts w:hint="eastAsia" w:ascii="华文中宋" w:hAnsi="华文中宋" w:eastAsia="华文中宋" w:cs="华文中宋"/>
          <w:color w:val="333333"/>
          <w:spacing w:val="8"/>
          <w:sz w:val="31"/>
          <w:szCs w:val="31"/>
          <w:lang w:eastAsia="zh-CN"/>
        </w:rPr>
        <w:t>”</w:t>
      </w:r>
      <w:r>
        <w:rPr>
          <w:rFonts w:hint="eastAsia" w:ascii="华文中宋" w:hAnsi="华文中宋" w:eastAsia="华文中宋" w:cs="华文中宋"/>
          <w:color w:val="333333"/>
          <w:spacing w:val="8"/>
          <w:sz w:val="31"/>
          <w:szCs w:val="31"/>
          <w:lang w:val="en-US" w:eastAsia="zh-CN"/>
        </w:rPr>
        <w:t>经费支出</w:t>
      </w:r>
      <w:r>
        <w:rPr>
          <w:rFonts w:hint="eastAsia" w:ascii="华文中宋" w:hAnsi="华文中宋" w:eastAsia="华文中宋" w:cs="华文中宋"/>
          <w:color w:val="333333"/>
          <w:spacing w:val="8"/>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180" w:line="230" w:lineRule="auto"/>
        <w:ind w:left="687" w:firstLine="0" w:firstLineChars="0"/>
        <w:textAlignment w:val="baseline"/>
        <w:outlineLvl w:val="1"/>
        <w:rPr>
          <w:rFonts w:hint="eastAsia" w:ascii="华文中宋" w:hAnsi="华文中宋" w:eastAsia="华文中宋" w:cs="华文中宋"/>
          <w:color w:val="333333"/>
          <w:spacing w:val="7"/>
          <w:sz w:val="31"/>
          <w:szCs w:val="31"/>
        </w:rPr>
      </w:pPr>
      <w:r>
        <w:rPr>
          <w:rFonts w:hint="eastAsia" w:ascii="华文中宋" w:hAnsi="华文中宋" w:eastAsia="华文中宋" w:cs="华文中宋"/>
          <w:color w:val="333333"/>
          <w:spacing w:val="12"/>
          <w:sz w:val="31"/>
          <w:szCs w:val="31"/>
        </w:rPr>
        <w:t>九</w:t>
      </w:r>
      <w:r>
        <w:rPr>
          <w:rFonts w:hint="eastAsia" w:ascii="华文中宋" w:hAnsi="华文中宋" w:eastAsia="华文中宋" w:cs="华文中宋"/>
          <w:color w:val="333333"/>
          <w:spacing w:val="8"/>
          <w:sz w:val="31"/>
          <w:szCs w:val="31"/>
        </w:rPr>
        <w:t>、</w:t>
      </w:r>
      <w:r>
        <w:rPr>
          <w:rFonts w:hint="eastAsia" w:ascii="华文中宋" w:hAnsi="华文中宋" w:eastAsia="华文中宋" w:cs="华文中宋"/>
          <w:color w:val="333333"/>
          <w:spacing w:val="7"/>
          <w:sz w:val="31"/>
          <w:szCs w:val="31"/>
        </w:rPr>
        <w:t>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rPr>
      </w:pPr>
      <w:r>
        <w:rPr>
          <w:rFonts w:hint="eastAsia" w:ascii="华文中宋" w:hAnsi="华文中宋" w:eastAsia="华文中宋" w:cs="华文中宋"/>
          <w:color w:val="333333"/>
          <w:spacing w:val="16"/>
          <w:sz w:val="31"/>
          <w:szCs w:val="31"/>
        </w:rPr>
        <w:t>十</w:t>
      </w:r>
      <w:r>
        <w:rPr>
          <w:rFonts w:hint="eastAsia" w:ascii="华文中宋" w:hAnsi="华文中宋" w:eastAsia="华文中宋" w:cs="华文中宋"/>
          <w:color w:val="333333"/>
          <w:spacing w:val="16"/>
          <w:sz w:val="31"/>
          <w:szCs w:val="31"/>
          <w:lang w:val="en-US" w:eastAsia="zh-CN"/>
        </w:rPr>
        <w:t>、</w:t>
      </w:r>
      <w:r>
        <w:rPr>
          <w:rFonts w:hint="eastAsia" w:ascii="华文中宋" w:hAnsi="华文中宋" w:eastAsia="华文中宋" w:cs="华文中宋"/>
          <w:color w:val="333333"/>
          <w:spacing w:val="-3"/>
          <w:sz w:val="31"/>
          <w:szCs w:val="31"/>
        </w:rPr>
        <w:t>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十一、支出功能分类预算表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default"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十二、支出经济分类预算表</w:t>
      </w:r>
    </w:p>
    <w:p>
      <w:pPr>
        <w:keepNext w:val="0"/>
        <w:keepLines w:val="0"/>
        <w:pageBreakBefore w:val="0"/>
        <w:widowControl/>
        <w:kinsoku w:val="0"/>
        <w:wordWrap/>
        <w:overflowPunct/>
        <w:topLinePunct w:val="0"/>
        <w:autoSpaceDE w:val="0"/>
        <w:autoSpaceDN w:val="0"/>
        <w:bidi w:val="0"/>
        <w:adjustRightInd w:val="0"/>
        <w:snapToGrid w:val="0"/>
        <w:spacing w:before="197" w:line="228" w:lineRule="auto"/>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十三、项目支出表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十四、项目支出预算明细表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7"/>
          <w:sz w:val="31"/>
          <w:szCs w:val="31"/>
          <w:lang w:val="en-US" w:eastAsia="zh-CN"/>
        </w:rPr>
      </w:pPr>
      <w:r>
        <w:rPr>
          <w:rFonts w:hint="eastAsia" w:ascii="华文中宋" w:hAnsi="华文中宋" w:eastAsia="华文中宋" w:cs="华文中宋"/>
          <w:color w:val="333333"/>
          <w:spacing w:val="-3"/>
          <w:sz w:val="31"/>
          <w:szCs w:val="31"/>
          <w:lang w:val="en-US" w:eastAsia="zh-CN"/>
        </w:rPr>
        <w:t>十五、项目支出</w:t>
      </w:r>
      <w:r>
        <w:rPr>
          <w:rFonts w:hint="eastAsia" w:ascii="华文中宋" w:hAnsi="华文中宋" w:eastAsia="华文中宋" w:cs="华文中宋"/>
          <w:color w:val="333333"/>
          <w:spacing w:val="7"/>
          <w:sz w:val="31"/>
          <w:szCs w:val="31"/>
          <w:lang w:val="en-US" w:eastAsia="zh-CN"/>
        </w:rPr>
        <w:t>绩效表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十六、政府购买服务预算表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十七、政府采购预算表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十八、国有资产配置预算表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十九、部门绩效表</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43" w:firstLineChars="200"/>
        <w:textAlignment w:val="baseline"/>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val="en-US" w:eastAsia="zh-CN"/>
        </w:rPr>
        <w:t>教师进修学校</w:t>
      </w:r>
      <w:r>
        <w:rPr>
          <w:rFonts w:hint="eastAsia" w:ascii="华文中宋" w:hAnsi="华文中宋" w:eastAsia="华文中宋" w:cs="华文中宋"/>
          <w:b/>
          <w:bCs/>
          <w:snapToGrid/>
          <w:kern w:val="2"/>
          <w:sz w:val="32"/>
          <w:szCs w:val="32"/>
        </w:rPr>
        <w:t>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69" w:firstLine="0" w:firstLineChars="0"/>
        <w:textAlignment w:val="baseline"/>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jc w:val="center"/>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jc w:val="center"/>
        <w:outlineLvl w:val="1"/>
        <w:rPr>
          <w:rFonts w:hint="eastAsia"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w:t>
      </w:r>
      <w:r>
        <w:rPr>
          <w:rFonts w:hint="eastAsia" w:ascii="华文中宋" w:hAnsi="华文中宋" w:eastAsia="华文中宋" w:cs="华文中宋"/>
          <w:b/>
          <w:bCs/>
          <w:snapToGrid/>
          <w:kern w:val="2"/>
          <w:sz w:val="44"/>
          <w:szCs w:val="44"/>
          <w:lang w:val="en-US" w:eastAsia="zh-CN"/>
        </w:rPr>
        <w:t>教师进修学校</w:t>
      </w:r>
      <w:r>
        <w:rPr>
          <w:rFonts w:hint="eastAsia" w:ascii="华文中宋" w:hAnsi="华文中宋" w:eastAsia="华文中宋" w:cs="华文中宋"/>
          <w:b/>
          <w:bCs/>
          <w:snapToGrid/>
          <w:kern w:val="2"/>
          <w:sz w:val="44"/>
          <w:szCs w:val="44"/>
        </w:rPr>
        <w:t>概况</w:t>
      </w:r>
    </w:p>
    <w:p>
      <w:pPr>
        <w:spacing w:before="198" w:line="514" w:lineRule="exact"/>
        <w:jc w:val="center"/>
        <w:outlineLvl w:val="1"/>
        <w:rPr>
          <w:rFonts w:hint="eastAsia" w:ascii="华文中宋" w:hAnsi="华文中宋" w:eastAsia="华文中宋" w:cs="华文中宋"/>
          <w:b/>
          <w:bCs/>
          <w:snapToGrid/>
          <w:kern w:val="2"/>
          <w:sz w:val="44"/>
          <w:szCs w:val="44"/>
        </w:rPr>
      </w:pPr>
    </w:p>
    <w:p>
      <w:pPr>
        <w:keepNext w:val="0"/>
        <w:keepLines w:val="0"/>
        <w:pageBreakBefore w:val="0"/>
        <w:numPr>
          <w:ilvl w:val="0"/>
          <w:numId w:val="0"/>
        </w:numPr>
        <w:wordWrap/>
        <w:overflowPunct/>
        <w:topLinePunct w:val="0"/>
        <w:bidi w:val="0"/>
        <w:spacing w:before="198" w:line="360" w:lineRule="auto"/>
        <w:outlineLvl w:val="1"/>
        <w:rPr>
          <w:rFonts w:hint="eastAsia"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lang w:val="en-US" w:eastAsia="zh-CN"/>
        </w:rPr>
        <w:t>一、</w:t>
      </w:r>
      <w:r>
        <w:rPr>
          <w:rFonts w:hint="eastAsia" w:ascii="华文中宋" w:hAnsi="华文中宋" w:eastAsia="华文中宋" w:cs="华文中宋"/>
          <w:b/>
          <w:snapToGrid/>
          <w:kern w:val="2"/>
          <w:sz w:val="32"/>
          <w:szCs w:val="22"/>
        </w:rPr>
        <w:t>基本职能及主要工作</w:t>
      </w:r>
    </w:p>
    <w:p>
      <w:pPr>
        <w:keepNext w:val="0"/>
        <w:keepLines w:val="0"/>
        <w:pageBreakBefore w:val="0"/>
        <w:numPr>
          <w:ilvl w:val="0"/>
          <w:numId w:val="0"/>
        </w:numPr>
        <w:wordWrap/>
        <w:overflowPunct/>
        <w:topLinePunct w:val="0"/>
        <w:bidi w:val="0"/>
        <w:spacing w:before="198" w:line="360" w:lineRule="auto"/>
        <w:ind w:firstLine="643" w:firstLineChars="200"/>
        <w:outlineLvl w:val="1"/>
        <w:rPr>
          <w:rFonts w:hint="eastAsia" w:ascii="华文中宋" w:hAnsi="华文中宋" w:eastAsia="华文中宋" w:cs="华文中宋"/>
          <w:b/>
          <w:snapToGrid/>
          <w:kern w:val="2"/>
          <w:sz w:val="32"/>
          <w:szCs w:val="22"/>
          <w:lang w:val="en-US" w:eastAsia="zh-CN"/>
        </w:rPr>
      </w:pPr>
      <w:r>
        <w:rPr>
          <w:rFonts w:hint="eastAsia" w:ascii="华文中宋" w:hAnsi="华文中宋" w:eastAsia="华文中宋" w:cs="华文中宋"/>
          <w:b/>
          <w:snapToGrid/>
          <w:kern w:val="2"/>
          <w:sz w:val="32"/>
          <w:szCs w:val="22"/>
          <w:lang w:val="en-US" w:eastAsia="zh-CN"/>
        </w:rPr>
        <w:t>(一）主要职能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承担对本地区义务教育阶段教师、幼儿园教师和小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学校长、幼儿园长的继续教育工作；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both"/>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为本区中小学教师开展教师校本培训提供指导和服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both"/>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both"/>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指导中小学开展教师校本培训提供指导服务；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both"/>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为中小学教师提供网络研修和远程学习服务，帮助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both"/>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中小学教师充分利用各种信息资源展自主学习；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了解掌握中小学教师队伍情况，开展教师队伍建设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研究，为教育行政部门提供有关政策咨询服务；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在县(市、区）教育行政部门领导或委托下，参与制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定本地区中小学教师继续教育规划和教师全员培训的分类计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划；管理教师继续教育学时审查登记、考核和认定工作；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left"/>
        <w:textAlignment w:val="baseline"/>
        <w:outlineLvl w:val="1"/>
        <w:rPr>
          <w:rFonts w:hint="default"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承担本地区中小学教师学历提高培训的辅导和业务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管理工作；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承担本地区基础教育新课程、教材和教法培训；</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8" w:line="560" w:lineRule="exact"/>
        <w:ind w:left="641" w:leftChars="0" w:firstLine="0" w:firstLineChars="0"/>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配合当地教育行政部门实施中小学教师资格制度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left"/>
        <w:textAlignment w:val="baseline"/>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的组织、协调、评价和服务工作；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8" w:line="560" w:lineRule="exact"/>
        <w:jc w:val="left"/>
        <w:textAlignment w:val="baseline"/>
        <w:outlineLvl w:val="1"/>
        <w:rPr>
          <w:rFonts w:hint="eastAsia" w:ascii="华文中宋" w:hAnsi="华文中宋" w:eastAsia="华文中宋" w:cs="华文中宋"/>
          <w:b/>
          <w:snapToGrid/>
          <w:kern w:val="2"/>
          <w:sz w:val="32"/>
          <w:szCs w:val="22"/>
        </w:rPr>
      </w:pPr>
      <w:r>
        <w:rPr>
          <w:rFonts w:hint="eastAsia" w:ascii="华文中宋" w:hAnsi="华文中宋" w:eastAsia="华文中宋" w:cs="华文中宋"/>
          <w:b w:val="0"/>
          <w:bCs/>
          <w:snapToGrid/>
          <w:kern w:val="2"/>
          <w:sz w:val="32"/>
          <w:szCs w:val="22"/>
          <w:lang w:val="en-US" w:eastAsia="zh-CN"/>
        </w:rPr>
        <w:t xml:space="preserve">   10、为社会其他行业和社区人员断续教育服务。</w:t>
      </w:r>
    </w:p>
    <w:p>
      <w:pPr>
        <w:keepNext w:val="0"/>
        <w:keepLines w:val="0"/>
        <w:pageBreakBefore w:val="0"/>
        <w:numPr>
          <w:ilvl w:val="0"/>
          <w:numId w:val="0"/>
        </w:numPr>
        <w:wordWrap/>
        <w:overflowPunct/>
        <w:topLinePunct w:val="0"/>
        <w:bidi w:val="0"/>
        <w:spacing w:before="198" w:line="360" w:lineRule="auto"/>
        <w:outlineLvl w:val="1"/>
        <w:rPr>
          <w:rFonts w:hint="eastAsia"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lang w:val="en-US" w:eastAsia="zh-CN"/>
        </w:rPr>
        <w:t>(二）</w:t>
      </w:r>
      <w:r>
        <w:rPr>
          <w:rFonts w:hint="eastAsia" w:ascii="华文中宋" w:hAnsi="华文中宋" w:eastAsia="华文中宋" w:cs="华文中宋"/>
          <w:b/>
          <w:snapToGrid/>
          <w:kern w:val="2"/>
          <w:sz w:val="32"/>
          <w:szCs w:val="22"/>
        </w:rPr>
        <w:t>巴中市巴州区</w:t>
      </w:r>
      <w:r>
        <w:rPr>
          <w:rFonts w:hint="eastAsia" w:ascii="华文中宋" w:hAnsi="华文中宋" w:eastAsia="华文中宋" w:cs="华文中宋"/>
          <w:b/>
          <w:snapToGrid/>
          <w:kern w:val="2"/>
          <w:sz w:val="32"/>
          <w:szCs w:val="22"/>
          <w:lang w:val="en-US" w:eastAsia="zh-CN"/>
        </w:rPr>
        <w:t>教师进修学校</w:t>
      </w:r>
      <w:r>
        <w:rPr>
          <w:rFonts w:hint="eastAsia" w:ascii="华文中宋" w:hAnsi="华文中宋" w:eastAsia="华文中宋" w:cs="华文中宋"/>
          <w:b/>
          <w:snapToGrid/>
          <w:kern w:val="2"/>
          <w:sz w:val="32"/>
          <w:szCs w:val="22"/>
        </w:rPr>
        <w:t>202</w:t>
      </w:r>
      <w:r>
        <w:rPr>
          <w:rFonts w:hint="eastAsia" w:ascii="华文中宋" w:hAnsi="华文中宋" w:eastAsia="华文中宋" w:cs="华文中宋"/>
          <w:b/>
          <w:snapToGrid/>
          <w:kern w:val="2"/>
          <w:sz w:val="32"/>
          <w:szCs w:val="22"/>
          <w:lang w:val="en-US" w:eastAsia="zh-CN"/>
        </w:rPr>
        <w:t>3</w:t>
      </w:r>
      <w:r>
        <w:rPr>
          <w:rFonts w:hint="eastAsia" w:ascii="华文中宋" w:hAnsi="华文中宋" w:eastAsia="华文中宋" w:cs="华文中宋"/>
          <w:b/>
          <w:snapToGrid/>
          <w:kern w:val="2"/>
          <w:sz w:val="32"/>
          <w:szCs w:val="22"/>
        </w:rPr>
        <w:t>年重点工作</w:t>
      </w:r>
    </w:p>
    <w:p>
      <w:pPr>
        <w:keepNext w:val="0"/>
        <w:keepLines w:val="0"/>
        <w:pageBreakBefore w:val="0"/>
        <w:numPr>
          <w:ilvl w:val="0"/>
          <w:numId w:val="0"/>
        </w:numPr>
        <w:wordWrap/>
        <w:overflowPunct/>
        <w:topLinePunct w:val="0"/>
        <w:bidi w:val="0"/>
        <w:spacing w:before="198" w:line="360" w:lineRule="auto"/>
        <w:ind w:firstLine="964" w:firstLineChars="300"/>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snapToGrid/>
          <w:kern w:val="2"/>
          <w:sz w:val="32"/>
          <w:szCs w:val="22"/>
          <w:lang w:val="en-US" w:eastAsia="zh-CN"/>
        </w:rPr>
        <w:t>1</w:t>
      </w:r>
      <w:r>
        <w:rPr>
          <w:rFonts w:hint="eastAsia" w:ascii="华文中宋" w:hAnsi="华文中宋" w:eastAsia="华文中宋" w:cs="华文中宋"/>
          <w:b w:val="0"/>
          <w:bCs/>
          <w:snapToGrid/>
          <w:kern w:val="2"/>
          <w:sz w:val="32"/>
          <w:szCs w:val="22"/>
          <w:lang w:val="en-US" w:eastAsia="zh-CN"/>
        </w:rPr>
        <w:t>、高质量完成今年各项师培师训工作，进一步提高我区教育教学水平；</w:t>
      </w:r>
    </w:p>
    <w:p>
      <w:pPr>
        <w:keepNext w:val="0"/>
        <w:keepLines w:val="0"/>
        <w:pageBreakBefore w:val="0"/>
        <w:numPr>
          <w:ilvl w:val="0"/>
          <w:numId w:val="0"/>
        </w:numPr>
        <w:wordWrap/>
        <w:overflowPunct/>
        <w:topLinePunct w:val="0"/>
        <w:bidi w:val="0"/>
        <w:spacing w:before="198" w:line="360" w:lineRule="auto"/>
        <w:ind w:firstLine="960" w:firstLineChars="300"/>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2、切实做好培训后勤保障工作，按时发放教职工工资，及时缴纳“五险一金”，保障教职工合法权益；</w:t>
      </w:r>
    </w:p>
    <w:p>
      <w:pPr>
        <w:keepNext w:val="0"/>
        <w:keepLines w:val="0"/>
        <w:pageBreakBefore w:val="0"/>
        <w:numPr>
          <w:ilvl w:val="0"/>
          <w:numId w:val="0"/>
        </w:numPr>
        <w:wordWrap/>
        <w:overflowPunct/>
        <w:topLinePunct w:val="0"/>
        <w:bidi w:val="0"/>
        <w:spacing w:before="198" w:line="360" w:lineRule="auto"/>
        <w:ind w:firstLine="960" w:firstLineChars="300"/>
        <w:outlineLvl w:val="1"/>
        <w:rPr>
          <w:rFonts w:hint="eastAsia"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3、扎实开展乡村振兴工作，提升农户满意度和幸福指数；</w:t>
      </w:r>
    </w:p>
    <w:p>
      <w:pPr>
        <w:keepNext w:val="0"/>
        <w:keepLines w:val="0"/>
        <w:pageBreakBefore w:val="0"/>
        <w:numPr>
          <w:ilvl w:val="0"/>
          <w:numId w:val="0"/>
        </w:numPr>
        <w:wordWrap/>
        <w:overflowPunct/>
        <w:topLinePunct w:val="0"/>
        <w:bidi w:val="0"/>
        <w:spacing w:before="198" w:line="360" w:lineRule="auto"/>
        <w:ind w:firstLine="960" w:firstLineChars="300"/>
        <w:outlineLvl w:val="1"/>
        <w:rPr>
          <w:rFonts w:hint="default" w:ascii="华文中宋" w:hAnsi="华文中宋" w:eastAsia="华文中宋" w:cs="华文中宋"/>
          <w:b w:val="0"/>
          <w:bCs/>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4、积极参与文明城市创建，切实完成好包保任务，为我市创文工作添砖增瓦；</w:t>
      </w:r>
    </w:p>
    <w:p>
      <w:pPr>
        <w:keepNext w:val="0"/>
        <w:keepLines w:val="0"/>
        <w:pageBreakBefore w:val="0"/>
        <w:numPr>
          <w:ilvl w:val="0"/>
          <w:numId w:val="0"/>
        </w:numPr>
        <w:wordWrap/>
        <w:overflowPunct/>
        <w:topLinePunct w:val="0"/>
        <w:bidi w:val="0"/>
        <w:spacing w:before="198" w:line="360" w:lineRule="auto"/>
        <w:ind w:firstLine="960" w:firstLineChars="300"/>
        <w:outlineLvl w:val="1"/>
        <w:rPr>
          <w:rFonts w:hint="default" w:ascii="华文中宋" w:hAnsi="华文中宋" w:eastAsia="华文中宋" w:cs="华文中宋"/>
          <w:b/>
          <w:snapToGrid/>
          <w:kern w:val="2"/>
          <w:sz w:val="32"/>
          <w:szCs w:val="22"/>
          <w:lang w:val="en-US" w:eastAsia="zh-CN"/>
        </w:rPr>
      </w:pPr>
      <w:r>
        <w:rPr>
          <w:rFonts w:hint="eastAsia" w:ascii="华文中宋" w:hAnsi="华文中宋" w:eastAsia="华文中宋" w:cs="华文中宋"/>
          <w:b w:val="0"/>
          <w:bCs/>
          <w:snapToGrid/>
          <w:kern w:val="2"/>
          <w:sz w:val="32"/>
          <w:szCs w:val="22"/>
          <w:lang w:val="en-US" w:eastAsia="zh-CN"/>
        </w:rPr>
        <w:t>5、做好上级主管部门布置的其他各项工作。</w:t>
      </w:r>
    </w:p>
    <w:p>
      <w:pPr>
        <w:keepNext w:val="0"/>
        <w:keepLines w:val="0"/>
        <w:pageBreakBefore w:val="0"/>
        <w:wordWrap/>
        <w:overflowPunct/>
        <w:topLinePunct w:val="0"/>
        <w:bidi w:val="0"/>
        <w:spacing w:before="198" w:line="360" w:lineRule="auto"/>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教师进修学校属</w:t>
      </w:r>
      <w:r>
        <w:rPr>
          <w:rFonts w:hint="eastAsia" w:ascii="华文中宋" w:hAnsi="华文中宋" w:eastAsia="华文中宋" w:cs="华文中宋"/>
          <w:snapToGrid/>
          <w:color w:val="000000" w:themeColor="text1"/>
          <w:kern w:val="2"/>
          <w:sz w:val="32"/>
          <w:szCs w:val="32"/>
          <w14:textFill>
            <w14:solidFill>
              <w14:schemeClr w14:val="tx1"/>
            </w14:solidFill>
          </w14:textFill>
        </w:rPr>
        <w:t>二级预算单位</w:t>
      </w:r>
      <w:r>
        <w:rPr>
          <w:rFonts w:hint="eastAsia" w:ascii="华文中宋" w:hAnsi="华文中宋" w:eastAsia="华文中宋" w:cs="华文中宋"/>
          <w:snapToGrid/>
          <w:color w:val="000000" w:themeColor="text1"/>
          <w:kern w:val="2"/>
          <w:sz w:val="32"/>
          <w:szCs w:val="32"/>
          <w:lang w:eastAsia="zh-CN"/>
          <w14:textFill>
            <w14:solidFill>
              <w14:schemeClr w14:val="tx1"/>
            </w14:solidFill>
          </w14:textFill>
        </w:rPr>
        <w:t>。</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系全额财政拨款教育事业单位。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主要包括：</w:t>
      </w:r>
    </w:p>
    <w:tbl>
      <w:tblPr>
        <w:tblStyle w:val="11"/>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巴中市巴州区</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教师进修学校</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lang w:val="en-US"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val="en-US" w:eastAsia="zh-CN"/>
        </w:rPr>
        <w:t>教师进修学</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1928" w:firstLineChars="400"/>
        <w:jc w:val="center"/>
        <w:textAlignment w:val="baseline"/>
        <w:outlineLvl w:val="1"/>
        <w:rPr>
          <w:rFonts w:hint="eastAsia"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1"/>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 xml:space="preserve"> </w:t>
            </w:r>
          </w:p>
        </w:tc>
        <w:tc>
          <w:tcPr>
            <w:tcW w:w="1472" w:type="dxa"/>
            <w:tcBorders>
              <w:top w:val="single" w:color="FFFFFF" w:sz="2" w:space="0"/>
              <w:left w:val="single" w:color="FFFFFF" w:sz="2" w:space="0"/>
              <w:bottom w:val="nil"/>
              <w:right w:val="single" w:color="FFFFFF" w:sz="2" w:space="0"/>
            </w:tcBorders>
          </w:tcPr>
          <w:p>
            <w:pPr>
              <w:spacing w:before="89" w:line="221" w:lineRule="auto"/>
              <w:rPr>
                <w:rFonts w:hint="default" w:ascii="华文中宋" w:hAnsi="华文中宋" w:eastAsia="华文中宋" w:cs="华文中宋"/>
                <w:sz w:val="22"/>
                <w:szCs w:val="22"/>
                <w:lang w:val="en-US" w:eastAsia="zh-CN"/>
              </w:rPr>
            </w:pPr>
            <w:r>
              <w:rPr>
                <w:rFonts w:hint="eastAsia" w:ascii="华文中宋" w:hAnsi="华文中宋" w:eastAsia="华文中宋" w:cs="华文中宋"/>
                <w:spacing w:val="-6"/>
                <w:sz w:val="22"/>
                <w:szCs w:val="22"/>
                <w:lang w:val="en-US" w:eastAsia="zh-CN"/>
              </w:rPr>
              <w:t xml:space="preserve">部门公开表 </w:t>
            </w:r>
            <w:r>
              <w:rPr>
                <w:rFonts w:hint="eastAsia" w:ascii="华文中宋" w:hAnsi="华文中宋" w:eastAsia="华文中宋" w:cs="华文中宋"/>
                <w:spacing w:val="-6"/>
                <w:sz w:val="22"/>
                <w:szCs w:val="22"/>
              </w:rPr>
              <w:t>1</w:t>
            </w:r>
            <w:r>
              <w:rPr>
                <w:rFonts w:hint="eastAsia" w:ascii="华文中宋" w:hAnsi="华文中宋" w:eastAsia="华文中宋" w:cs="华文中宋"/>
                <w:spacing w:val="-6"/>
                <w:sz w:val="22"/>
                <w:szCs w:val="22"/>
                <w:lang w:val="en-US" w:eastAsia="zh-CN"/>
              </w:rPr>
              <w:t>-1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7"/>
                <w:sz w:val="31"/>
                <w:szCs w:val="31"/>
                <w:lang w:val="en-US" w:eastAsia="zh-CN"/>
              </w:rPr>
              <w:t>部门</w:t>
            </w:r>
            <w:r>
              <w:rPr>
                <w:rFonts w:hint="eastAsia" w:ascii="华文中宋" w:hAnsi="华文中宋" w:eastAsia="华文中宋" w:cs="华文中宋"/>
                <w:spacing w:val="7"/>
                <w:sz w:val="31"/>
                <w:szCs w:val="31"/>
              </w:rPr>
              <w:t>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ascii="华文中宋" w:hAnsi="华文中宋" w:eastAsia="华文中宋" w:cs="华文中宋"/>
                <w:sz w:val="22"/>
                <w:szCs w:val="22"/>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w:t>
            </w:r>
          </w:p>
        </w:tc>
        <w:tc>
          <w:tcPr>
            <w:tcW w:w="4283" w:type="dxa"/>
            <w:gridSpan w:val="2"/>
            <w:tcBorders>
              <w:top w:val="nil"/>
              <w:left w:val="nil"/>
              <w:bottom w:val="single" w:color="auto" w:sz="4" w:space="0"/>
              <w:right w:val="nil"/>
            </w:tcBorders>
          </w:tcPr>
          <w:p>
            <w:pPr>
              <w:rPr>
                <w:rFonts w:ascii="华文中宋" w:hAnsi="华文中宋" w:eastAsia="华文中宋" w:cs="华文中宋"/>
              </w:rPr>
            </w:pP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华文中宋" w:hAnsi="华文中宋" w:eastAsia="华文中宋" w:cs="华文中宋"/>
                <w:sz w:val="22"/>
                <w:szCs w:val="22"/>
              </w:rPr>
            </w:pPr>
            <w:r>
              <w:rPr>
                <w:rFonts w:hint="eastAsia" w:ascii="华文中宋" w:hAnsi="华文中宋" w:eastAsia="华文中宋" w:cs="华文中宋"/>
                <w:spacing w:val="-11"/>
                <w:sz w:val="22"/>
                <w:szCs w:val="22"/>
              </w:rPr>
              <w:t>一</w:t>
            </w: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sz w:val="22"/>
                <w:szCs w:val="22"/>
                <w:u w:val="none"/>
                <w:lang w:val="en-US" w:eastAsia="zh-CN" w:bidi="ar-SA"/>
              </w:rPr>
              <w:t>528.4</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hint="default" w:ascii="华文中宋" w:hAnsi="华文中宋" w:eastAsia="华文中宋" w:cs="华文中宋"/>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ind w:left="806"/>
              <w:jc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528.4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eastAsia="宋体"/>
                <w:lang w:val="en-US" w:eastAsia="zh-CN"/>
              </w:rPr>
            </w:pPr>
            <w:r>
              <w:rPr>
                <w:rFonts w:hint="eastAsia" w:eastAsia="宋体"/>
                <w:lang w:val="en-US" w:eastAsia="zh-CN"/>
              </w:rPr>
              <w:t>三、国有资本经营预算拨款收入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三、社会保障和就业支出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eastAsia="宋体"/>
                <w:lang w:val="en-US" w:eastAsia="zh-CN"/>
              </w:rPr>
            </w:pPr>
            <w:r>
              <w:rPr>
                <w:rFonts w:hint="eastAsia" w:eastAsia="宋体"/>
                <w:lang w:val="en-US" w:eastAsia="zh-CN"/>
              </w:rPr>
              <w:t>四、事业收入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四、卫生健康支出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五、住房保障支出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528.4</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sz w:val="22"/>
                <w:szCs w:val="22"/>
                <w:u w:val="none"/>
                <w:lang w:val="en-US" w:eastAsia="zh-CN" w:bidi="ar-SA"/>
              </w:rPr>
              <w:t>528.4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jc w:val="center"/>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528.4</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528.4</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24" w:firstLineChars="200"/>
              <w:jc w:val="right"/>
              <w:rPr>
                <w:rFonts w:hint="eastAsia" w:ascii="华文中宋" w:hAnsi="华文中宋" w:eastAsia="华文中宋" w:cs="华文中宋"/>
                <w:sz w:val="22"/>
                <w:szCs w:val="22"/>
                <w:lang w:val="en-US" w:eastAsia="zh-CN"/>
              </w:rPr>
            </w:pPr>
            <w:r>
              <w:rPr>
                <w:rFonts w:hint="eastAsia" w:ascii="华文中宋" w:hAnsi="华文中宋" w:eastAsia="华文中宋" w:cs="华文中宋"/>
                <w:spacing w:val="-4"/>
                <w:sz w:val="22"/>
                <w:szCs w:val="22"/>
              </w:rPr>
              <w:t xml:space="preserve"> </w:t>
            </w:r>
            <w:r>
              <w:rPr>
                <w:rFonts w:hint="eastAsia" w:ascii="华文中宋" w:hAnsi="华文中宋" w:eastAsia="华文中宋" w:cs="华文中宋"/>
                <w:spacing w:val="-4"/>
                <w:sz w:val="22"/>
                <w:szCs w:val="22"/>
                <w:lang w:val="en-US" w:eastAsia="zh-CN"/>
              </w:rPr>
              <w:t>部门公开表</w:t>
            </w:r>
            <w:r>
              <w:rPr>
                <w:rFonts w:hint="eastAsia" w:ascii="华文中宋" w:hAnsi="华文中宋" w:eastAsia="华文中宋" w:cs="华文中宋"/>
                <w:spacing w:val="-4"/>
                <w:sz w:val="22"/>
                <w:szCs w:val="22"/>
              </w:rPr>
              <w:t>1-</w:t>
            </w:r>
            <w:r>
              <w:rPr>
                <w:rFonts w:hint="eastAsia" w:ascii="华文中宋" w:hAnsi="华文中宋" w:eastAsia="华文中宋" w:cs="华文中宋"/>
                <w:spacing w:val="-4"/>
                <w:sz w:val="22"/>
                <w:szCs w:val="22"/>
                <w:lang w:val="en-US" w:eastAsia="zh-CN"/>
              </w:rPr>
              <w:t>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lang w:val="en-US" w:eastAsia="zh-CN"/>
              </w:rPr>
              <w:t>部门</w:t>
            </w:r>
            <w:r>
              <w:rPr>
                <w:rFonts w:hint="eastAsia" w:ascii="华文中宋" w:hAnsi="华文中宋" w:eastAsia="华文中宋" w:cs="华文中宋"/>
                <w:spacing w:val="8"/>
                <w:sz w:val="31"/>
                <w:szCs w:val="31"/>
              </w:rPr>
              <w:t>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sz w:val="22"/>
                <w:szCs w:val="22"/>
                <w:u w:val="none"/>
                <w:lang w:val="en-US" w:eastAsia="zh-CN" w:bidi="ar-SA"/>
              </w:rPr>
              <w:t>528.4</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sz w:val="22"/>
                <w:szCs w:val="22"/>
                <w:u w:val="none"/>
                <w:lang w:val="en-US" w:eastAsia="zh-CN" w:bidi="ar-SA"/>
              </w:rPr>
              <w:t>528.4</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151014</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w:t>
            </w:r>
            <w:r>
              <w:rPr>
                <w:rFonts w:hint="eastAsia" w:ascii="华文中宋" w:hAnsi="华文中宋" w:eastAsia="华文中宋" w:cs="华文中宋"/>
                <w:spacing w:val="-1"/>
                <w:sz w:val="22"/>
                <w:szCs w:val="22"/>
                <w:lang w:val="en-US" w:eastAsia="zh-CN"/>
              </w:rPr>
              <w:t>教师进修学校</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sz w:val="22"/>
                <w:szCs w:val="22"/>
                <w:u w:val="none"/>
                <w:lang w:val="en-US" w:eastAsia="zh-CN" w:bidi="ar-SA"/>
              </w:rPr>
              <w:t>528.4</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sz w:val="22"/>
                <w:szCs w:val="22"/>
                <w:u w:val="none"/>
                <w:lang w:val="en-US" w:eastAsia="zh-CN" w:bidi="ar-SA"/>
              </w:rPr>
              <w:t>528.4</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pPr>
    </w:p>
    <w:p>
      <w:pPr>
        <w:rPr>
          <w:rFonts w:ascii="华文中宋" w:hAnsi="华文中宋" w:eastAsia="华文中宋" w:cs="华文中宋"/>
        </w:rPr>
      </w:pPr>
    </w:p>
    <w:p>
      <w:pPr>
        <w:ind w:firstLine="6930" w:firstLineChars="3300"/>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门公开表1-3</w:t>
      </w:r>
    </w:p>
    <w:p>
      <w:pPr>
        <w:jc w:val="center"/>
        <w:rPr>
          <w:rFonts w:hint="eastAsia" w:ascii="华文中宋" w:hAnsi="华文中宋" w:eastAsia="华文中宋" w:cs="华文中宋"/>
          <w:b/>
          <w:bCs/>
          <w:sz w:val="32"/>
          <w:szCs w:val="32"/>
          <w:lang w:val="en-US" w:eastAsia="zh-CN"/>
        </w:rPr>
      </w:pPr>
    </w:p>
    <w:p>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支出预算总表</w:t>
      </w:r>
    </w:p>
    <w:p>
      <w:pPr>
        <w:jc w:val="center"/>
        <w:rPr>
          <w:rFonts w:hint="default" w:ascii="华文中宋" w:hAnsi="华文中宋" w:eastAsia="华文中宋" w:cs="华文中宋"/>
          <w:b/>
          <w:bCs/>
          <w:sz w:val="32"/>
          <w:szCs w:val="32"/>
          <w:lang w:val="en-US" w:eastAsia="zh-CN"/>
        </w:rPr>
      </w:pPr>
    </w:p>
    <w:p>
      <w:pPr>
        <w:jc w:val="both"/>
        <w:rPr>
          <w:rFonts w:hint="default" w:ascii="华文中宋" w:hAnsi="华文中宋" w:eastAsia="华文中宋" w:cs="华文中宋"/>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jc w:val="both"/>
        <w:rPr>
          <w:rFonts w:hint="eastAsia" w:ascii="华文中宋" w:hAnsi="华文中宋" w:eastAsia="华文中宋" w:cs="华文中宋"/>
          <w:spacing w:val="-1"/>
          <w:sz w:val="22"/>
          <w:szCs w:val="22"/>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科目编码</w:t>
            </w:r>
          </w:p>
        </w:tc>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科目名称</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合计</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205</w:t>
            </w:r>
          </w:p>
        </w:tc>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教育支出</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20508</w:t>
            </w:r>
          </w:p>
        </w:tc>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进修及培训</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2050899</w:t>
            </w:r>
          </w:p>
        </w:tc>
        <w:tc>
          <w:tcPr>
            <w:tcW w:w="2140"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其他进修及培训</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2141" w:type="dxa"/>
            <w:vAlign w:val="center"/>
          </w:tcPr>
          <w:p>
            <w:pPr>
              <w:widowControl w:val="0"/>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r>
    </w:tbl>
    <w:p>
      <w:pPr>
        <w:jc w:val="both"/>
        <w:rPr>
          <w:rFonts w:hint="default" w:ascii="华文中宋" w:hAnsi="华文中宋" w:eastAsia="华文中宋" w:cs="华文中宋"/>
          <w:spacing w:val="-1"/>
          <w:sz w:val="22"/>
          <w:szCs w:val="22"/>
          <w:lang w:val="en-US" w:eastAsia="zh-CN"/>
        </w:rPr>
        <w:sectPr>
          <w:footerReference r:id="rId7" w:type="default"/>
          <w:pgSz w:w="11906" w:h="16839"/>
          <w:pgMar w:top="1431" w:right="1780" w:bottom="856" w:left="1780" w:header="0" w:footer="572" w:gutter="0"/>
          <w:cols w:space="720" w:num="1"/>
        </w:sectPr>
      </w:pPr>
    </w:p>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部门公开表1-5</w:t>
      </w:r>
    </w:p>
    <w:p>
      <w:pPr>
        <w:rPr>
          <w:rFonts w:hint="eastAsia" w:ascii="华文中宋" w:hAnsi="华文中宋" w:eastAsia="华文中宋" w:cs="华文中宋"/>
          <w:lang w:val="en-US" w:eastAsia="zh-CN"/>
        </w:rPr>
      </w:pPr>
    </w:p>
    <w:p>
      <w:pPr>
        <w:jc w:val="center"/>
        <w:rPr>
          <w:rFonts w:hint="eastAsia" w:ascii="华文中宋" w:hAnsi="华文中宋" w:eastAsia="华文中宋" w:cs="华文中宋"/>
          <w:b/>
          <w:bCs/>
          <w:sz w:val="32"/>
          <w:szCs w:val="32"/>
          <w:lang w:val="en-US" w:eastAsia="zh-CN"/>
        </w:rPr>
      </w:pPr>
    </w:p>
    <w:p>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财政拨款预算总表</w:t>
      </w:r>
    </w:p>
    <w:p>
      <w:pPr>
        <w:jc w:val="center"/>
        <w:rPr>
          <w:rFonts w:hint="default" w:ascii="华文中宋" w:hAnsi="华文中宋" w:eastAsia="华文中宋" w:cs="华文中宋"/>
          <w:b/>
          <w:bCs/>
          <w:sz w:val="32"/>
          <w:szCs w:val="32"/>
          <w:lang w:val="en-US" w:eastAsia="zh-CN"/>
        </w:rPr>
      </w:pPr>
    </w:p>
    <w:p>
      <w:pPr>
        <w:jc w:val="both"/>
        <w:rPr>
          <w:rFonts w:hint="default" w:ascii="华文中宋" w:hAnsi="华文中宋" w:eastAsia="华文中宋" w:cs="华文中宋"/>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53" w:line="228" w:lineRule="auto"/>
        <w:rPr>
          <w:rFonts w:ascii="华文中宋" w:hAnsi="华文中宋" w:eastAsia="华文中宋" w:cs="华文中宋"/>
        </w:rPr>
      </w:pPr>
    </w:p>
    <w:p>
      <w:pPr>
        <w:spacing w:before="53" w:line="228" w:lineRule="auto"/>
        <w:rPr>
          <w:rFonts w:ascii="华文中宋" w:hAnsi="华文中宋" w:eastAsia="华文中宋" w:cs="华文中宋"/>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80" w:type="dxa"/>
            <w:gridSpan w:val="2"/>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sz w:val="22"/>
                <w:szCs w:val="22"/>
                <w:u w:val="none"/>
                <w:lang w:val="en-US" w:eastAsia="zh-CN" w:bidi="ar-SA"/>
              </w:rPr>
              <w:t>收入</w:t>
            </w:r>
          </w:p>
        </w:tc>
        <w:tc>
          <w:tcPr>
            <w:tcW w:w="4282" w:type="dxa"/>
            <w:gridSpan w:val="2"/>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sz w:val="22"/>
                <w:szCs w:val="22"/>
                <w:u w:val="none"/>
                <w:lang w:val="en-US" w:eastAsia="zh-CN" w:bidi="ar-SA"/>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40"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2140"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2141"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2141"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40" w:type="dxa"/>
          </w:tcPr>
          <w:p>
            <w:pPr>
              <w:widowControl w:val="0"/>
              <w:spacing w:before="53" w:line="228" w:lineRule="auto"/>
              <w:jc w:val="both"/>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一、本年收入</w:t>
            </w:r>
          </w:p>
        </w:tc>
        <w:tc>
          <w:tcPr>
            <w:tcW w:w="2140" w:type="dxa"/>
            <w:vAlign w:val="center"/>
          </w:tcPr>
          <w:p>
            <w:pPr>
              <w:widowControl w:val="0"/>
              <w:spacing w:before="53"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2141" w:type="dxa"/>
          </w:tcPr>
          <w:p>
            <w:pPr>
              <w:widowControl w:val="0"/>
              <w:spacing w:before="53" w:line="228" w:lineRule="auto"/>
              <w:jc w:val="both"/>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一、本年支出</w:t>
            </w:r>
          </w:p>
        </w:tc>
        <w:tc>
          <w:tcPr>
            <w:tcW w:w="2141" w:type="dxa"/>
            <w:vAlign w:val="center"/>
          </w:tcPr>
          <w:p>
            <w:pPr>
              <w:widowControl w:val="0"/>
              <w:spacing w:before="53"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40" w:type="dxa"/>
          </w:tcPr>
          <w:p>
            <w:pPr>
              <w:widowControl w:val="0"/>
              <w:spacing w:before="53" w:line="228" w:lineRule="auto"/>
              <w:jc w:val="both"/>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eastAsia="zh-CN"/>
              </w:rPr>
              <w:t>（</w:t>
            </w:r>
            <w:r>
              <w:rPr>
                <w:rFonts w:hint="eastAsia" w:ascii="华文中宋" w:hAnsi="华文中宋" w:eastAsia="华文中宋" w:cs="华文中宋"/>
                <w:vertAlign w:val="baseline"/>
                <w:lang w:val="en-US" w:eastAsia="zh-CN"/>
              </w:rPr>
              <w:t>一）一般公共预算资金</w:t>
            </w:r>
          </w:p>
        </w:tc>
        <w:tc>
          <w:tcPr>
            <w:tcW w:w="2140" w:type="dxa"/>
            <w:vAlign w:val="center"/>
          </w:tcPr>
          <w:p>
            <w:pPr>
              <w:widowControl w:val="0"/>
              <w:spacing w:before="53"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2141" w:type="dxa"/>
          </w:tcPr>
          <w:p>
            <w:pPr>
              <w:widowControl w:val="0"/>
              <w:spacing w:before="53" w:line="228" w:lineRule="auto"/>
              <w:jc w:val="both"/>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教育支出</w:t>
            </w:r>
          </w:p>
        </w:tc>
        <w:tc>
          <w:tcPr>
            <w:tcW w:w="2141" w:type="dxa"/>
            <w:vAlign w:val="center"/>
          </w:tcPr>
          <w:p>
            <w:pPr>
              <w:widowControl w:val="0"/>
              <w:spacing w:before="53"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40" w:type="dxa"/>
          </w:tcPr>
          <w:p>
            <w:pPr>
              <w:widowControl w:val="0"/>
              <w:spacing w:before="53" w:line="228" w:lineRule="auto"/>
              <w:jc w:val="both"/>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收入总计</w:t>
            </w:r>
          </w:p>
        </w:tc>
        <w:tc>
          <w:tcPr>
            <w:tcW w:w="2140" w:type="dxa"/>
            <w:vAlign w:val="center"/>
          </w:tcPr>
          <w:p>
            <w:pPr>
              <w:widowControl w:val="0"/>
              <w:spacing w:before="53"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2141" w:type="dxa"/>
          </w:tcPr>
          <w:p>
            <w:pPr>
              <w:widowControl w:val="0"/>
              <w:spacing w:before="53" w:line="228" w:lineRule="auto"/>
              <w:jc w:val="both"/>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支出总支</w:t>
            </w:r>
          </w:p>
        </w:tc>
        <w:tc>
          <w:tcPr>
            <w:tcW w:w="2141" w:type="dxa"/>
            <w:vAlign w:val="center"/>
          </w:tcPr>
          <w:p>
            <w:pPr>
              <w:widowControl w:val="0"/>
              <w:spacing w:before="53"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r>
    </w:tbl>
    <w:p>
      <w:pPr>
        <w:ind w:firstLine="6930" w:firstLineChars="3300"/>
        <w:rPr>
          <w:rFonts w:hint="eastAsia" w:ascii="华文中宋" w:hAnsi="华文中宋" w:eastAsia="华文中宋" w:cs="华文中宋"/>
          <w:lang w:val="en-US" w:eastAsia="zh-CN"/>
        </w:rPr>
      </w:pPr>
    </w:p>
    <w:p>
      <w:pPr>
        <w:ind w:firstLine="6930" w:firstLineChars="3300"/>
        <w:rPr>
          <w:rFonts w:hint="eastAsia" w:ascii="华文中宋" w:hAnsi="华文中宋" w:eastAsia="华文中宋" w:cs="华文中宋"/>
          <w:lang w:val="en-US" w:eastAsia="zh-CN"/>
        </w:rPr>
      </w:pPr>
    </w:p>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部门公开表1-6</w:t>
      </w:r>
    </w:p>
    <w:p>
      <w:pPr>
        <w:rPr>
          <w:rFonts w:hint="eastAsia" w:ascii="华文中宋" w:hAnsi="华文中宋" w:eastAsia="华文中宋" w:cs="华文中宋"/>
          <w:lang w:val="en-US" w:eastAsia="zh-CN"/>
        </w:rPr>
      </w:pPr>
    </w:p>
    <w:p>
      <w:pPr>
        <w:jc w:val="center"/>
        <w:rPr>
          <w:rFonts w:hint="eastAsia" w:ascii="华文中宋" w:hAnsi="华文中宋" w:eastAsia="华文中宋" w:cs="华文中宋"/>
          <w:b/>
          <w:bCs/>
          <w:sz w:val="32"/>
          <w:szCs w:val="32"/>
          <w:lang w:val="en-US" w:eastAsia="zh-CN"/>
        </w:rPr>
      </w:pPr>
    </w:p>
    <w:p>
      <w:pPr>
        <w:jc w:val="center"/>
        <w:rPr>
          <w:rFonts w:hint="default"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一般公共预算支出表</w:t>
      </w:r>
    </w:p>
    <w:p>
      <w:pPr>
        <w:jc w:val="both"/>
        <w:rPr>
          <w:rFonts w:hint="default" w:ascii="华文中宋" w:hAnsi="华文中宋" w:eastAsia="华文中宋" w:cs="华文中宋"/>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51" w:line="228" w:lineRule="auto"/>
        <w:rPr>
          <w:rFonts w:ascii="华文中宋" w:hAnsi="华文中宋" w:eastAsia="华文中宋" w:cs="华文中宋"/>
        </w:rPr>
      </w:pPr>
    </w:p>
    <w:p>
      <w:pPr>
        <w:spacing w:before="51" w:line="228" w:lineRule="auto"/>
        <w:rPr>
          <w:rFonts w:ascii="华文中宋" w:hAnsi="华文中宋" w:eastAsia="华文中宋" w:cs="华文中宋"/>
        </w:rPr>
      </w:pPr>
    </w:p>
    <w:p>
      <w:pPr>
        <w:spacing w:before="51" w:line="228" w:lineRule="auto"/>
        <w:rPr>
          <w:rFonts w:ascii="华文中宋" w:hAnsi="华文中宋" w:eastAsia="华文中宋" w:cs="华文中宋"/>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427"/>
        <w:gridCol w:w="1427"/>
        <w:gridCol w:w="1427"/>
        <w:gridCol w:w="1427"/>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vAlign w:val="center"/>
          </w:tcPr>
          <w:p>
            <w:pPr>
              <w:widowControl w:val="0"/>
              <w:spacing w:before="51" w:line="228" w:lineRule="auto"/>
              <w:jc w:val="center"/>
              <w:rPr>
                <w:rFonts w:ascii="华文中宋" w:hAnsi="华文中宋" w:eastAsia="华文中宋" w:cs="华文中宋"/>
                <w:vertAlign w:val="baseline"/>
              </w:rPr>
            </w:pPr>
          </w:p>
          <w:p>
            <w:pPr>
              <w:widowControl w:val="0"/>
              <w:spacing w:before="51" w:line="228" w:lineRule="auto"/>
              <w:jc w:val="center"/>
              <w:rPr>
                <w:rFonts w:hint="eastAsia" w:ascii="华文中宋" w:hAnsi="华文中宋" w:eastAsia="华文中宋" w:cs="华文中宋"/>
                <w:vertAlign w:val="baseline"/>
                <w:lang w:val="en-US" w:eastAsia="zh-CN"/>
              </w:rPr>
            </w:pPr>
          </w:p>
          <w:p>
            <w:pPr>
              <w:widowControl w:val="0"/>
              <w:spacing w:before="51"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科目编码</w:t>
            </w:r>
          </w:p>
          <w:p>
            <w:pPr>
              <w:widowControl w:val="0"/>
              <w:spacing w:before="51" w:line="228" w:lineRule="auto"/>
              <w:jc w:val="center"/>
              <w:rPr>
                <w:rFonts w:ascii="华文中宋" w:hAnsi="华文中宋" w:eastAsia="华文中宋" w:cs="华文中宋"/>
                <w:vertAlign w:val="baseline"/>
              </w:rPr>
            </w:pPr>
          </w:p>
        </w:tc>
        <w:tc>
          <w:tcPr>
            <w:tcW w:w="1427" w:type="dxa"/>
            <w:vMerge w:val="restart"/>
            <w:vAlign w:val="center"/>
          </w:tcPr>
          <w:p>
            <w:pPr>
              <w:widowControl w:val="0"/>
              <w:spacing w:before="51" w:line="228" w:lineRule="auto"/>
              <w:jc w:val="center"/>
              <w:rPr>
                <w:rFonts w:ascii="华文中宋" w:hAnsi="华文中宋" w:eastAsia="华文中宋" w:cs="华文中宋"/>
                <w:vertAlign w:val="baseline"/>
              </w:rPr>
            </w:pPr>
          </w:p>
          <w:p>
            <w:pPr>
              <w:widowControl w:val="0"/>
              <w:spacing w:before="51"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科目名称</w:t>
            </w:r>
          </w:p>
        </w:tc>
        <w:tc>
          <w:tcPr>
            <w:tcW w:w="1427" w:type="dxa"/>
            <w:vMerge w:val="restart"/>
            <w:vAlign w:val="center"/>
          </w:tcPr>
          <w:p>
            <w:pPr>
              <w:widowControl w:val="0"/>
              <w:spacing w:before="51" w:line="228" w:lineRule="auto"/>
              <w:jc w:val="center"/>
              <w:rPr>
                <w:rFonts w:ascii="华文中宋" w:hAnsi="华文中宋" w:eastAsia="华文中宋" w:cs="华文中宋"/>
                <w:vertAlign w:val="baseline"/>
              </w:rPr>
            </w:pPr>
          </w:p>
          <w:p>
            <w:pPr>
              <w:widowControl w:val="0"/>
              <w:spacing w:before="51"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合计</w:t>
            </w:r>
          </w:p>
        </w:tc>
        <w:tc>
          <w:tcPr>
            <w:tcW w:w="4281" w:type="dxa"/>
            <w:gridSpan w:val="3"/>
            <w:vAlign w:val="center"/>
          </w:tcPr>
          <w:p>
            <w:pPr>
              <w:widowControl w:val="0"/>
              <w:spacing w:before="51" w:line="228" w:lineRule="auto"/>
              <w:jc w:val="center"/>
              <w:rPr>
                <w:rFonts w:ascii="华文中宋" w:hAnsi="华文中宋" w:eastAsia="华文中宋" w:cs="华文中宋"/>
                <w:vertAlign w:val="baseline"/>
              </w:rPr>
            </w:pPr>
          </w:p>
          <w:p>
            <w:pPr>
              <w:widowControl w:val="0"/>
              <w:spacing w:before="51"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vAlign w:val="center"/>
          </w:tcPr>
          <w:p>
            <w:pPr>
              <w:widowControl w:val="0"/>
              <w:spacing w:before="51" w:line="228" w:lineRule="auto"/>
              <w:jc w:val="center"/>
              <w:rPr>
                <w:rFonts w:ascii="华文中宋" w:hAnsi="华文中宋" w:eastAsia="华文中宋" w:cs="华文中宋"/>
                <w:vertAlign w:val="baseline"/>
              </w:rPr>
            </w:pPr>
          </w:p>
        </w:tc>
        <w:tc>
          <w:tcPr>
            <w:tcW w:w="1427" w:type="dxa"/>
            <w:vMerge w:val="continue"/>
            <w:vAlign w:val="center"/>
          </w:tcPr>
          <w:p>
            <w:pPr>
              <w:widowControl w:val="0"/>
              <w:spacing w:before="51" w:line="228" w:lineRule="auto"/>
              <w:jc w:val="center"/>
              <w:rPr>
                <w:rFonts w:ascii="华文中宋" w:hAnsi="华文中宋" w:eastAsia="华文中宋" w:cs="华文中宋"/>
                <w:vertAlign w:val="baseline"/>
              </w:rPr>
            </w:pPr>
          </w:p>
        </w:tc>
        <w:tc>
          <w:tcPr>
            <w:tcW w:w="1427" w:type="dxa"/>
            <w:vMerge w:val="continue"/>
            <w:vAlign w:val="center"/>
          </w:tcPr>
          <w:p>
            <w:pPr>
              <w:widowControl w:val="0"/>
              <w:spacing w:before="51" w:line="228" w:lineRule="auto"/>
              <w:jc w:val="center"/>
              <w:rPr>
                <w:rFonts w:ascii="华文中宋" w:hAnsi="华文中宋" w:eastAsia="华文中宋" w:cs="华文中宋"/>
                <w:vertAlign w:val="baseline"/>
              </w:rPr>
            </w:pPr>
          </w:p>
        </w:tc>
        <w:tc>
          <w:tcPr>
            <w:tcW w:w="1427" w:type="dxa"/>
            <w:vAlign w:val="center"/>
          </w:tcPr>
          <w:p>
            <w:pPr>
              <w:widowControl w:val="0"/>
              <w:spacing w:before="51" w:line="228" w:lineRule="auto"/>
              <w:jc w:val="center"/>
              <w:rPr>
                <w:rFonts w:hint="default" w:ascii="华文中宋" w:hAnsi="华文中宋" w:eastAsia="华文中宋" w:cs="华文中宋"/>
                <w:vertAlign w:val="baseline"/>
                <w:lang w:val="en-US" w:eastAsia="zh-CN"/>
              </w:rPr>
            </w:pPr>
          </w:p>
          <w:p>
            <w:pPr>
              <w:widowControl w:val="0"/>
              <w:spacing w:before="51"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小计</w:t>
            </w:r>
          </w:p>
        </w:tc>
        <w:tc>
          <w:tcPr>
            <w:tcW w:w="1427" w:type="dxa"/>
            <w:vAlign w:val="center"/>
          </w:tcPr>
          <w:p>
            <w:pPr>
              <w:widowControl w:val="0"/>
              <w:spacing w:before="51" w:line="228" w:lineRule="auto"/>
              <w:jc w:val="center"/>
              <w:rPr>
                <w:rFonts w:ascii="华文中宋" w:hAnsi="华文中宋" w:eastAsia="华文中宋" w:cs="华文中宋"/>
                <w:vertAlign w:val="baseline"/>
              </w:rPr>
            </w:pPr>
          </w:p>
          <w:p>
            <w:pPr>
              <w:widowControl w:val="0"/>
              <w:spacing w:before="51"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人员经费</w:t>
            </w:r>
          </w:p>
        </w:tc>
        <w:tc>
          <w:tcPr>
            <w:tcW w:w="1427" w:type="dxa"/>
            <w:vAlign w:val="center"/>
          </w:tcPr>
          <w:p>
            <w:pPr>
              <w:widowControl w:val="0"/>
              <w:spacing w:before="51" w:line="228" w:lineRule="auto"/>
              <w:jc w:val="center"/>
              <w:rPr>
                <w:rFonts w:ascii="华文中宋" w:hAnsi="华文中宋" w:eastAsia="华文中宋" w:cs="华文中宋"/>
                <w:vertAlign w:val="baseline"/>
              </w:rPr>
            </w:pPr>
          </w:p>
          <w:p>
            <w:pPr>
              <w:widowControl w:val="0"/>
              <w:spacing w:before="51" w:line="228" w:lineRule="auto"/>
              <w:jc w:val="center"/>
              <w:rPr>
                <w:rFonts w:hint="default" w:ascii="华文中宋" w:hAnsi="华文中宋" w:eastAsia="华文中宋" w:cs="华文中宋"/>
                <w:vertAlign w:val="baseline"/>
                <w:lang w:val="en-US" w:eastAsia="zh-CN"/>
              </w:rPr>
            </w:pPr>
            <w:r>
              <w:rPr>
                <w:rFonts w:hint="eastAsia" w:ascii="华文中宋" w:hAnsi="华文中宋" w:eastAsia="华文中宋" w:cs="华文中宋"/>
                <w:vertAlign w:val="baseline"/>
                <w:lang w:val="en-US"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54" w:type="dxa"/>
            <w:gridSpan w:val="2"/>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napToGrid w:val="0"/>
                <w:color w:val="000000"/>
                <w:spacing w:val="-1"/>
                <w:sz w:val="22"/>
                <w:szCs w:val="22"/>
                <w:vertAlign w:val="baseline"/>
                <w:lang w:val="en-US" w:eastAsia="zh-CN" w:bidi="ar-SA"/>
              </w:rPr>
              <w:t>合计</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napToGrid w:val="0"/>
                <w:color w:val="000000"/>
                <w:spacing w:val="-1"/>
                <w:sz w:val="22"/>
                <w:szCs w:val="22"/>
                <w:vertAlign w:val="baseline"/>
                <w:lang w:val="en-US" w:eastAsia="zh-CN" w:bidi="ar-SA"/>
              </w:rPr>
              <w:t>497.6</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205</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476.4</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napToGrid w:val="0"/>
                <w:color w:val="000000"/>
                <w:spacing w:val="-1"/>
                <w:sz w:val="22"/>
                <w:szCs w:val="22"/>
                <w:vertAlign w:val="baseline"/>
                <w:lang w:val="en-US" w:eastAsia="zh-CN" w:bidi="ar-SA"/>
              </w:rPr>
              <w:t>497.6</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20508</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476.4</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napToGrid w:val="0"/>
                <w:color w:val="000000"/>
                <w:spacing w:val="-1"/>
                <w:sz w:val="22"/>
                <w:szCs w:val="22"/>
                <w:vertAlign w:val="baseline"/>
                <w:lang w:val="en-US" w:eastAsia="zh-CN" w:bidi="ar-SA"/>
              </w:rPr>
              <w:t>497.6</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2050899</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528.4</w:t>
            </w:r>
          </w:p>
        </w:tc>
        <w:tc>
          <w:tcPr>
            <w:tcW w:w="1427" w:type="dxa"/>
            <w:vAlign w:val="center"/>
          </w:tcPr>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476.4</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napToGrid w:val="0"/>
                <w:color w:val="000000"/>
                <w:spacing w:val="-1"/>
                <w:sz w:val="22"/>
                <w:szCs w:val="22"/>
                <w:vertAlign w:val="baseline"/>
                <w:lang w:val="en-US" w:eastAsia="zh-CN" w:bidi="ar-SA"/>
              </w:rPr>
              <w:t>497.6</w:t>
            </w:r>
          </w:p>
        </w:tc>
        <w:tc>
          <w:tcPr>
            <w:tcW w:w="1427" w:type="dxa"/>
            <w:vAlign w:val="top"/>
          </w:tcPr>
          <w:p>
            <w:pPr>
              <w:widowControl w:val="0"/>
              <w:jc w:val="center"/>
              <w:rPr>
                <w:rFonts w:hint="eastAsia" w:ascii="华文中宋" w:hAnsi="华文中宋" w:eastAsia="华文中宋" w:cs="华文中宋"/>
                <w:spacing w:val="-1"/>
                <w:sz w:val="22"/>
                <w:szCs w:val="22"/>
                <w:vertAlign w:val="baseline"/>
                <w:lang w:val="en-US" w:eastAsia="zh-CN"/>
              </w:rPr>
            </w:pPr>
          </w:p>
          <w:p>
            <w:pPr>
              <w:widowControl w:val="0"/>
              <w:jc w:val="center"/>
              <w:rPr>
                <w:rFonts w:hint="default"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30.8</w:t>
            </w:r>
          </w:p>
        </w:tc>
      </w:tr>
    </w:tbl>
    <w:p>
      <w:pPr>
        <w:spacing w:before="51" w:line="228" w:lineRule="auto"/>
        <w:rPr>
          <w:rFonts w:ascii="华文中宋" w:hAnsi="华文中宋" w:eastAsia="华文中宋" w:cs="华文中宋"/>
        </w:rPr>
        <w:sectPr>
          <w:footerReference r:id="rId8" w:type="default"/>
          <w:pgSz w:w="11906" w:h="16839"/>
          <w:pgMar w:top="1431" w:right="1780" w:bottom="855" w:left="1780" w:header="0" w:footer="575" w:gutter="0"/>
          <w:cols w:space="720" w:num="1"/>
        </w:sectPr>
      </w:pPr>
    </w:p>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部门公开表1-7</w:t>
      </w:r>
    </w:p>
    <w:p>
      <w:pPr>
        <w:jc w:val="center"/>
        <w:rPr>
          <w:rFonts w:hint="eastAsia" w:ascii="华文中宋" w:hAnsi="华文中宋" w:eastAsia="华文中宋" w:cs="华文中宋"/>
          <w:b/>
          <w:bCs/>
          <w:sz w:val="32"/>
          <w:szCs w:val="32"/>
          <w:lang w:val="en-US" w:eastAsia="zh-CN"/>
        </w:rPr>
      </w:pPr>
    </w:p>
    <w:p>
      <w:pPr>
        <w:jc w:val="center"/>
        <w:rPr>
          <w:rFonts w:hint="default"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一般公共预算基本支出表</w:t>
      </w:r>
    </w:p>
    <w:p>
      <w:pPr>
        <w:jc w:val="both"/>
        <w:rPr>
          <w:rFonts w:hint="default" w:ascii="华文中宋" w:hAnsi="华文中宋" w:eastAsia="华文中宋" w:cs="华文中宋"/>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163" w:line="221" w:lineRule="auto"/>
        <w:ind w:right="349"/>
        <w:jc w:val="both"/>
        <w:rPr>
          <w:rFonts w:hint="eastAsia" w:ascii="华文中宋" w:hAnsi="华文中宋" w:eastAsia="华文中宋" w:cs="华文中宋"/>
          <w:spacing w:val="-11"/>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2031"/>
        <w:gridCol w:w="1710"/>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部门预算支出经济分类科目</w:t>
            </w:r>
          </w:p>
        </w:tc>
        <w:tc>
          <w:tcPr>
            <w:tcW w:w="5132" w:type="dxa"/>
            <w:gridSpan w:val="3"/>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科目编码</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科目名称</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人员经费</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528.4</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497.6</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工资福利支出</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497.6</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497.6</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30101</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基本工资</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159.7</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159.7</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30102</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津贴补贴</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4.6</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4.6</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30103</w:t>
            </w:r>
          </w:p>
        </w:tc>
        <w:tc>
          <w:tcPr>
            <w:tcW w:w="203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奖金</w:t>
            </w:r>
          </w:p>
        </w:tc>
        <w:tc>
          <w:tcPr>
            <w:tcW w:w="1710" w:type="dxa"/>
            <w:vAlign w:val="center"/>
          </w:tcPr>
          <w:p>
            <w:pPr>
              <w:widowControl w:val="0"/>
              <w:spacing w:before="163" w:line="221" w:lineRule="auto"/>
              <w:ind w:right="349" w:rightChars="0" w:firstLine="396" w:firstLineChars="200"/>
              <w:jc w:val="both"/>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113.4</w:t>
            </w:r>
          </w:p>
        </w:tc>
        <w:tc>
          <w:tcPr>
            <w:tcW w:w="1711" w:type="dxa"/>
            <w:vAlign w:val="center"/>
          </w:tcPr>
          <w:p>
            <w:pPr>
              <w:widowControl w:val="0"/>
              <w:spacing w:before="163" w:line="221" w:lineRule="auto"/>
              <w:ind w:right="349" w:rightChars="0" w:firstLine="396" w:firstLineChars="200"/>
              <w:jc w:val="both"/>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113.4</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30107</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绩效工资</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78</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78</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30108</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机关事业单位养老保险缴费</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50.6</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50.6</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30110</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职工基本医疗保险缴费</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25.3</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25.3</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30112</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其他社会保障缴费</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3.2</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3.2</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30113</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住房公积金</w:t>
            </w:r>
          </w:p>
        </w:tc>
        <w:tc>
          <w:tcPr>
            <w:tcW w:w="1710"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42.4</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42.4</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商品和服务支出</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30.8</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30201</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办公费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8</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30202</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印刷费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2</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30205</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水费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30206</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电费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30211</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差旅费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30216</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培训费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2</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30226</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劳务费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30228</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工会经费</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4.8</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303</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对个人家庭的补助</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30309</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奖励金</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20.4</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30399</w:t>
            </w:r>
          </w:p>
        </w:tc>
        <w:tc>
          <w:tcPr>
            <w:tcW w:w="203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其他对个人和家庭的补助</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r>
    </w:tbl>
    <w:p>
      <w:pPr>
        <w:spacing w:before="163" w:line="221" w:lineRule="auto"/>
        <w:ind w:right="349"/>
        <w:jc w:val="both"/>
        <w:rPr>
          <w:rFonts w:hint="eastAsia" w:ascii="华文中宋" w:hAnsi="华文中宋" w:eastAsia="华文中宋" w:cs="华文中宋"/>
          <w:spacing w:val="-11"/>
          <w:sz w:val="22"/>
          <w:szCs w:val="22"/>
        </w:rPr>
      </w:pPr>
    </w:p>
    <w:p>
      <w:pPr>
        <w:spacing w:before="163" w:line="221" w:lineRule="auto"/>
        <w:ind w:right="349"/>
        <w:jc w:val="both"/>
        <w:rPr>
          <w:rFonts w:hint="eastAsia" w:ascii="华文中宋" w:hAnsi="华文中宋" w:eastAsia="华文中宋" w:cs="华文中宋"/>
          <w:spacing w:val="-11"/>
          <w:sz w:val="22"/>
          <w:szCs w:val="22"/>
        </w:rPr>
        <w:sectPr>
          <w:footerReference r:id="rId9" w:type="default"/>
          <w:pgSz w:w="11906" w:h="16839"/>
          <w:pgMar w:top="1431" w:right="1785" w:bottom="855" w:left="1785" w:header="0" w:footer="575" w:gutter="0"/>
          <w:cols w:space="720" w:num="1"/>
        </w:sectPr>
      </w:pPr>
    </w:p>
    <w:p>
      <w:pPr>
        <w:ind w:firstLine="6930" w:firstLineChars="3300"/>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部门公开表1-8</w:t>
      </w:r>
    </w:p>
    <w:p>
      <w:pPr>
        <w:ind w:firstLine="6930" w:firstLineChars="3300"/>
        <w:rPr>
          <w:rFonts w:hint="default" w:ascii="华文中宋" w:hAnsi="华文中宋" w:eastAsia="华文中宋" w:cs="华文中宋"/>
          <w:lang w:val="en-US" w:eastAsia="zh-CN"/>
        </w:rPr>
      </w:pPr>
    </w:p>
    <w:p>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一般公共预算“三公”经费支出预算表</w:t>
      </w:r>
    </w:p>
    <w:p>
      <w:pPr>
        <w:jc w:val="both"/>
        <w:rPr>
          <w:rFonts w:hint="default" w:ascii="华文中宋" w:hAnsi="华文中宋" w:eastAsia="华文中宋" w:cs="华文中宋"/>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945"/>
        <w:gridCol w:w="1440"/>
        <w:gridCol w:w="930"/>
        <w:gridCol w:w="1074"/>
        <w:gridCol w:w="122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 xml:space="preserve"> 单位名称</w:t>
            </w:r>
          </w:p>
        </w:tc>
        <w:tc>
          <w:tcPr>
            <w:tcW w:w="945"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eastAsia="zh-CN"/>
              </w:rPr>
              <w:t>“</w:t>
            </w:r>
            <w:r>
              <w:rPr>
                <w:rFonts w:hint="eastAsia" w:ascii="华文中宋" w:hAnsi="华文中宋" w:eastAsia="华文中宋" w:cs="华文中宋"/>
                <w:spacing w:val="-11"/>
                <w:sz w:val="22"/>
                <w:szCs w:val="22"/>
                <w:vertAlign w:val="baseline"/>
                <w:lang w:val="en-US" w:eastAsia="zh-CN"/>
              </w:rPr>
              <w:t>三公</w:t>
            </w:r>
            <w:r>
              <w:rPr>
                <w:rFonts w:hint="eastAsia" w:ascii="华文中宋" w:hAnsi="华文中宋" w:eastAsia="华文中宋" w:cs="华文中宋"/>
                <w:spacing w:val="-11"/>
                <w:sz w:val="22"/>
                <w:szCs w:val="22"/>
                <w:vertAlign w:val="baseline"/>
                <w:lang w:eastAsia="zh-CN"/>
              </w:rPr>
              <w:t>”</w:t>
            </w:r>
            <w:r>
              <w:rPr>
                <w:rFonts w:hint="eastAsia" w:ascii="华文中宋" w:hAnsi="华文中宋" w:eastAsia="华文中宋" w:cs="华文中宋"/>
                <w:spacing w:val="-11"/>
                <w:sz w:val="22"/>
                <w:szCs w:val="22"/>
                <w:vertAlign w:val="baseline"/>
                <w:lang w:val="en-US" w:eastAsia="zh-CN"/>
              </w:rPr>
              <w:t>经费合计</w:t>
            </w:r>
          </w:p>
        </w:tc>
        <w:tc>
          <w:tcPr>
            <w:tcW w:w="1440"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因公出国（境）费</w:t>
            </w:r>
          </w:p>
        </w:tc>
        <w:tc>
          <w:tcPr>
            <w:tcW w:w="3226" w:type="dxa"/>
            <w:gridSpan w:val="3"/>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公务用车购置及运行费</w:t>
            </w:r>
          </w:p>
        </w:tc>
        <w:tc>
          <w:tcPr>
            <w:tcW w:w="1222"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945"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440"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93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小计</w:t>
            </w:r>
          </w:p>
        </w:tc>
        <w:tc>
          <w:tcPr>
            <w:tcW w:w="1074"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公务用购置费</w:t>
            </w:r>
          </w:p>
        </w:tc>
        <w:tc>
          <w:tcPr>
            <w:tcW w:w="1222"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r>
              <w:rPr>
                <w:rFonts w:hint="eastAsia" w:ascii="华文中宋" w:hAnsi="华文中宋" w:eastAsia="华文中宋" w:cs="华文中宋"/>
                <w:spacing w:val="-11"/>
                <w:sz w:val="22"/>
                <w:szCs w:val="22"/>
                <w:vertAlign w:val="baseline"/>
                <w:lang w:val="en-US" w:eastAsia="zh-CN"/>
              </w:rPr>
              <w:t>公务用车运行修护费等</w:t>
            </w:r>
          </w:p>
        </w:tc>
        <w:tc>
          <w:tcPr>
            <w:tcW w:w="1222"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1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945"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44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93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074"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222"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222"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此表无内容</w:t>
            </w:r>
          </w:p>
        </w:tc>
        <w:tc>
          <w:tcPr>
            <w:tcW w:w="945"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44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93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074"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222"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222"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bl>
    <w:p>
      <w:pPr>
        <w:spacing w:before="163" w:line="221" w:lineRule="auto"/>
        <w:ind w:right="349" w:firstLine="396" w:firstLineChars="200"/>
        <w:jc w:val="both"/>
        <w:rPr>
          <w:rFonts w:hint="eastAsia" w:ascii="华文中宋" w:hAnsi="华文中宋" w:eastAsia="华文中宋" w:cs="华文中宋"/>
          <w:spacing w:val="-11"/>
          <w:sz w:val="22"/>
          <w:szCs w:val="22"/>
        </w:rPr>
      </w:pPr>
    </w:p>
    <w:p>
      <w:pPr>
        <w:ind w:firstLine="6930" w:firstLineChars="3300"/>
        <w:rPr>
          <w:rFonts w:hint="eastAsia" w:ascii="华文中宋" w:hAnsi="华文中宋" w:eastAsia="华文中宋" w:cs="华文中宋"/>
          <w:lang w:val="en-US" w:eastAsia="zh-CN"/>
        </w:rPr>
      </w:pPr>
    </w:p>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部门公开表1-9</w:t>
      </w:r>
    </w:p>
    <w:p>
      <w:pPr>
        <w:jc w:val="center"/>
        <w:rPr>
          <w:rFonts w:hint="eastAsia" w:ascii="华文中宋" w:hAnsi="华文中宋" w:eastAsia="华文中宋" w:cs="华文中宋"/>
          <w:b/>
          <w:bCs/>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政府性基金预算支出表</w:t>
      </w:r>
    </w:p>
    <w:p>
      <w:pPr>
        <w:jc w:val="center"/>
        <w:rPr>
          <w:rFonts w:hint="eastAsia" w:ascii="黑体" w:hAnsi="黑体" w:eastAsia="黑体" w:cs="黑体"/>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10"/>
        <w:gridCol w:w="1710"/>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科目编码</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科目名称</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基本支出</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此表无内容</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bl>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部门公开表1-10</w:t>
      </w:r>
    </w:p>
    <w:p>
      <w:pPr>
        <w:jc w:val="center"/>
        <w:rPr>
          <w:rFonts w:hint="eastAsia" w:ascii="华文中宋" w:hAnsi="华文中宋" w:eastAsia="华文中宋" w:cs="华文中宋"/>
          <w:b/>
          <w:bCs/>
          <w:sz w:val="32"/>
          <w:szCs w:val="32"/>
          <w:lang w:val="en-US" w:eastAsia="zh-CN"/>
        </w:rPr>
      </w:pPr>
    </w:p>
    <w:tbl>
      <w:tblPr>
        <w:tblStyle w:val="8"/>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1928" w:firstLineChars="6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lang w:val="en-US" w:eastAsia="zh-CN" w:bidi="ar"/>
              </w:rPr>
              <w:t>国有资本经营预算支出表</w:t>
            </w:r>
          </w:p>
        </w:tc>
      </w:tr>
    </w:tbl>
    <w:p>
      <w:pPr>
        <w:jc w:val="center"/>
        <w:rPr>
          <w:rFonts w:hint="eastAsia" w:ascii="黑体" w:hAnsi="黑体" w:eastAsia="黑体" w:cs="黑体"/>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163" w:line="221" w:lineRule="auto"/>
        <w:ind w:right="349" w:firstLine="396" w:firstLineChars="200"/>
        <w:jc w:val="right"/>
        <w:rPr>
          <w:rFonts w:hint="eastAsia" w:ascii="华文中宋" w:hAnsi="华文中宋" w:eastAsia="华文中宋" w:cs="华文中宋"/>
          <w:spacing w:val="-11"/>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10"/>
        <w:gridCol w:w="1710"/>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科目编码</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科目名称</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基本支出</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此表无内容</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bl>
    <w:p>
      <w:pPr>
        <w:spacing w:before="163" w:line="221" w:lineRule="auto"/>
        <w:ind w:right="349"/>
        <w:jc w:val="both"/>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部门公开表1-11</w:t>
      </w:r>
    </w:p>
    <w:p>
      <w:pPr>
        <w:jc w:val="center"/>
        <w:rPr>
          <w:rFonts w:hint="eastAsia" w:ascii="华文中宋" w:hAnsi="华文中宋" w:eastAsia="华文中宋" w:cs="华文中宋"/>
          <w:b/>
          <w:bCs/>
          <w:sz w:val="32"/>
          <w:szCs w:val="32"/>
          <w:lang w:val="en-US" w:eastAsia="zh-CN"/>
        </w:rPr>
      </w:pPr>
    </w:p>
    <w:tbl>
      <w:tblPr>
        <w:tblStyle w:val="8"/>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570" w:firstLineChars="8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sz w:val="32"/>
                <w:szCs w:val="32"/>
                <w:u w:val="none"/>
              </w:rPr>
              <w:t>支出功能分类预算表</w:t>
            </w:r>
          </w:p>
        </w:tc>
      </w:tr>
    </w:tbl>
    <w:p>
      <w:pPr>
        <w:jc w:val="center"/>
        <w:rPr>
          <w:rFonts w:hint="eastAsia" w:ascii="黑体" w:hAnsi="黑体" w:eastAsia="黑体" w:cs="黑体"/>
          <w:sz w:val="32"/>
          <w:szCs w:val="32"/>
          <w:lang w:val="en-US" w:eastAsia="zh-CN"/>
        </w:rPr>
      </w:pPr>
    </w:p>
    <w:p>
      <w:pPr>
        <w:spacing w:before="163" w:line="221" w:lineRule="auto"/>
        <w:ind w:right="349" w:firstLine="432" w:firstLineChars="200"/>
        <w:jc w:val="right"/>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110"/>
        <w:gridCol w:w="1110"/>
        <w:gridCol w:w="1110"/>
        <w:gridCol w:w="946"/>
        <w:gridCol w:w="946"/>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预算单位/支出功能分类科目</w:t>
            </w:r>
          </w:p>
        </w:tc>
        <w:tc>
          <w:tcPr>
            <w:tcW w:w="111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合计</w:t>
            </w:r>
          </w:p>
        </w:tc>
        <w:tc>
          <w:tcPr>
            <w:tcW w:w="4112" w:type="dxa"/>
            <w:gridSpan w:val="4"/>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财政拨款</w:t>
            </w:r>
          </w:p>
        </w:tc>
        <w:tc>
          <w:tcPr>
            <w:tcW w:w="946" w:type="dxa"/>
            <w:vMerge w:val="restart"/>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财政专户管理资金</w:t>
            </w:r>
          </w:p>
        </w:tc>
        <w:tc>
          <w:tcPr>
            <w:tcW w:w="947"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110"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小计</w:t>
            </w: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一般公共预算</w:t>
            </w:r>
          </w:p>
        </w:tc>
        <w:tc>
          <w:tcPr>
            <w:tcW w:w="946"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政府性基金预算</w:t>
            </w:r>
          </w:p>
        </w:tc>
        <w:tc>
          <w:tcPr>
            <w:tcW w:w="946"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国有资本经营预算</w:t>
            </w:r>
          </w:p>
        </w:tc>
        <w:tc>
          <w:tcPr>
            <w:tcW w:w="946"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7"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合计</w:t>
            </w: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151014-巴中市巴州区教师进修学校</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2050899-其他进修及培训</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bl>
    <w:p>
      <w:pPr>
        <w:spacing w:before="163" w:line="221" w:lineRule="auto"/>
        <w:ind w:right="349" w:firstLine="436" w:firstLineChars="200"/>
        <w:jc w:val="both"/>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sectPr>
          <w:pgSz w:w="11906" w:h="16839"/>
          <w:pgMar w:top="1431" w:right="1785" w:bottom="855" w:left="1785" w:header="0" w:footer="575" w:gutter="0"/>
          <w:cols w:space="720" w:num="1"/>
        </w:sectPr>
      </w:pPr>
    </w:p>
    <w:p>
      <w:pPr>
        <w:ind w:firstLine="13020" w:firstLineChars="6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部门公开表1-12</w:t>
      </w:r>
    </w:p>
    <w:tbl>
      <w:tblPr>
        <w:tblStyle w:val="8"/>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5140" w:firstLineChars="16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sz w:val="32"/>
                <w:szCs w:val="32"/>
                <w:u w:val="none"/>
              </w:rPr>
              <w:t>支出经济分类预算表</w:t>
            </w:r>
          </w:p>
        </w:tc>
      </w:tr>
    </w:tbl>
    <w:p>
      <w:pPr>
        <w:spacing w:before="163" w:line="221" w:lineRule="auto"/>
        <w:ind w:right="349" w:firstLine="432" w:firstLineChars="200"/>
        <w:jc w:val="left"/>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p>
      <w:pPr>
        <w:spacing w:before="163" w:line="221" w:lineRule="auto"/>
        <w:ind w:right="349"/>
        <w:jc w:val="both"/>
        <w:rPr>
          <w:rFonts w:hint="eastAsia" w:ascii="华文中宋" w:hAnsi="华文中宋" w:eastAsia="华文中宋" w:cs="华文中宋"/>
          <w:spacing w:val="-1"/>
          <w:sz w:val="22"/>
          <w:szCs w:val="22"/>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1"/>
        <w:gridCol w:w="1641"/>
        <w:gridCol w:w="1641"/>
        <w:gridCol w:w="1641"/>
        <w:gridCol w:w="1641"/>
        <w:gridCol w:w="1641"/>
        <w:gridCol w:w="164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15"/>
                <w:szCs w:val="15"/>
                <w:vertAlign w:val="baseline"/>
                <w:lang w:val="en-US" w:eastAsia="zh-CN" w:bidi="ar-SA"/>
              </w:rPr>
            </w:pPr>
            <w:r>
              <w:rPr>
                <w:rFonts w:hint="eastAsia" w:ascii="华文中宋" w:hAnsi="华文中宋" w:eastAsia="华文中宋" w:cs="华文中宋"/>
                <w:spacing w:val="-1"/>
                <w:sz w:val="15"/>
                <w:szCs w:val="15"/>
                <w:vertAlign w:val="baseline"/>
                <w:lang w:val="en-US" w:eastAsia="zh-CN"/>
              </w:rPr>
              <w:t>单位名称/部门预算支出经济分类科目</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15"/>
                <w:szCs w:val="15"/>
                <w:vertAlign w:val="baseline"/>
                <w:lang w:val="en-US" w:eastAsia="zh-CN" w:bidi="ar-SA"/>
              </w:rPr>
            </w:pPr>
            <w:r>
              <w:rPr>
                <w:rFonts w:hint="eastAsia" w:ascii="华文中宋" w:hAnsi="华文中宋" w:eastAsia="华文中宋" w:cs="华文中宋"/>
                <w:spacing w:val="-1"/>
                <w:sz w:val="15"/>
                <w:szCs w:val="15"/>
                <w:vertAlign w:val="baseline"/>
                <w:lang w:val="en-US" w:eastAsia="zh-CN"/>
              </w:rPr>
              <w:t>对应的政府预算支出经济分类科目</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15"/>
                <w:szCs w:val="15"/>
                <w:vertAlign w:val="baseline"/>
                <w:lang w:val="en-US" w:eastAsia="zh-CN" w:bidi="ar-SA"/>
              </w:rPr>
            </w:pPr>
            <w:r>
              <w:rPr>
                <w:rFonts w:hint="eastAsia" w:ascii="华文中宋" w:hAnsi="华文中宋" w:eastAsia="华文中宋" w:cs="华文中宋"/>
                <w:spacing w:val="-1"/>
                <w:sz w:val="15"/>
                <w:szCs w:val="15"/>
                <w:vertAlign w:val="baseline"/>
                <w:lang w:val="en-US" w:eastAsia="zh-CN"/>
              </w:rPr>
              <w:t>合计</w:t>
            </w:r>
          </w:p>
        </w:tc>
        <w:tc>
          <w:tcPr>
            <w:tcW w:w="6564" w:type="dxa"/>
            <w:gridSpan w:val="4"/>
            <w:vAlign w:val="center"/>
          </w:tcPr>
          <w:p>
            <w:pPr>
              <w:widowControl w:val="0"/>
              <w:spacing w:before="163" w:line="221" w:lineRule="auto"/>
              <w:ind w:right="349"/>
              <w:jc w:val="center"/>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财政拨款</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18"/>
                <w:szCs w:val="18"/>
                <w:vertAlign w:val="baseline"/>
                <w:lang w:val="en-US" w:eastAsia="zh-CN" w:bidi="ar-SA"/>
              </w:rPr>
            </w:pPr>
            <w:r>
              <w:rPr>
                <w:rFonts w:hint="eastAsia" w:ascii="华文中宋" w:hAnsi="华文中宋" w:eastAsia="华文中宋" w:cs="华文中宋"/>
                <w:spacing w:val="-1"/>
                <w:sz w:val="18"/>
                <w:szCs w:val="18"/>
                <w:vertAlign w:val="baseline"/>
                <w:lang w:val="en-US" w:eastAsia="zh-CN"/>
              </w:rPr>
              <w:t>财政专户管理资</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18"/>
                <w:szCs w:val="18"/>
                <w:vertAlign w:val="baseline"/>
                <w:lang w:val="en-US" w:eastAsia="zh-CN" w:bidi="ar-SA"/>
              </w:rPr>
            </w:pPr>
            <w:r>
              <w:rPr>
                <w:rFonts w:hint="eastAsia" w:ascii="华文中宋" w:hAnsi="华文中宋" w:eastAsia="华文中宋" w:cs="华文中宋"/>
                <w:spacing w:val="-1"/>
                <w:sz w:val="18"/>
                <w:szCs w:val="18"/>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vMerge w:val="continue"/>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vMerge w:val="continue"/>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vAlign w:val="top"/>
          </w:tcPr>
          <w:p>
            <w:pPr>
              <w:widowControl w:val="0"/>
              <w:spacing w:before="163" w:line="221" w:lineRule="auto"/>
              <w:ind w:right="349" w:rightChars="0"/>
              <w:jc w:val="both"/>
              <w:rPr>
                <w:rFonts w:hint="eastAsia" w:ascii="华文中宋" w:hAnsi="华文中宋" w:eastAsia="华文中宋" w:cs="华文中宋"/>
                <w:snapToGrid w:val="0"/>
                <w:color w:val="000000"/>
                <w:spacing w:val="-1"/>
                <w:sz w:val="15"/>
                <w:szCs w:val="15"/>
                <w:vertAlign w:val="baseline"/>
                <w:lang w:val="en-US" w:eastAsia="zh-CN" w:bidi="ar-SA"/>
              </w:rPr>
            </w:pPr>
            <w:r>
              <w:rPr>
                <w:rFonts w:hint="eastAsia" w:ascii="华文中宋" w:hAnsi="华文中宋" w:eastAsia="华文中宋" w:cs="华文中宋"/>
                <w:spacing w:val="-1"/>
                <w:sz w:val="15"/>
                <w:szCs w:val="15"/>
                <w:vertAlign w:val="baseline"/>
                <w:lang w:val="en-US" w:eastAsia="zh-CN"/>
              </w:rPr>
              <w:t>小计</w:t>
            </w:r>
          </w:p>
        </w:tc>
        <w:tc>
          <w:tcPr>
            <w:tcW w:w="1641" w:type="dxa"/>
            <w:vAlign w:val="top"/>
          </w:tcPr>
          <w:p>
            <w:pPr>
              <w:widowControl w:val="0"/>
              <w:spacing w:before="163" w:line="221" w:lineRule="auto"/>
              <w:ind w:right="349" w:rightChars="0"/>
              <w:jc w:val="both"/>
              <w:rPr>
                <w:rFonts w:hint="eastAsia" w:ascii="华文中宋" w:hAnsi="华文中宋" w:eastAsia="华文中宋" w:cs="华文中宋"/>
                <w:snapToGrid w:val="0"/>
                <w:color w:val="000000"/>
                <w:spacing w:val="-1"/>
                <w:sz w:val="15"/>
                <w:szCs w:val="15"/>
                <w:vertAlign w:val="baseline"/>
                <w:lang w:val="en-US" w:eastAsia="zh-CN" w:bidi="ar-SA"/>
              </w:rPr>
            </w:pPr>
            <w:r>
              <w:rPr>
                <w:rFonts w:hint="eastAsia" w:ascii="华文中宋" w:hAnsi="华文中宋" w:eastAsia="华文中宋" w:cs="华文中宋"/>
                <w:spacing w:val="-1"/>
                <w:sz w:val="15"/>
                <w:szCs w:val="15"/>
                <w:vertAlign w:val="baseline"/>
                <w:lang w:val="en-US" w:eastAsia="zh-CN"/>
              </w:rPr>
              <w:t>一般公共预算</w:t>
            </w:r>
          </w:p>
        </w:tc>
        <w:tc>
          <w:tcPr>
            <w:tcW w:w="1641" w:type="dxa"/>
            <w:vAlign w:val="top"/>
          </w:tcPr>
          <w:p>
            <w:pPr>
              <w:widowControl w:val="0"/>
              <w:spacing w:before="163" w:line="221" w:lineRule="auto"/>
              <w:ind w:right="349" w:rightChars="0"/>
              <w:jc w:val="both"/>
              <w:rPr>
                <w:rFonts w:hint="eastAsia" w:ascii="华文中宋" w:hAnsi="华文中宋" w:eastAsia="华文中宋" w:cs="华文中宋"/>
                <w:snapToGrid w:val="0"/>
                <w:color w:val="000000"/>
                <w:spacing w:val="-1"/>
                <w:sz w:val="15"/>
                <w:szCs w:val="15"/>
                <w:vertAlign w:val="baseline"/>
                <w:lang w:val="en-US" w:eastAsia="zh-CN" w:bidi="ar-SA"/>
              </w:rPr>
            </w:pPr>
            <w:r>
              <w:rPr>
                <w:rFonts w:hint="eastAsia" w:ascii="华文中宋" w:hAnsi="华文中宋" w:eastAsia="华文中宋" w:cs="华文中宋"/>
                <w:spacing w:val="-1"/>
                <w:sz w:val="15"/>
                <w:szCs w:val="15"/>
                <w:vertAlign w:val="baseline"/>
                <w:lang w:val="en-US" w:eastAsia="zh-CN"/>
              </w:rPr>
              <w:t>政府性基金预算</w:t>
            </w:r>
          </w:p>
        </w:tc>
        <w:tc>
          <w:tcPr>
            <w:tcW w:w="1641" w:type="dxa"/>
            <w:vAlign w:val="top"/>
          </w:tcPr>
          <w:p>
            <w:pPr>
              <w:widowControl w:val="0"/>
              <w:spacing w:before="163" w:line="221" w:lineRule="auto"/>
              <w:ind w:right="349" w:rightChars="0"/>
              <w:jc w:val="both"/>
              <w:rPr>
                <w:rFonts w:hint="eastAsia" w:ascii="华文中宋" w:hAnsi="华文中宋" w:eastAsia="华文中宋" w:cs="华文中宋"/>
                <w:snapToGrid w:val="0"/>
                <w:color w:val="000000"/>
                <w:spacing w:val="-1"/>
                <w:sz w:val="18"/>
                <w:szCs w:val="18"/>
                <w:vertAlign w:val="baseline"/>
                <w:lang w:val="en-US" w:eastAsia="zh-CN" w:bidi="ar-SA"/>
              </w:rPr>
            </w:pPr>
            <w:r>
              <w:rPr>
                <w:rFonts w:hint="eastAsia" w:ascii="华文中宋" w:hAnsi="华文中宋" w:eastAsia="华文中宋" w:cs="华文中宋"/>
                <w:spacing w:val="-1"/>
                <w:sz w:val="18"/>
                <w:szCs w:val="18"/>
                <w:vertAlign w:val="baseline"/>
                <w:lang w:val="en-US" w:eastAsia="zh-CN"/>
              </w:rPr>
              <w:t>国有资本经营预算</w:t>
            </w:r>
          </w:p>
        </w:tc>
        <w:tc>
          <w:tcPr>
            <w:tcW w:w="1641"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合计</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vAlign w:val="top"/>
          </w:tcPr>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641" w:type="dxa"/>
            <w:vAlign w:val="top"/>
          </w:tcPr>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641" w:type="dxa"/>
            <w:vAlign w:val="top"/>
          </w:tcPr>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151014-巴中市巴州区教师进修学校</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vAlign w:val="top"/>
          </w:tcPr>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641" w:type="dxa"/>
            <w:vAlign w:val="top"/>
          </w:tcPr>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641" w:type="dxa"/>
            <w:vAlign w:val="top"/>
          </w:tcPr>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30101-基本工资</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50501-工资福利支出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159.7</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159.7</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159.7</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30102-津贴补贴</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50501-工资福利支出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4.6</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4.6</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4.6</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30103-奖金</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50501-工资福利支出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113.4</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113.4</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113.4</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30107-绩效工资</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50501-工资福利支出</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78</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78</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78</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30108-机关事业单位基本养老保险缴费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50501-工资福利支出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50.6</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50.6</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50.6</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30110-职工基本医疗保险缴费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50501-工资福利支出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20.6</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20.6</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20.6</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30112-其他社会保障缴费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50501-工资福利支出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3.2</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3.2</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3.2</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30113-住房公积金</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50501-工资福利支出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42.4</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42.4</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42.4</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30201-办公费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8</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8</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8</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30202-印刷费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30205-水费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30206-电费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5</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5</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5</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30211-差旅费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vAlign w:val="top"/>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vAlign w:val="top"/>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p>
            <w:pPr>
              <w:widowControl w:val="0"/>
              <w:spacing w:before="163" w:line="221" w:lineRule="auto"/>
              <w:ind w:right="349" w:rightChars="0"/>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30216-培训费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30226-劳务费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30228-工会经费</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4.8</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4.8</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4.8</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30309-奖励金</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20.4</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20.4</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20.4</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5"/>
                <w:szCs w:val="15"/>
                <w:vertAlign w:val="baseline"/>
                <w:lang w:val="en-US" w:eastAsia="zh-CN"/>
              </w:rPr>
              <w:t>30399-其他对个人和家庭的补助</w:t>
            </w: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r>
              <w:rPr>
                <w:rFonts w:hint="eastAsia"/>
                <w:sz w:val="15"/>
                <w:szCs w:val="15"/>
              </w:rPr>
              <w:t>50502-商品和服务支出</w:t>
            </w: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default"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15"/>
                <w:szCs w:val="15"/>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641"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bl>
    <w:p>
      <w:pPr>
        <w:spacing w:before="163" w:line="221" w:lineRule="auto"/>
        <w:ind w:right="349"/>
        <w:jc w:val="both"/>
        <w:rPr>
          <w:rFonts w:hint="eastAsia" w:ascii="华文中宋" w:hAnsi="华文中宋" w:eastAsia="华文中宋" w:cs="华文中宋"/>
          <w:spacing w:val="-1"/>
          <w:sz w:val="22"/>
          <w:szCs w:val="22"/>
          <w:lang w:val="en-US" w:eastAsia="zh-CN"/>
        </w:rPr>
        <w:sectPr>
          <w:pgSz w:w="16839" w:h="11906" w:orient="landscape"/>
          <w:pgMar w:top="1785" w:right="1431" w:bottom="1785" w:left="855" w:header="0" w:footer="575" w:gutter="0"/>
          <w:cols w:space="720" w:num="1"/>
        </w:sectPr>
      </w:pPr>
    </w:p>
    <w:p>
      <w:pPr>
        <w:ind w:firstLine="6720" w:firstLineChars="3200"/>
        <w:rPr>
          <w:rFonts w:hint="eastAsia" w:ascii="华文中宋" w:hAnsi="华文中宋" w:eastAsia="华文中宋" w:cs="华文中宋"/>
          <w:lang w:val="en-US" w:eastAsia="zh-CN"/>
        </w:rPr>
      </w:pPr>
    </w:p>
    <w:p>
      <w:pPr>
        <w:ind w:firstLine="6720" w:firstLineChars="3200"/>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部门公开表1-15</w:t>
      </w:r>
    </w:p>
    <w:p>
      <w:pPr>
        <w:ind w:firstLine="6720" w:firstLineChars="3200"/>
        <w:rPr>
          <w:rFonts w:hint="default" w:ascii="华文中宋" w:hAnsi="华文中宋" w:eastAsia="华文中宋" w:cs="华文中宋"/>
          <w:lang w:val="en-US" w:eastAsia="zh-CN"/>
        </w:rPr>
      </w:pPr>
    </w:p>
    <w:tbl>
      <w:tblPr>
        <w:tblStyle w:val="8"/>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570" w:firstLineChars="800"/>
              <w:jc w:val="left"/>
              <w:textAlignment w:val="center"/>
              <w:rPr>
                <w:rFonts w:hint="default" w:ascii="Segoe UI Light" w:hAnsi="Segoe UI Light" w:cs="Segoe UI Light"/>
                <w:b/>
                <w:bCs/>
                <w:sz w:val="32"/>
                <w:szCs w:val="32"/>
              </w:rPr>
            </w:pPr>
            <w:r>
              <w:rPr>
                <w:rFonts w:hint="eastAsia" w:ascii="Segoe UI Light" w:hAnsi="Segoe UI Light" w:eastAsia="宋体" w:cs="Segoe UI Light"/>
                <w:b/>
                <w:bCs/>
                <w:sz w:val="32"/>
                <w:szCs w:val="32"/>
                <w:lang w:val="en-US" w:eastAsia="zh-CN"/>
              </w:rPr>
              <w:t>单位整体支</w:t>
            </w:r>
            <w:r>
              <w:rPr>
                <w:rFonts w:hint="default" w:ascii="Segoe UI Light" w:hAnsi="Segoe UI Light" w:cs="Segoe UI Light"/>
                <w:b/>
                <w:bCs/>
                <w:sz w:val="32"/>
                <w:szCs w:val="32"/>
              </w:rPr>
              <w:t>出</w:t>
            </w:r>
            <w:r>
              <w:rPr>
                <w:rFonts w:hint="eastAsia" w:ascii="Segoe UI Light" w:hAnsi="Segoe UI Light" w:eastAsia="宋体" w:cs="Segoe UI Light"/>
                <w:b/>
                <w:bCs/>
                <w:sz w:val="32"/>
                <w:szCs w:val="32"/>
                <w:lang w:val="en-US" w:eastAsia="zh-CN"/>
              </w:rPr>
              <w:t>绩效目标</w:t>
            </w:r>
            <w:r>
              <w:rPr>
                <w:rFonts w:hint="default" w:ascii="Segoe UI Light" w:hAnsi="Segoe UI Light" w:cs="Segoe UI Light"/>
                <w:b/>
                <w:bCs/>
                <w:sz w:val="32"/>
                <w:szCs w:val="32"/>
              </w:rPr>
              <w:t>表</w:t>
            </w:r>
          </w:p>
          <w:p>
            <w:pPr>
              <w:keepNext w:val="0"/>
              <w:keepLines w:val="0"/>
              <w:widowControl/>
              <w:suppressLineNumbers w:val="0"/>
              <w:ind w:firstLine="2561" w:firstLineChars="800"/>
              <w:jc w:val="left"/>
              <w:textAlignment w:val="center"/>
              <w:rPr>
                <w:rFonts w:hint="default" w:ascii="Segoe UI Light" w:hAnsi="Segoe UI Light" w:cs="Segoe UI Light"/>
                <w:b/>
                <w:bCs/>
                <w:sz w:val="32"/>
                <w:szCs w:val="32"/>
              </w:rPr>
            </w:pPr>
          </w:p>
        </w:tc>
      </w:tr>
    </w:tbl>
    <w:p>
      <w:pPr>
        <w:spacing w:before="163" w:line="221" w:lineRule="auto"/>
        <w:ind w:right="349" w:firstLine="432" w:firstLineChars="200"/>
        <w:jc w:val="right"/>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tbl>
      <w:tblPr>
        <w:tblStyle w:val="9"/>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595"/>
        <w:gridCol w:w="2025"/>
        <w:gridCol w:w="205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gridSpan w:val="2"/>
          </w:tcPr>
          <w:p>
            <w:pPr>
              <w:widowControl w:val="0"/>
              <w:spacing w:before="163" w:line="221" w:lineRule="auto"/>
              <w:ind w:right="349" w:firstLine="1090" w:firstLineChars="50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单位名称</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年度主要任务</w:t>
            </w:r>
          </w:p>
        </w:tc>
        <w:tc>
          <w:tcPr>
            <w:tcW w:w="2595"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任务名称</w:t>
            </w:r>
          </w:p>
        </w:tc>
        <w:tc>
          <w:tcPr>
            <w:tcW w:w="5700" w:type="dxa"/>
            <w:gridSpan w:val="3"/>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default" w:ascii="华文中宋" w:hAnsi="华文中宋" w:eastAsia="华文中宋" w:cs="华文中宋"/>
                <w:spacing w:val="-1"/>
                <w:sz w:val="22"/>
                <w:szCs w:val="22"/>
                <w:vertAlign w:val="baseline"/>
                <w:lang w:val="en-US" w:eastAsia="zh-CN"/>
              </w:rPr>
              <w:t>养老保险（事业）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医疗保险（事业）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在职和退休人员社保缴费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住房公积金（事业）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工伤保险（事业）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失业保险（事业）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0"/>
                <w:szCs w:val="20"/>
                <w:vertAlign w:val="baseline"/>
                <w:lang w:val="en-US" w:eastAsia="zh-CN"/>
              </w:rPr>
              <w:t>职工住院补充医疗保险</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在职和退休人员社保缴费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基础绩效奖</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工资性支出（教育）</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一次性绩效</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8"/>
                <w:szCs w:val="18"/>
                <w:vertAlign w:val="baseline"/>
                <w:lang w:val="en-US" w:eastAsia="zh-CN"/>
              </w:rPr>
              <w:t>退休人员（基础性绩效）</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发放退休人员生活补助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8"/>
                <w:szCs w:val="18"/>
                <w:vertAlign w:val="baseline"/>
                <w:lang w:val="en-US" w:eastAsia="zh-CN"/>
              </w:rPr>
              <w:t>退休人员（奖励性绩效）</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发放退休人员生活补助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独生子女奖励</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发放在职人员独生子女奖励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工会经费</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开展好工会工作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vMerge w:val="restart"/>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年度单位整体</w:t>
            </w:r>
          </w:p>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支出预算</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资金总额</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财政拨款</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528.4</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w:t>
            </w:r>
          </w:p>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总休</w:t>
            </w:r>
          </w:p>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目标</w:t>
            </w:r>
          </w:p>
        </w:tc>
        <w:tc>
          <w:tcPr>
            <w:tcW w:w="8295" w:type="dxa"/>
            <w:gridSpan w:val="4"/>
            <w:vAlign w:val="center"/>
          </w:tcPr>
          <w:p>
            <w:pPr>
              <w:widowControl w:val="0"/>
              <w:numPr>
                <w:ilvl w:val="0"/>
                <w:numId w:val="2"/>
              </w:numPr>
              <w:spacing w:before="163" w:line="221" w:lineRule="auto"/>
              <w:ind w:right="349"/>
              <w:jc w:val="left"/>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严格执行相关政策，保障工资及时足额发放</w:t>
            </w:r>
          </w:p>
          <w:p>
            <w:pPr>
              <w:widowControl w:val="0"/>
              <w:numPr>
                <w:ilvl w:val="0"/>
                <w:numId w:val="2"/>
              </w:numPr>
              <w:spacing w:before="163" w:line="221" w:lineRule="auto"/>
              <w:ind w:left="0" w:leftChars="0" w:right="349" w:rightChars="0" w:firstLine="0" w:firstLineChars="0"/>
              <w:jc w:val="left"/>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保障教职工劳动合法收益</w:t>
            </w:r>
            <w:bookmarkStart w:id="0" w:name="_GoBack"/>
            <w:bookmarkEnd w:id="0"/>
          </w:p>
          <w:p>
            <w:pPr>
              <w:widowControl w:val="0"/>
              <w:numPr>
                <w:ilvl w:val="0"/>
                <w:numId w:val="0"/>
              </w:numPr>
              <w:spacing w:before="163" w:line="221" w:lineRule="auto"/>
              <w:ind w:leftChars="0" w:right="349" w:rightChars="0"/>
              <w:jc w:val="left"/>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3.保障单位日常运转，提高预算编制质量，严格执行预算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年度绩效指标</w:t>
            </w: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一级指标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二级指标</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三级指标</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3"/>
                <w:szCs w:val="13"/>
                <w:vertAlign w:val="baseline"/>
                <w:lang w:val="en-US" w:eastAsia="zh-CN"/>
              </w:rPr>
              <w:t>指标值（含数字及文字描述）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完成指标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数量指标</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3"/>
                <w:szCs w:val="13"/>
                <w:vertAlign w:val="baseline"/>
                <w:lang w:val="en-US" w:eastAsia="zh-CN"/>
              </w:rPr>
              <w:t>严格执行相关政策，保障教职工工资及明足额发放</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效益指标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社会效益</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13"/>
                <w:szCs w:val="13"/>
                <w:vertAlign w:val="baseline"/>
                <w:lang w:val="en-US" w:eastAsia="zh-CN"/>
              </w:rPr>
            </w:pPr>
            <w:r>
              <w:rPr>
                <w:rFonts w:hint="eastAsia" w:ascii="华文中宋" w:hAnsi="华文中宋" w:eastAsia="华文中宋" w:cs="华文中宋"/>
                <w:spacing w:val="-1"/>
                <w:sz w:val="13"/>
                <w:szCs w:val="13"/>
                <w:vertAlign w:val="baseline"/>
                <w:lang w:val="en-US" w:eastAsia="zh-CN"/>
              </w:rPr>
              <w:t>教职工工资年年增加，教育投入年年增长</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满意指标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满意指标</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13"/>
                <w:szCs w:val="13"/>
                <w:vertAlign w:val="baseline"/>
                <w:lang w:val="en-US" w:eastAsia="zh-CN"/>
              </w:rPr>
            </w:pPr>
            <w:r>
              <w:rPr>
                <w:rFonts w:hint="eastAsia" w:ascii="华文中宋" w:hAnsi="华文中宋" w:eastAsia="华文中宋" w:cs="华文中宋"/>
                <w:spacing w:val="-1"/>
                <w:sz w:val="13"/>
                <w:szCs w:val="13"/>
                <w:vertAlign w:val="baseline"/>
                <w:lang w:val="en-US" w:eastAsia="zh-CN"/>
              </w:rPr>
              <w:t>基本教育水平不断提高</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良</w:t>
            </w:r>
          </w:p>
        </w:tc>
      </w:tr>
    </w:tbl>
    <w:p>
      <w:pPr>
        <w:spacing w:before="163" w:line="221" w:lineRule="auto"/>
        <w:ind w:right="349"/>
        <w:jc w:val="both"/>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部门公开表1-16</w:t>
      </w:r>
    </w:p>
    <w:p>
      <w:pPr>
        <w:rPr>
          <w:rFonts w:hint="default" w:ascii="华文中宋" w:hAnsi="华文中宋" w:eastAsia="华文中宋" w:cs="华文中宋"/>
          <w:lang w:val="en-US" w:eastAsia="zh-CN"/>
        </w:rPr>
      </w:pPr>
    </w:p>
    <w:p>
      <w:pPr>
        <w:ind w:firstLine="2891" w:firstLineChars="900"/>
        <w:rPr>
          <w:rFonts w:hint="default" w:ascii="华文中宋" w:hAnsi="华文中宋" w:eastAsia="华文中宋" w:cs="华文中宋"/>
          <w:b/>
          <w:bCs/>
          <w:sz w:val="40"/>
          <w:szCs w:val="40"/>
          <w:lang w:val="en-US" w:eastAsia="zh-CN"/>
        </w:rPr>
      </w:pPr>
      <w:r>
        <w:rPr>
          <w:rFonts w:hint="default" w:ascii="华文中宋" w:hAnsi="华文中宋" w:eastAsia="华文中宋" w:cs="华文中宋"/>
          <w:b/>
          <w:bCs/>
          <w:sz w:val="32"/>
          <w:szCs w:val="32"/>
          <w:lang w:val="en-US" w:eastAsia="zh-CN"/>
        </w:rPr>
        <w:t>政府购买服务预算表</w:t>
      </w:r>
    </w:p>
    <w:tbl>
      <w:tblPr>
        <w:tblStyle w:val="8"/>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561" w:firstLineChars="800"/>
              <w:jc w:val="left"/>
              <w:textAlignment w:val="center"/>
              <w:rPr>
                <w:rFonts w:hint="default" w:ascii="Segoe UI Light" w:hAnsi="Segoe UI Light" w:cs="Segoe UI Light"/>
                <w:b/>
                <w:bCs/>
                <w:sz w:val="32"/>
                <w:szCs w:val="32"/>
              </w:rPr>
            </w:pPr>
          </w:p>
        </w:tc>
      </w:tr>
    </w:tbl>
    <w:p>
      <w:pPr>
        <w:spacing w:before="163" w:line="221" w:lineRule="auto"/>
        <w:ind w:right="349" w:firstLine="432" w:firstLineChars="200"/>
        <w:jc w:val="right"/>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151014</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val="en-US" w:eastAsia="zh-CN"/>
        </w:rPr>
        <w:t>教师进修学校                 金额单位：万元</w:t>
      </w:r>
    </w:p>
    <w:tbl>
      <w:tblPr>
        <w:tblStyle w:val="9"/>
        <w:tblW w:w="9360"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90"/>
        <w:gridCol w:w="1185"/>
        <w:gridCol w:w="1065"/>
        <w:gridCol w:w="1020"/>
        <w:gridCol w:w="1110"/>
        <w:gridCol w:w="11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单位名称/项目名称</w:t>
            </w:r>
          </w:p>
        </w:tc>
        <w:tc>
          <w:tcPr>
            <w:tcW w:w="3240" w:type="dxa"/>
            <w:gridSpan w:val="3"/>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指导性目录</w:t>
            </w:r>
          </w:p>
        </w:tc>
        <w:tc>
          <w:tcPr>
            <w:tcW w:w="102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服务领域</w:t>
            </w:r>
          </w:p>
        </w:tc>
        <w:tc>
          <w:tcPr>
            <w:tcW w:w="111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预算金额</w:t>
            </w:r>
          </w:p>
        </w:tc>
        <w:tc>
          <w:tcPr>
            <w:tcW w:w="1125"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 xml:space="preserve"> 合同 期限</w:t>
            </w:r>
          </w:p>
        </w:tc>
        <w:tc>
          <w:tcPr>
            <w:tcW w:w="126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990" w:type="dxa"/>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一级</w:t>
            </w:r>
          </w:p>
        </w:tc>
        <w:tc>
          <w:tcPr>
            <w:tcW w:w="1185" w:type="dxa"/>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二级</w:t>
            </w:r>
          </w:p>
        </w:tc>
        <w:tc>
          <w:tcPr>
            <w:tcW w:w="1065" w:type="dxa"/>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三级</w:t>
            </w:r>
          </w:p>
        </w:tc>
        <w:tc>
          <w:tcPr>
            <w:tcW w:w="1020"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10"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25"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260"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p>
            <w:pPr>
              <w:widowControl w:val="0"/>
              <w:spacing w:before="163" w:line="221" w:lineRule="auto"/>
              <w:ind w:right="349" w:firstLine="594" w:firstLineChars="300"/>
              <w:jc w:val="both"/>
              <w:rPr>
                <w:rFonts w:hint="eastAsia"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合计</w:t>
            </w:r>
          </w:p>
          <w:p>
            <w:pPr>
              <w:widowControl w:val="0"/>
              <w:spacing w:before="163" w:line="221" w:lineRule="auto"/>
              <w:ind w:right="349"/>
              <w:jc w:val="both"/>
              <w:rPr>
                <w:rFonts w:hint="default" w:ascii="华文中宋" w:hAnsi="华文中宋" w:eastAsia="华文中宋" w:cs="华文中宋"/>
                <w:spacing w:val="-1"/>
                <w:sz w:val="20"/>
                <w:szCs w:val="20"/>
                <w:vertAlign w:val="baseline"/>
                <w:lang w:val="en-US" w:eastAsia="zh-CN"/>
              </w:rPr>
            </w:pPr>
          </w:p>
        </w:tc>
        <w:tc>
          <w:tcPr>
            <w:tcW w:w="99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8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06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02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1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2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26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gridSpan w:val="3"/>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此表无内容</w:t>
            </w:r>
          </w:p>
          <w:p>
            <w:pPr>
              <w:widowControl w:val="0"/>
              <w:spacing w:before="163" w:line="221" w:lineRule="auto"/>
              <w:ind w:right="349"/>
              <w:jc w:val="both"/>
              <w:rPr>
                <w:rFonts w:hint="default" w:ascii="华文中宋" w:hAnsi="华文中宋" w:eastAsia="华文中宋" w:cs="华文中宋"/>
                <w:spacing w:val="-1"/>
                <w:sz w:val="20"/>
                <w:szCs w:val="20"/>
                <w:vertAlign w:val="baseline"/>
                <w:lang w:val="en-US" w:eastAsia="zh-CN"/>
              </w:rPr>
            </w:pPr>
          </w:p>
        </w:tc>
        <w:tc>
          <w:tcPr>
            <w:tcW w:w="106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02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1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2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26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r>
    </w:tbl>
    <w:p>
      <w:pPr>
        <w:spacing w:before="163" w:line="221" w:lineRule="auto"/>
        <w:ind w:right="349"/>
        <w:jc w:val="both"/>
        <w:rPr>
          <w:rFonts w:hint="eastAsia" w:ascii="华文中宋" w:hAnsi="华文中宋" w:eastAsia="华文中宋" w:cs="华文中宋"/>
          <w:spacing w:val="-1"/>
          <w:sz w:val="22"/>
          <w:szCs w:val="22"/>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部门公开表1-17</w:t>
      </w:r>
    </w:p>
    <w:p>
      <w:pPr>
        <w:rPr>
          <w:rFonts w:hint="default" w:ascii="华文中宋" w:hAnsi="华文中宋" w:eastAsia="华文中宋" w:cs="华文中宋"/>
          <w:lang w:val="en-US" w:eastAsia="zh-CN"/>
        </w:rPr>
      </w:pPr>
    </w:p>
    <w:p>
      <w:pPr>
        <w:spacing w:before="163" w:line="221" w:lineRule="auto"/>
        <w:ind w:right="349" w:firstLine="356" w:firstLineChars="200"/>
        <w:jc w:val="right"/>
        <w:rPr>
          <w:rFonts w:hint="eastAsia" w:ascii="华文中宋" w:hAnsi="华文中宋" w:eastAsia="华文中宋" w:cs="华文中宋"/>
          <w:spacing w:val="-1"/>
          <w:sz w:val="18"/>
          <w:szCs w:val="18"/>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jc w:val="both"/>
        <w:rPr>
          <w:rFonts w:hint="default" w:ascii="华文中宋" w:hAnsi="华文中宋" w:eastAsia="华文中宋" w:cs="华文中宋"/>
          <w:spacing w:val="-1"/>
          <w:sz w:val="22"/>
          <w:szCs w:val="22"/>
          <w:lang w:val="en-US" w:eastAsia="zh-CN"/>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default" w:ascii="华文中宋" w:hAnsi="华文中宋" w:eastAsia="华文中宋" w:cs="华文中宋"/>
          <w:b/>
          <w:bCs/>
          <w:snapToGrid/>
          <w:kern w:val="2"/>
          <w:sz w:val="48"/>
          <w:szCs w:val="48"/>
          <w:lang w:val="en-US"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val="en-US" w:eastAsia="zh-CN"/>
        </w:rPr>
        <w:t>教师进修学校</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黑体" w:hAnsi="黑体" w:eastAsia="黑体"/>
          <w:b/>
          <w:sz w:val="32"/>
          <w:szCs w:val="32"/>
        </w:rPr>
      </w:pPr>
      <w:r>
        <w:rPr>
          <w:rFonts w:hint="eastAsia" w:ascii="黑体" w:hAnsi="黑体" w:eastAsia="黑体"/>
          <w:b/>
          <w:sz w:val="32"/>
          <w:szCs w:val="32"/>
          <w:lang w:val="en-US" w:eastAsia="zh-CN"/>
        </w:rPr>
        <w:t>一</w:t>
      </w:r>
      <w:r>
        <w:rPr>
          <w:rFonts w:hint="eastAsia" w:ascii="黑体" w:hAnsi="黑体" w:eastAsia="黑体"/>
          <w:b/>
          <w:sz w:val="32"/>
          <w:szCs w:val="32"/>
        </w:rPr>
        <w:t>、部门预算单位构成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巴州区教</w:t>
      </w:r>
      <w:r>
        <w:rPr>
          <w:rFonts w:hint="eastAsia" w:ascii="仿宋_GB2312" w:eastAsia="仿宋_GB2312"/>
          <w:sz w:val="32"/>
          <w:szCs w:val="32"/>
          <w:lang w:val="en-US" w:eastAsia="zh-CN"/>
        </w:rPr>
        <w:t>师进修学校</w:t>
      </w:r>
      <w:r>
        <w:rPr>
          <w:rFonts w:hint="eastAsia" w:ascii="仿宋_GB2312" w:eastAsia="仿宋_GB2312"/>
          <w:sz w:val="32"/>
          <w:szCs w:val="32"/>
        </w:rPr>
        <w:t>属二级预算单位。单位核定事业编制人数</w:t>
      </w:r>
      <w:r>
        <w:rPr>
          <w:rFonts w:hint="eastAsia" w:ascii="仿宋_GB2312" w:eastAsia="仿宋_GB2312"/>
          <w:sz w:val="32"/>
          <w:szCs w:val="32"/>
          <w:lang w:val="en-US" w:eastAsia="zh-CN"/>
        </w:rPr>
        <w:t>26</w:t>
      </w:r>
      <w:r>
        <w:rPr>
          <w:rFonts w:hint="eastAsia" w:ascii="仿宋_GB2312" w:eastAsia="仿宋_GB2312"/>
          <w:sz w:val="32"/>
          <w:szCs w:val="32"/>
        </w:rPr>
        <w:t>人，专业技术岗位</w:t>
      </w:r>
      <w:r>
        <w:rPr>
          <w:rFonts w:hint="eastAsia" w:ascii="仿宋_GB2312" w:eastAsia="仿宋_GB2312"/>
          <w:sz w:val="32"/>
          <w:szCs w:val="32"/>
          <w:lang w:val="en-US" w:eastAsia="zh-CN"/>
        </w:rPr>
        <w:t>24</w:t>
      </w:r>
      <w:r>
        <w:rPr>
          <w:rFonts w:hint="eastAsia" w:ascii="仿宋_GB2312" w:eastAsia="仿宋_GB2312"/>
          <w:sz w:val="32"/>
          <w:szCs w:val="32"/>
        </w:rPr>
        <w:t>人，工勤岗位2人，实有在编在岗职工</w:t>
      </w:r>
      <w:r>
        <w:rPr>
          <w:rFonts w:hint="eastAsia" w:ascii="仿宋_GB2312" w:eastAsia="仿宋_GB2312"/>
          <w:sz w:val="32"/>
          <w:szCs w:val="32"/>
          <w:lang w:val="en-US" w:eastAsia="zh-CN"/>
        </w:rPr>
        <w:t>2</w:t>
      </w:r>
      <w:r>
        <w:rPr>
          <w:rFonts w:hint="eastAsia" w:ascii="仿宋_GB2312" w:eastAsia="仿宋_GB2312"/>
          <w:sz w:val="32"/>
          <w:szCs w:val="32"/>
        </w:rPr>
        <w:t>6人；借入人员</w:t>
      </w:r>
      <w:r>
        <w:rPr>
          <w:rFonts w:hint="eastAsia" w:ascii="仿宋_GB2312" w:eastAsia="仿宋_GB2312"/>
          <w:sz w:val="32"/>
          <w:szCs w:val="32"/>
          <w:lang w:val="en-US" w:eastAsia="zh-CN"/>
        </w:rPr>
        <w:t>2</w:t>
      </w:r>
      <w:r>
        <w:rPr>
          <w:rFonts w:hint="eastAsia" w:ascii="仿宋_GB2312" w:eastAsia="仿宋_GB2312"/>
          <w:sz w:val="32"/>
          <w:szCs w:val="32"/>
        </w:rPr>
        <w:t>人，共计</w:t>
      </w:r>
      <w:r>
        <w:rPr>
          <w:rFonts w:hint="eastAsia" w:ascii="仿宋_GB2312" w:eastAsia="仿宋_GB2312"/>
          <w:sz w:val="32"/>
          <w:szCs w:val="32"/>
          <w:lang w:val="en-US" w:eastAsia="zh-CN"/>
        </w:rPr>
        <w:t>28</w:t>
      </w:r>
      <w:r>
        <w:rPr>
          <w:rFonts w:hint="eastAsia" w:ascii="仿宋_GB2312" w:eastAsia="仿宋_GB2312"/>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cs="黑体"/>
          <w:b/>
          <w:bCs/>
          <w:sz w:val="32"/>
          <w:szCs w:val="32"/>
          <w:lang w:val="en-US" w:eastAsia="zh-CN"/>
        </w:rPr>
        <w:t>二</w:t>
      </w:r>
      <w:r>
        <w:rPr>
          <w:rFonts w:hint="eastAsia" w:ascii="黑体" w:hAnsi="黑体" w:eastAsia="黑体"/>
          <w:b/>
          <w:sz w:val="32"/>
          <w:szCs w:val="32"/>
        </w:rPr>
        <w:t>、收支预算情况说明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按照综合预算的原则，巴州区教</w:t>
      </w:r>
      <w:r>
        <w:rPr>
          <w:rFonts w:hint="eastAsia" w:ascii="仿宋_GB2312" w:eastAsia="仿宋_GB2312"/>
          <w:sz w:val="32"/>
          <w:szCs w:val="32"/>
          <w:lang w:val="en-US" w:eastAsia="zh-CN"/>
        </w:rPr>
        <w:t>师进修学校所有收入</w:t>
      </w:r>
      <w:r>
        <w:rPr>
          <w:rFonts w:hint="eastAsia" w:ascii="仿宋_GB2312" w:eastAsia="仿宋_GB2312"/>
          <w:sz w:val="32"/>
          <w:szCs w:val="32"/>
        </w:rPr>
        <w:t>和支出均纳入部门预算管理。收入包括：一般公共预算拨款收入；支出包括：（一般公共服务支出、教育支出）、社会保障和就业支出、医疗卫生与计划生育支出、住房保障支出、其他商品与服务支出。巴州区教</w:t>
      </w:r>
      <w:r>
        <w:rPr>
          <w:rFonts w:hint="eastAsia" w:ascii="仿宋_GB2312" w:eastAsia="仿宋_GB2312"/>
          <w:sz w:val="32"/>
          <w:szCs w:val="32"/>
          <w:lang w:val="en-US" w:eastAsia="zh-CN"/>
        </w:rPr>
        <w:t>师进修学校</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年收支总预算</w:t>
      </w:r>
      <w:r>
        <w:rPr>
          <w:rFonts w:hint="eastAsia" w:ascii="仿宋_GB2312" w:eastAsia="仿宋_GB2312"/>
          <w:sz w:val="32"/>
          <w:szCs w:val="32"/>
          <w:lang w:val="en-US" w:eastAsia="zh-CN"/>
        </w:rPr>
        <w:t>528.4</w:t>
      </w:r>
      <w:r>
        <w:rPr>
          <w:rFonts w:hint="eastAsia" w:ascii="仿宋_GB2312" w:eastAsia="仿宋_GB2312"/>
          <w:sz w:val="32"/>
          <w:szCs w:val="32"/>
        </w:rPr>
        <w:t>万元。</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（一）收入预算情况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202</w:t>
      </w:r>
      <w:r>
        <w:rPr>
          <w:rFonts w:hint="eastAsia" w:ascii="仿宋_GB2312" w:eastAsia="仿宋_GB2312"/>
          <w:sz w:val="32"/>
          <w:szCs w:val="32"/>
          <w:lang w:val="en-US" w:eastAsia="zh-CN"/>
        </w:rPr>
        <w:t>3</w:t>
      </w:r>
      <w:r>
        <w:rPr>
          <w:rFonts w:hint="eastAsia" w:ascii="仿宋_GB2312" w:eastAsia="仿宋_GB2312"/>
          <w:sz w:val="32"/>
          <w:szCs w:val="32"/>
        </w:rPr>
        <w:t>年收入预算</w:t>
      </w:r>
      <w:r>
        <w:rPr>
          <w:rFonts w:hint="eastAsia" w:ascii="仿宋_GB2312" w:eastAsia="仿宋_GB2312"/>
          <w:sz w:val="32"/>
          <w:szCs w:val="32"/>
          <w:lang w:val="en-US" w:eastAsia="zh-CN"/>
        </w:rPr>
        <w:t>528.4</w:t>
      </w:r>
      <w:r>
        <w:rPr>
          <w:rFonts w:hint="eastAsia" w:ascii="仿宋_GB2312" w:eastAsia="仿宋_GB2312"/>
          <w:sz w:val="32"/>
          <w:szCs w:val="32"/>
        </w:rPr>
        <w:t>万元，其中：上年结转0万元，占0%；一般公共预算拨款收入</w:t>
      </w:r>
      <w:r>
        <w:rPr>
          <w:rFonts w:hint="eastAsia" w:ascii="仿宋_GB2312" w:eastAsia="仿宋_GB2312"/>
          <w:sz w:val="32"/>
          <w:szCs w:val="32"/>
          <w:lang w:val="en-US" w:eastAsia="zh-CN"/>
        </w:rPr>
        <w:t>528.4</w:t>
      </w:r>
      <w:r>
        <w:rPr>
          <w:rFonts w:hint="eastAsia" w:ascii="仿宋_GB2312" w:eastAsia="仿宋_GB2312"/>
          <w:sz w:val="32"/>
          <w:szCs w:val="32"/>
        </w:rPr>
        <w:t>万元，占100%。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（二）支出预算情况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年支出预算</w:t>
      </w:r>
      <w:r>
        <w:rPr>
          <w:rFonts w:hint="eastAsia" w:ascii="仿宋_GB2312" w:eastAsia="仿宋_GB2312"/>
          <w:sz w:val="32"/>
          <w:szCs w:val="32"/>
          <w:lang w:val="en-US" w:eastAsia="zh-CN"/>
        </w:rPr>
        <w:t>528.4</w:t>
      </w:r>
      <w:r>
        <w:rPr>
          <w:rFonts w:hint="eastAsia" w:ascii="仿宋_GB2312" w:eastAsia="仿宋_GB2312"/>
          <w:sz w:val="32"/>
          <w:szCs w:val="32"/>
        </w:rPr>
        <w:t>万元，其中：教育支出</w:t>
      </w:r>
      <w:r>
        <w:rPr>
          <w:rFonts w:hint="eastAsia" w:ascii="仿宋_GB2312" w:eastAsia="仿宋_GB2312"/>
          <w:sz w:val="32"/>
          <w:szCs w:val="32"/>
          <w:lang w:val="en-US" w:eastAsia="zh-CN"/>
        </w:rPr>
        <w:t>528.4</w:t>
      </w:r>
      <w:r>
        <w:rPr>
          <w:rFonts w:hint="eastAsia" w:ascii="仿宋_GB2312" w:eastAsia="仿宋_GB2312"/>
          <w:sz w:val="32"/>
          <w:szCs w:val="32"/>
        </w:rPr>
        <w:t>万元，占100%。</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三</w:t>
      </w:r>
      <w:r>
        <w:rPr>
          <w:rFonts w:hint="eastAsia" w:ascii="黑体" w:hAnsi="黑体" w:eastAsia="黑体"/>
          <w:b/>
          <w:sz w:val="32"/>
          <w:szCs w:val="32"/>
        </w:rPr>
        <w:t>、财政拨款收支预算情况说明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5"/>
        <w:textAlignment w:val="baseline"/>
        <w:rPr>
          <w:rFonts w:hint="eastAsia" w:ascii="仿宋_GB2312" w:eastAsia="仿宋_GB2312"/>
          <w:sz w:val="32"/>
          <w:szCs w:val="32"/>
        </w:rPr>
      </w:pPr>
      <w:r>
        <w:rPr>
          <w:rFonts w:hint="eastAsia" w:ascii="仿宋_GB2312" w:eastAsia="仿宋_GB2312"/>
          <w:sz w:val="32"/>
          <w:szCs w:val="32"/>
        </w:rPr>
        <w:t>巴州区</w:t>
      </w:r>
      <w:r>
        <w:rPr>
          <w:rFonts w:hint="eastAsia" w:ascii="仿宋_GB2312" w:eastAsia="仿宋_GB2312"/>
          <w:sz w:val="32"/>
          <w:szCs w:val="32"/>
          <w:lang w:val="en-US" w:eastAsia="zh-CN"/>
        </w:rPr>
        <w:t>教师进修学校</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528.4</w:t>
      </w:r>
      <w:r>
        <w:rPr>
          <w:rFonts w:hint="eastAsia" w:ascii="仿宋_GB2312" w:eastAsia="仿宋_GB2312"/>
          <w:sz w:val="32"/>
          <w:szCs w:val="32"/>
        </w:rPr>
        <w:t>万元。收入包括：本年一般公共预算拨款收入</w:t>
      </w:r>
      <w:r>
        <w:rPr>
          <w:rFonts w:hint="eastAsia" w:ascii="仿宋_GB2312" w:eastAsia="仿宋_GB2312"/>
          <w:sz w:val="32"/>
          <w:szCs w:val="32"/>
          <w:lang w:val="en-US" w:eastAsia="zh-CN"/>
        </w:rPr>
        <w:t>528.4</w:t>
      </w:r>
      <w:r>
        <w:rPr>
          <w:rFonts w:hint="eastAsia" w:ascii="仿宋_GB2312" w:eastAsia="仿宋_GB2312"/>
          <w:sz w:val="32"/>
          <w:szCs w:val="32"/>
        </w:rPr>
        <w:t>万元</w:t>
      </w:r>
      <w:r>
        <w:rPr>
          <w:rFonts w:hint="eastAsia" w:ascii="仿宋_GB2312" w:eastAsia="仿宋_GB2312"/>
          <w:sz w:val="32"/>
          <w:szCs w:val="32"/>
          <w:lang w:val="en-US" w:eastAsia="zh-CN"/>
        </w:rPr>
        <w:t>上年结转一般公共预算拨款收入0万元；支出包括：人员经费497.6万元，公用经费支出30.8万元。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5"/>
        <w:textAlignment w:val="baseline"/>
        <w:rPr>
          <w:rFonts w:hint="eastAsia"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、一般公共预算当年拨款情况说明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（一）一般公共预算当年拨款规模变化情况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巴州区</w:t>
      </w:r>
      <w:r>
        <w:rPr>
          <w:rFonts w:hint="eastAsia" w:ascii="仿宋_GB2312" w:eastAsia="仿宋_GB2312"/>
          <w:sz w:val="32"/>
          <w:szCs w:val="32"/>
          <w:lang w:val="en-US" w:eastAsia="zh-CN"/>
        </w:rPr>
        <w:t>教师进修学校</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528.4</w:t>
      </w:r>
      <w:r>
        <w:rPr>
          <w:rFonts w:hint="eastAsia" w:ascii="仿宋_GB2312" w:eastAsia="仿宋_GB2312"/>
          <w:sz w:val="32"/>
          <w:szCs w:val="32"/>
        </w:rPr>
        <w:t>万元，比202</w:t>
      </w:r>
      <w:r>
        <w:rPr>
          <w:rFonts w:hint="eastAsia" w:ascii="仿宋_GB2312" w:eastAsia="仿宋_GB2312"/>
          <w:sz w:val="32"/>
          <w:szCs w:val="32"/>
          <w:lang w:val="en-US" w:eastAsia="zh-CN"/>
        </w:rPr>
        <w:t>2</w:t>
      </w:r>
      <w:r>
        <w:rPr>
          <w:rFonts w:hint="eastAsia" w:ascii="仿宋_GB2312" w:eastAsia="仿宋_GB2312"/>
          <w:sz w:val="32"/>
          <w:szCs w:val="32"/>
        </w:rPr>
        <w:t>年预算数增加</w:t>
      </w:r>
      <w:r>
        <w:rPr>
          <w:rFonts w:hint="eastAsia" w:ascii="仿宋_GB2312" w:eastAsia="仿宋_GB2312"/>
          <w:color w:val="C00000"/>
          <w:sz w:val="32"/>
          <w:szCs w:val="32"/>
          <w:lang w:val="en-US" w:eastAsia="zh-CN"/>
        </w:rPr>
        <w:t>52</w:t>
      </w:r>
      <w:r>
        <w:rPr>
          <w:rFonts w:hint="eastAsia" w:ascii="仿宋_GB2312" w:eastAsia="仿宋_GB2312"/>
          <w:sz w:val="32"/>
          <w:szCs w:val="32"/>
        </w:rPr>
        <w:t>万元。主要是</w:t>
      </w:r>
      <w:r>
        <w:rPr>
          <w:rFonts w:hint="eastAsia" w:ascii="仿宋_GB2312" w:eastAsia="仿宋_GB2312"/>
          <w:sz w:val="32"/>
          <w:szCs w:val="32"/>
          <w:lang w:val="en-US" w:eastAsia="zh-CN"/>
        </w:rPr>
        <w:t>工资福利、家庭、商品</w:t>
      </w:r>
      <w:r>
        <w:rPr>
          <w:rFonts w:hint="eastAsia" w:ascii="仿宋_GB2312" w:eastAsia="仿宋_GB2312"/>
          <w:sz w:val="32"/>
          <w:szCs w:val="32"/>
        </w:rPr>
        <w:t>经费增加。</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（二）一般公共预算当年拨款结构情况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工资福利支出</w:t>
      </w:r>
      <w:r>
        <w:rPr>
          <w:rFonts w:hint="eastAsia" w:ascii="仿宋_GB2312" w:eastAsia="仿宋_GB2312"/>
          <w:sz w:val="32"/>
          <w:szCs w:val="32"/>
          <w:lang w:val="en-US" w:eastAsia="zh-CN"/>
        </w:rPr>
        <w:t>497.6</w:t>
      </w:r>
      <w:r>
        <w:rPr>
          <w:rFonts w:hint="eastAsia" w:ascii="仿宋_GB2312" w:eastAsia="仿宋_GB2312"/>
          <w:sz w:val="32"/>
          <w:szCs w:val="32"/>
        </w:rPr>
        <w:t>万元，占</w:t>
      </w:r>
      <w:r>
        <w:rPr>
          <w:rFonts w:hint="eastAsia" w:ascii="仿宋_GB2312" w:eastAsia="仿宋_GB2312"/>
          <w:sz w:val="32"/>
          <w:szCs w:val="32"/>
          <w:lang w:val="en-US" w:eastAsia="zh-CN"/>
        </w:rPr>
        <w:t>94</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%；商品服务支出</w:t>
      </w:r>
      <w:r>
        <w:rPr>
          <w:rFonts w:hint="eastAsia" w:ascii="仿宋_GB2312" w:eastAsia="仿宋_GB2312"/>
          <w:sz w:val="32"/>
          <w:szCs w:val="32"/>
          <w:lang w:val="en-US" w:eastAsia="zh-CN"/>
        </w:rPr>
        <w:t>30.8</w:t>
      </w:r>
      <w:r>
        <w:rPr>
          <w:rFonts w:hint="eastAsia" w:ascii="仿宋_GB2312" w:eastAsia="仿宋_GB2312"/>
          <w:sz w:val="32"/>
          <w:szCs w:val="32"/>
        </w:rPr>
        <w:t>万元，占</w:t>
      </w:r>
      <w:r>
        <w:rPr>
          <w:rFonts w:hint="eastAsia" w:ascii="仿宋_GB2312" w:eastAsia="仿宋_GB2312"/>
          <w:sz w:val="32"/>
          <w:szCs w:val="32"/>
          <w:lang w:val="en-US" w:eastAsia="zh-CN"/>
        </w:rPr>
        <w:t>5.9</w:t>
      </w:r>
      <w:r>
        <w:rPr>
          <w:rFonts w:hint="eastAsia" w:ascii="仿宋_GB2312" w:eastAsia="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（三）一般公共预算当年拨款具体使用情况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1.教育支出-教育管理事务-其他教育管理事务:20</w:t>
      </w:r>
      <w:r>
        <w:rPr>
          <w:rFonts w:hint="eastAsia" w:ascii="仿宋_GB2312" w:eastAsia="仿宋_GB2312"/>
          <w:sz w:val="32"/>
          <w:szCs w:val="32"/>
          <w:lang w:val="en-US" w:eastAsia="zh-CN"/>
        </w:rPr>
        <w:t>23</w:t>
      </w:r>
      <w:r>
        <w:rPr>
          <w:rFonts w:hint="eastAsia" w:ascii="仿宋_GB2312" w:eastAsia="仿宋_GB2312"/>
          <w:sz w:val="32"/>
          <w:szCs w:val="32"/>
        </w:rPr>
        <w:t>年预算数为</w:t>
      </w:r>
      <w:r>
        <w:rPr>
          <w:rFonts w:hint="eastAsia" w:ascii="仿宋_GB2312" w:eastAsia="仿宋_GB2312"/>
          <w:sz w:val="32"/>
          <w:szCs w:val="32"/>
          <w:lang w:val="en-US" w:eastAsia="zh-CN"/>
        </w:rPr>
        <w:t>528.4</w:t>
      </w:r>
      <w:r>
        <w:rPr>
          <w:rFonts w:hint="eastAsia" w:ascii="仿宋_GB2312" w:eastAsia="仿宋_GB2312"/>
          <w:sz w:val="32"/>
          <w:szCs w:val="32"/>
        </w:rPr>
        <w:t>万元，主要用于：</w:t>
      </w:r>
      <w:r>
        <w:rPr>
          <w:rFonts w:hint="eastAsia" w:ascii="仿宋_GB2312" w:eastAsia="仿宋_GB2312"/>
          <w:sz w:val="32"/>
          <w:szCs w:val="32"/>
          <w:lang w:val="en-US" w:eastAsia="zh-CN"/>
        </w:rPr>
        <w:t>单位各项工作的正常运转，</w:t>
      </w:r>
      <w:r>
        <w:rPr>
          <w:rFonts w:hint="eastAsia" w:ascii="仿宋_GB2312" w:eastAsia="仿宋_GB2312"/>
          <w:sz w:val="32"/>
          <w:szCs w:val="32"/>
        </w:rPr>
        <w:t>包括基本工资、绩效工资、津贴补贴、“五险一金”等人员经费以及办公费、印刷费、水电费等日常公用经费。</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五</w:t>
      </w:r>
      <w:r>
        <w:rPr>
          <w:rFonts w:hint="eastAsia" w:ascii="黑体" w:hAnsi="黑体" w:eastAsia="黑体"/>
          <w:b/>
          <w:sz w:val="32"/>
          <w:szCs w:val="32"/>
        </w:rPr>
        <w:t>、一般公共预算基本支出情况说明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巴州区</w:t>
      </w:r>
      <w:r>
        <w:rPr>
          <w:rFonts w:hint="eastAsia" w:ascii="仿宋_GB2312" w:eastAsia="仿宋_GB2312"/>
          <w:sz w:val="32"/>
          <w:szCs w:val="32"/>
          <w:lang w:val="en-US" w:eastAsia="zh-CN"/>
        </w:rPr>
        <w:t>教师进修学校</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528.4</w:t>
      </w:r>
      <w:r>
        <w:rPr>
          <w:rFonts w:hint="eastAsia" w:ascii="仿宋_GB2312" w:eastAsia="仿宋_GB2312"/>
          <w:sz w:val="32"/>
          <w:szCs w:val="32"/>
        </w:rPr>
        <w:t>万元，其中：</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人员经费</w:t>
      </w:r>
      <w:r>
        <w:rPr>
          <w:rFonts w:hint="eastAsia" w:ascii="仿宋_GB2312" w:eastAsia="仿宋_GB2312"/>
          <w:sz w:val="32"/>
          <w:szCs w:val="32"/>
          <w:lang w:val="en-US" w:eastAsia="zh-CN"/>
        </w:rPr>
        <w:t>497.6</w:t>
      </w:r>
      <w:r>
        <w:rPr>
          <w:rFonts w:hint="eastAsia" w:ascii="仿宋_GB2312" w:eastAsia="仿宋_GB2312"/>
          <w:sz w:val="32"/>
          <w:szCs w:val="32"/>
        </w:rPr>
        <w:t>万元，主要包括：基本工资、津贴补贴、社会保险缴费、绩效工资、机关事业单位基本养老保险缴费、住房公积金支出。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公用经费</w:t>
      </w:r>
      <w:r>
        <w:rPr>
          <w:rFonts w:hint="eastAsia" w:ascii="仿宋_GB2312" w:eastAsia="仿宋_GB2312"/>
          <w:sz w:val="32"/>
          <w:szCs w:val="32"/>
          <w:lang w:val="en-US" w:eastAsia="zh-CN"/>
        </w:rPr>
        <w:t>30.8</w:t>
      </w:r>
      <w:r>
        <w:rPr>
          <w:rFonts w:hint="eastAsia" w:ascii="仿宋_GB2312" w:eastAsia="仿宋_GB2312"/>
          <w:sz w:val="32"/>
          <w:szCs w:val="32"/>
        </w:rPr>
        <w:t>万元，主要包括：办公费、印刷费、水费、电费、邮电费、差旅费、维修（护）费、接待费、培训费、劳务费、工会经费、其他商品和服务支出。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六</w:t>
      </w:r>
      <w:r>
        <w:rPr>
          <w:rFonts w:hint="eastAsia" w:ascii="黑体" w:hAnsi="黑体" w:eastAsia="黑体"/>
          <w:b/>
          <w:sz w:val="32"/>
          <w:szCs w:val="32"/>
        </w:rPr>
        <w:t>、“三公”经费财政拨款预算安排情况说明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巴州区</w:t>
      </w:r>
      <w:r>
        <w:rPr>
          <w:rFonts w:hint="eastAsia" w:ascii="仿宋_GB2312" w:eastAsia="仿宋_GB2312"/>
          <w:sz w:val="32"/>
          <w:szCs w:val="32"/>
          <w:lang w:val="en-US" w:eastAsia="zh-CN"/>
        </w:rPr>
        <w:t>教师进修学校</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年“三公”经费财政拨款预算数0万元，其中：因公出国（境）经费0万元，公务接待费0万元，公务用车购置及运行维护费0万元。</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（一）我单位无因公出国（境）经费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3" w:firstLineChars="200"/>
        <w:textAlignment w:val="baseline"/>
        <w:rPr>
          <w:rFonts w:hint="eastAsia" w:ascii="仿宋_GB2312" w:eastAsia="仿宋_GB2312"/>
          <w:sz w:val="32"/>
          <w:szCs w:val="32"/>
        </w:rPr>
      </w:pPr>
      <w:r>
        <w:rPr>
          <w:rFonts w:hint="eastAsia" w:ascii="楷体_GB2312" w:eastAsia="楷体_GB2312"/>
          <w:b/>
          <w:spacing w:val="-20"/>
          <w:sz w:val="32"/>
          <w:szCs w:val="32"/>
        </w:rPr>
        <w:t xml:space="preserve">（二）我单位无公务用车购置及运行维护费。 </w:t>
      </w:r>
      <w:r>
        <w:rPr>
          <w:rFonts w:hint="eastAsia" w:ascii="仿宋_GB2312" w:eastAsia="仿宋_GB2312"/>
          <w:spacing w:val="-20"/>
          <w:sz w:val="32"/>
          <w:szCs w:val="32"/>
        </w:rPr>
        <w:t xml:space="preserve"> </w:t>
      </w:r>
      <w:r>
        <w:rPr>
          <w:rFonts w:hint="eastAsia" w:ascii="仿宋_GB2312" w:eastAsia="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七</w:t>
      </w:r>
      <w:r>
        <w:rPr>
          <w:rFonts w:hint="eastAsia" w:ascii="黑体" w:hAnsi="黑体" w:eastAsia="黑体"/>
          <w:b/>
          <w:sz w:val="32"/>
          <w:szCs w:val="32"/>
        </w:rPr>
        <w:t>、政府性基金预算支出情况说明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巴州区</w:t>
      </w:r>
      <w:r>
        <w:rPr>
          <w:rFonts w:hint="eastAsia" w:ascii="仿宋_GB2312" w:eastAsia="仿宋_GB2312"/>
          <w:sz w:val="32"/>
          <w:szCs w:val="32"/>
          <w:lang w:val="en-US" w:eastAsia="zh-CN"/>
        </w:rPr>
        <w:t>教师进修学校</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年没有使用政府性基金预算拨款安排的支出。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八</w:t>
      </w:r>
      <w:r>
        <w:rPr>
          <w:rFonts w:hint="eastAsia" w:ascii="黑体" w:hAnsi="黑体" w:eastAsia="黑体"/>
          <w:b/>
          <w:sz w:val="32"/>
          <w:szCs w:val="32"/>
        </w:rPr>
        <w:t>、其他重要事项的情况说明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（一）机关运行经费</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202</w:t>
      </w:r>
      <w:r>
        <w:rPr>
          <w:rFonts w:hint="eastAsia" w:ascii="仿宋_GB2312" w:eastAsia="仿宋_GB2312"/>
          <w:sz w:val="32"/>
          <w:szCs w:val="32"/>
          <w:lang w:val="en-US" w:eastAsia="zh-CN"/>
        </w:rPr>
        <w:t>3</w:t>
      </w:r>
      <w:r>
        <w:rPr>
          <w:rFonts w:hint="eastAsia" w:ascii="仿宋_GB2312" w:eastAsia="仿宋_GB2312"/>
          <w:sz w:val="32"/>
          <w:szCs w:val="32"/>
        </w:rPr>
        <w:t>年，巴州区</w:t>
      </w:r>
      <w:r>
        <w:rPr>
          <w:rFonts w:hint="eastAsia" w:ascii="仿宋_GB2312" w:eastAsia="仿宋_GB2312"/>
          <w:sz w:val="32"/>
          <w:szCs w:val="32"/>
          <w:lang w:val="en-US" w:eastAsia="zh-CN"/>
        </w:rPr>
        <w:t>教师进修学校</w:t>
      </w:r>
      <w:r>
        <w:rPr>
          <w:rFonts w:hint="eastAsia" w:ascii="仿宋_GB2312" w:eastAsia="仿宋_GB2312"/>
          <w:sz w:val="32"/>
          <w:szCs w:val="32"/>
        </w:rPr>
        <w:t>无下属单位。</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（二）政府采购情况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color w:val="C00000"/>
          <w:sz w:val="32"/>
          <w:szCs w:val="32"/>
        </w:rPr>
      </w:pPr>
      <w:r>
        <w:rPr>
          <w:rFonts w:hint="eastAsia" w:ascii="仿宋_GB2312" w:eastAsia="仿宋_GB2312"/>
          <w:sz w:val="32"/>
          <w:szCs w:val="32"/>
        </w:rPr>
        <w:t>　　</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年，巴州区</w:t>
      </w:r>
      <w:r>
        <w:rPr>
          <w:rFonts w:hint="eastAsia" w:ascii="仿宋_GB2312" w:eastAsia="仿宋_GB2312"/>
          <w:color w:val="auto"/>
          <w:sz w:val="32"/>
          <w:szCs w:val="32"/>
          <w:lang w:val="en-US" w:eastAsia="zh-CN"/>
        </w:rPr>
        <w:t>教师进修学校预算中</w:t>
      </w:r>
      <w:r>
        <w:rPr>
          <w:rFonts w:hint="eastAsia" w:ascii="仿宋_GB2312" w:eastAsia="仿宋_GB2312"/>
          <w:color w:val="auto"/>
          <w:sz w:val="32"/>
          <w:szCs w:val="32"/>
        </w:rPr>
        <w:t>安排政府采购</w:t>
      </w:r>
      <w:r>
        <w:rPr>
          <w:rFonts w:hint="eastAsia" w:ascii="仿宋_GB2312" w:eastAsia="仿宋_GB2312"/>
          <w:color w:val="auto"/>
          <w:sz w:val="32"/>
          <w:szCs w:val="32"/>
          <w:lang w:val="en-US" w:eastAsia="zh-CN"/>
        </w:rPr>
        <w:t>资金29.8万元，用于电脑、空调、教学一体机采购</w:t>
      </w:r>
      <w:r>
        <w:rPr>
          <w:rFonts w:hint="eastAsia" w:ascii="仿宋_GB2312" w:eastAsia="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eastAsia="楷体_GB2312"/>
          <w:b/>
          <w:sz w:val="32"/>
          <w:szCs w:val="32"/>
        </w:rPr>
      </w:pPr>
      <w:r>
        <w:rPr>
          <w:rFonts w:hint="eastAsia" w:ascii="楷体_GB2312" w:eastAsia="楷体_GB2312"/>
          <w:b/>
          <w:sz w:val="32"/>
          <w:szCs w:val="32"/>
        </w:rPr>
        <w:t>（三）绩效目标设置情况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9"/>
        <w:textAlignment w:val="baseline"/>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年财政厅部门通用项目和专用项目均按要求实行绩效目标管理，涉及一般公共预算当年拨款</w:t>
      </w:r>
      <w:r>
        <w:rPr>
          <w:rFonts w:hint="eastAsia" w:ascii="仿宋_GB2312" w:eastAsia="仿宋_GB2312"/>
          <w:sz w:val="32"/>
          <w:szCs w:val="32"/>
          <w:lang w:val="en-US" w:eastAsia="zh-CN"/>
        </w:rPr>
        <w:t>528.4</w:t>
      </w:r>
      <w:r>
        <w:rPr>
          <w:rFonts w:hint="eastAsia" w:ascii="仿宋_GB2312" w:eastAsia="仿宋_GB2312"/>
          <w:sz w:val="32"/>
          <w:szCs w:val="32"/>
        </w:rPr>
        <w:t>万元。</w:t>
      </w: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w:t>
      </w:r>
      <w:r>
        <w:rPr>
          <w:rFonts w:hint="eastAsia" w:ascii="华文中宋" w:hAnsi="华文中宋" w:eastAsia="华文中宋" w:cs="华文中宋"/>
          <w:b/>
          <w:bCs/>
          <w:spacing w:val="4"/>
          <w:sz w:val="44"/>
          <w:szCs w:val="44"/>
          <w:lang w:val="en-US" w:eastAsia="zh-CN"/>
        </w:rPr>
        <w:t xml:space="preserve"> </w:t>
      </w:r>
      <w:r>
        <w:rPr>
          <w:rFonts w:hint="eastAsia" w:ascii="华文中宋" w:hAnsi="华文中宋" w:eastAsia="华文中宋" w:cs="华文中宋"/>
          <w:b/>
          <w:bCs/>
          <w:spacing w:val="4"/>
          <w:sz w:val="44"/>
          <w:szCs w:val="44"/>
        </w:rPr>
        <w:t>名词解释</w:t>
      </w:r>
    </w:p>
    <w:p>
      <w:pPr>
        <w:pStyle w:val="7"/>
        <w:keepNext w:val="0"/>
        <w:keepLines w:val="0"/>
        <w:pageBreakBefore w:val="0"/>
        <w:widowControl/>
        <w:shd w:val="clear" w:color="auto" w:fill="FFFFFF"/>
        <w:wordWrap/>
        <w:overflowPunct/>
        <w:topLinePunct w:val="0"/>
        <w:bidi w:val="0"/>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10"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Segoe UI Light">
    <w:panose1 w:val="020B0502040204020203"/>
    <w:charset w:val="00"/>
    <w:family w:val="auto"/>
    <w:pitch w:val="default"/>
    <w:sig w:usb0="E00002FF" w:usb1="4000A47B"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0B853"/>
    <w:multiLevelType w:val="singleLevel"/>
    <w:tmpl w:val="BD90B853"/>
    <w:lvl w:ilvl="0" w:tentative="0">
      <w:start w:val="1"/>
      <w:numFmt w:val="decimal"/>
      <w:suff w:val="nothing"/>
      <w:lvlText w:val="%1、"/>
      <w:lvlJc w:val="left"/>
      <w:pPr>
        <w:ind w:left="641" w:leftChars="0" w:firstLine="0" w:firstLineChars="0"/>
      </w:pPr>
    </w:lvl>
  </w:abstractNum>
  <w:abstractNum w:abstractNumId="1">
    <w:nsid w:val="DBB35798"/>
    <w:multiLevelType w:val="singleLevel"/>
    <w:tmpl w:val="DBB3579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M2VlMzAxNjhhMDgwMTE1ZTIwYWRmZTA4ZTFhMDEifQ=="/>
  </w:docVars>
  <w:rsids>
    <w:rsidRoot w:val="00A65F4E"/>
    <w:rsid w:val="000A123E"/>
    <w:rsid w:val="00101AE9"/>
    <w:rsid w:val="00122E7B"/>
    <w:rsid w:val="001504AD"/>
    <w:rsid w:val="00416F02"/>
    <w:rsid w:val="005C0A54"/>
    <w:rsid w:val="0061691F"/>
    <w:rsid w:val="00700B00"/>
    <w:rsid w:val="00705960"/>
    <w:rsid w:val="00740FF9"/>
    <w:rsid w:val="00A65F4E"/>
    <w:rsid w:val="00A77770"/>
    <w:rsid w:val="00D80511"/>
    <w:rsid w:val="00F47212"/>
    <w:rsid w:val="01101675"/>
    <w:rsid w:val="01A13531"/>
    <w:rsid w:val="01D04A4A"/>
    <w:rsid w:val="02123F76"/>
    <w:rsid w:val="045E5411"/>
    <w:rsid w:val="04B7723C"/>
    <w:rsid w:val="05BE5B43"/>
    <w:rsid w:val="064D3F89"/>
    <w:rsid w:val="07072694"/>
    <w:rsid w:val="08070EEC"/>
    <w:rsid w:val="08493DEA"/>
    <w:rsid w:val="08B454A5"/>
    <w:rsid w:val="09746909"/>
    <w:rsid w:val="09891CD1"/>
    <w:rsid w:val="0A3463D4"/>
    <w:rsid w:val="0B4C6D7B"/>
    <w:rsid w:val="0BB53BD4"/>
    <w:rsid w:val="0C540FAF"/>
    <w:rsid w:val="0D10192A"/>
    <w:rsid w:val="0D92696F"/>
    <w:rsid w:val="0EAA7549"/>
    <w:rsid w:val="0FA35C26"/>
    <w:rsid w:val="0FFE19AD"/>
    <w:rsid w:val="118D7B02"/>
    <w:rsid w:val="13A17A6B"/>
    <w:rsid w:val="13E057E1"/>
    <w:rsid w:val="141310F7"/>
    <w:rsid w:val="15202C10"/>
    <w:rsid w:val="15255200"/>
    <w:rsid w:val="1754755A"/>
    <w:rsid w:val="18006267"/>
    <w:rsid w:val="1A007DF8"/>
    <w:rsid w:val="1AAA004A"/>
    <w:rsid w:val="1BAB163F"/>
    <w:rsid w:val="1CFE4DCA"/>
    <w:rsid w:val="1E177367"/>
    <w:rsid w:val="20895738"/>
    <w:rsid w:val="21346918"/>
    <w:rsid w:val="247146F7"/>
    <w:rsid w:val="25E76836"/>
    <w:rsid w:val="2699780E"/>
    <w:rsid w:val="27010436"/>
    <w:rsid w:val="276C4BA1"/>
    <w:rsid w:val="284A060E"/>
    <w:rsid w:val="28D75996"/>
    <w:rsid w:val="29BA2F79"/>
    <w:rsid w:val="2F245E86"/>
    <w:rsid w:val="2F911320"/>
    <w:rsid w:val="2FC811E9"/>
    <w:rsid w:val="31014620"/>
    <w:rsid w:val="31183F5C"/>
    <w:rsid w:val="31E454E0"/>
    <w:rsid w:val="32586854"/>
    <w:rsid w:val="33154BFD"/>
    <w:rsid w:val="34411F49"/>
    <w:rsid w:val="34672C61"/>
    <w:rsid w:val="35895B72"/>
    <w:rsid w:val="368E1FD4"/>
    <w:rsid w:val="37745DB1"/>
    <w:rsid w:val="3882513D"/>
    <w:rsid w:val="39552613"/>
    <w:rsid w:val="39FC0306"/>
    <w:rsid w:val="3B121E54"/>
    <w:rsid w:val="3B28218D"/>
    <w:rsid w:val="3C277297"/>
    <w:rsid w:val="3EE84FD9"/>
    <w:rsid w:val="42185BBC"/>
    <w:rsid w:val="42CB6BCE"/>
    <w:rsid w:val="43046591"/>
    <w:rsid w:val="43991B95"/>
    <w:rsid w:val="43B6162D"/>
    <w:rsid w:val="43CA321D"/>
    <w:rsid w:val="44077914"/>
    <w:rsid w:val="44176BFC"/>
    <w:rsid w:val="44A1408B"/>
    <w:rsid w:val="4501792C"/>
    <w:rsid w:val="46456E62"/>
    <w:rsid w:val="483F5EAF"/>
    <w:rsid w:val="48993C52"/>
    <w:rsid w:val="49F85EEC"/>
    <w:rsid w:val="4AFC2A74"/>
    <w:rsid w:val="4BBC17AA"/>
    <w:rsid w:val="4BE45480"/>
    <w:rsid w:val="4C275251"/>
    <w:rsid w:val="4D197E68"/>
    <w:rsid w:val="4E094695"/>
    <w:rsid w:val="4E5C5ECB"/>
    <w:rsid w:val="4F2068C8"/>
    <w:rsid w:val="4F55221A"/>
    <w:rsid w:val="4FEA6A41"/>
    <w:rsid w:val="508847D7"/>
    <w:rsid w:val="51081B35"/>
    <w:rsid w:val="512C6491"/>
    <w:rsid w:val="53E636F2"/>
    <w:rsid w:val="54085BC8"/>
    <w:rsid w:val="54547459"/>
    <w:rsid w:val="54624616"/>
    <w:rsid w:val="54DC4C6B"/>
    <w:rsid w:val="54FF6336"/>
    <w:rsid w:val="557A69A2"/>
    <w:rsid w:val="55C8323D"/>
    <w:rsid w:val="59116831"/>
    <w:rsid w:val="594841CB"/>
    <w:rsid w:val="59C11D81"/>
    <w:rsid w:val="59F96488"/>
    <w:rsid w:val="5A2068C3"/>
    <w:rsid w:val="5AEB63C8"/>
    <w:rsid w:val="5B9803C6"/>
    <w:rsid w:val="5BD5317A"/>
    <w:rsid w:val="5C961BA3"/>
    <w:rsid w:val="5CF1342C"/>
    <w:rsid w:val="5D7100F2"/>
    <w:rsid w:val="5D8B5480"/>
    <w:rsid w:val="5E203E1A"/>
    <w:rsid w:val="5EAE7A04"/>
    <w:rsid w:val="5EB90633"/>
    <w:rsid w:val="5ED72133"/>
    <w:rsid w:val="5EF01A3F"/>
    <w:rsid w:val="5FE468FE"/>
    <w:rsid w:val="626A667A"/>
    <w:rsid w:val="626B762E"/>
    <w:rsid w:val="62773A28"/>
    <w:rsid w:val="629152E7"/>
    <w:rsid w:val="62FB0D76"/>
    <w:rsid w:val="644C5825"/>
    <w:rsid w:val="67F130A7"/>
    <w:rsid w:val="6B146AB5"/>
    <w:rsid w:val="6B5C4AC0"/>
    <w:rsid w:val="6B964ACA"/>
    <w:rsid w:val="6C2D6423"/>
    <w:rsid w:val="6C8275DC"/>
    <w:rsid w:val="6D012663"/>
    <w:rsid w:val="6EAC4079"/>
    <w:rsid w:val="6ED511A0"/>
    <w:rsid w:val="6F2B261F"/>
    <w:rsid w:val="6F894F3E"/>
    <w:rsid w:val="6FC85C54"/>
    <w:rsid w:val="70D05DBD"/>
    <w:rsid w:val="71E1775E"/>
    <w:rsid w:val="732E26DE"/>
    <w:rsid w:val="743106D8"/>
    <w:rsid w:val="748B38BD"/>
    <w:rsid w:val="7499792A"/>
    <w:rsid w:val="74AF5230"/>
    <w:rsid w:val="74F1647F"/>
    <w:rsid w:val="74F716A5"/>
    <w:rsid w:val="74FC6CD2"/>
    <w:rsid w:val="75220356"/>
    <w:rsid w:val="763B41A3"/>
    <w:rsid w:val="78D9133E"/>
    <w:rsid w:val="78F43154"/>
    <w:rsid w:val="7A57076C"/>
    <w:rsid w:val="7AB23116"/>
    <w:rsid w:val="7AFC30FA"/>
    <w:rsid w:val="7B9838B5"/>
    <w:rsid w:val="7BDD469E"/>
    <w:rsid w:val="7C7E056D"/>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页脚 Char"/>
    <w:basedOn w:val="10"/>
    <w:link w:val="4"/>
    <w:qFormat/>
    <w:uiPriority w:val="0"/>
    <w:rPr>
      <w:rFonts w:ascii="Arial" w:hAnsi="Arial" w:eastAsia="Arial" w:cs="Arial"/>
      <w:snapToGrid w:val="0"/>
      <w:color w:val="000000"/>
      <w:sz w:val="18"/>
      <w:szCs w:val="21"/>
    </w:rPr>
  </w:style>
  <w:style w:type="character" w:customStyle="1" w:styleId="14">
    <w:name w:val="font01"/>
    <w:basedOn w:val="10"/>
    <w:qFormat/>
    <w:uiPriority w:val="0"/>
    <w:rPr>
      <w:rFonts w:hint="eastAsia" w:ascii="宋体" w:hAnsi="宋体" w:eastAsia="宋体" w:cs="宋体"/>
      <w:color w:val="000000"/>
      <w:sz w:val="22"/>
      <w:szCs w:val="22"/>
      <w:u w:val="none"/>
    </w:rPr>
  </w:style>
  <w:style w:type="paragraph" w:customStyle="1" w:styleId="15">
    <w:name w:val="无间隔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4694</Words>
  <Characters>5667</Characters>
  <Lines>1</Lines>
  <Paragraphs>1</Paragraphs>
  <TotalTime>20</TotalTime>
  <ScaleCrop>false</ScaleCrop>
  <LinksUpToDate>false</LinksUpToDate>
  <CharactersWithSpaces>6038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花开花落、</cp:lastModifiedBy>
  <cp:lastPrinted>2023-07-10T03:20:00Z</cp:lastPrinted>
  <dcterms:modified xsi:type="dcterms:W3CDTF">2023-07-27T01:26:32Z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4DADCD3E7B0B486BA310D589250A6030_13</vt:lpwstr>
  </property>
</Properties>
</file>