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仿宋" w:hAnsi="仿宋" w:eastAsia="仿宋" w:cs="仿宋"/>
          <w:b/>
          <w:bCs/>
          <w:color w:val="000000"/>
          <w:sz w:val="36"/>
          <w:szCs w:val="36"/>
          <w:highlight w:val="none"/>
          <w:lang w:eastAsia="zh-CN"/>
        </w:rPr>
      </w:pPr>
      <w:bookmarkStart w:id="5" w:name="_GoBack"/>
      <w:bookmarkEnd w:id="5"/>
      <w:bookmarkStart w:id="0" w:name="_Toc34323456"/>
      <w:r>
        <w:rPr>
          <w:rFonts w:hint="eastAsia" w:ascii="仿宋" w:hAnsi="仿宋" w:eastAsia="仿宋" w:cs="仿宋"/>
          <w:b/>
          <w:bCs/>
          <w:color w:val="000000"/>
          <w:sz w:val="36"/>
          <w:szCs w:val="36"/>
          <w:highlight w:val="none"/>
        </w:rPr>
        <w:t xml:space="preserve"> </w:t>
      </w:r>
      <w:bookmarkEnd w:id="0"/>
      <w:r>
        <w:rPr>
          <w:rFonts w:hint="eastAsia" w:ascii="仿宋" w:hAnsi="仿宋" w:eastAsia="仿宋" w:cs="仿宋"/>
          <w:b/>
          <w:bCs/>
          <w:color w:val="000000"/>
          <w:sz w:val="36"/>
          <w:szCs w:val="36"/>
          <w:highlight w:val="none"/>
          <w:lang w:eastAsia="zh-CN"/>
        </w:rPr>
        <w:t>政府采购合同（草案）</w:t>
      </w:r>
    </w:p>
    <w:p>
      <w:pPr>
        <w:snapToGrid w:val="0"/>
        <w:spacing w:line="440" w:lineRule="exact"/>
        <w:ind w:firstLine="480" w:firstLineChars="200"/>
        <w:rPr>
          <w:rFonts w:hint="eastAsia" w:ascii="仿宋" w:hAnsi="仿宋" w:eastAsia="仿宋" w:cs="仿宋"/>
          <w:color w:val="000000"/>
          <w:sz w:val="24"/>
          <w:highlight w:val="none"/>
        </w:rPr>
      </w:pPr>
    </w:p>
    <w:p>
      <w:pPr>
        <w:spacing w:line="360" w:lineRule="auto"/>
        <w:ind w:firstLine="482" w:firstLineChars="200"/>
        <w:rPr>
          <w:rFonts w:hint="eastAsia" w:ascii="仿宋" w:hAnsi="仿宋" w:eastAsia="仿宋" w:cs="仿宋"/>
          <w:b/>
          <w:bCs/>
          <w:color w:val="000000"/>
          <w:sz w:val="24"/>
          <w:highlight w:val="none"/>
        </w:rPr>
      </w:pPr>
      <w:bookmarkStart w:id="1" w:name="_Hlk80293067"/>
      <w:r>
        <w:rPr>
          <w:rFonts w:hint="eastAsia" w:ascii="仿宋" w:hAnsi="仿宋" w:eastAsia="仿宋" w:cs="仿宋"/>
          <w:b/>
          <w:bCs/>
          <w:color w:val="000000"/>
          <w:sz w:val="24"/>
          <w:highlight w:val="none"/>
        </w:rPr>
        <w:t>（说明：本合同由采购人和供应商根据《中华人民共和国民法典》及《政府采购需求管理办法》（财库〔2021〕22号）等相关规定，按照采购文件的要求和响应文件的响应科学合理签订）</w:t>
      </w:r>
    </w:p>
    <w:bookmarkEnd w:id="1"/>
    <w:p>
      <w:pPr>
        <w:spacing w:line="396" w:lineRule="exact"/>
        <w:ind w:firstLine="480" w:firstLineChars="200"/>
        <w:rPr>
          <w:rFonts w:hint="eastAsia" w:ascii="仿宋" w:hAnsi="仿宋" w:eastAsia="仿宋" w:cs="仿宋"/>
          <w:color w:val="000000"/>
          <w:sz w:val="24"/>
          <w:highlight w:val="none"/>
        </w:rPr>
      </w:pP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合同编号：______</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签订地点：______</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签订时间：______年______月______日</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采购人（甲方）：______</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供应商（乙方）：______</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根据《中华人民共和国政府采购法》、《中华人民共和国合同法》及______采购项目（项目编号：______）的《询价通知书》、乙方的《响应文件》及《成交通知书》，甲、乙双方同意签订本合同。详细技术说明及其他有关合同项目的特定信息由合同附件予以说明，合同附件及本项目的询价通知书、响应文件、《成交通知书》等均为本合同不可分割的部分。双方同意共同遵守如下条款：</w:t>
      </w:r>
    </w:p>
    <w:p>
      <w:pPr>
        <w:ind w:firstLine="480"/>
        <w:rPr>
          <w:rFonts w:hint="eastAsia" w:ascii="仿宋" w:hAnsi="仿宋" w:eastAsia="仿宋" w:cs="仿宋"/>
          <w:color w:val="000000"/>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一、合同标的</w:t>
      </w:r>
    </w:p>
    <w:tbl>
      <w:tblPr>
        <w:tblStyle w:val="1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29"/>
        <w:gridCol w:w="602"/>
        <w:gridCol w:w="604"/>
        <w:gridCol w:w="604"/>
        <w:gridCol w:w="984"/>
        <w:gridCol w:w="984"/>
        <w:gridCol w:w="604"/>
        <w:gridCol w:w="766"/>
        <w:gridCol w:w="766"/>
        <w:gridCol w:w="766"/>
        <w:gridCol w:w="456"/>
        <w:gridCol w:w="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47"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货物品名</w:t>
            </w:r>
          </w:p>
        </w:tc>
        <w:tc>
          <w:tcPr>
            <w:tcW w:w="355"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规格</w:t>
            </w:r>
          </w:p>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型号</w:t>
            </w:r>
          </w:p>
        </w:tc>
        <w:tc>
          <w:tcPr>
            <w:tcW w:w="356"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单位</w:t>
            </w:r>
          </w:p>
        </w:tc>
        <w:tc>
          <w:tcPr>
            <w:tcW w:w="356"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数量</w:t>
            </w:r>
          </w:p>
        </w:tc>
        <w:tc>
          <w:tcPr>
            <w:tcW w:w="579"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单价</w:t>
            </w:r>
          </w:p>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（万元）</w:t>
            </w:r>
          </w:p>
        </w:tc>
        <w:tc>
          <w:tcPr>
            <w:tcW w:w="579"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总价</w:t>
            </w:r>
          </w:p>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（万元）</w:t>
            </w:r>
          </w:p>
        </w:tc>
        <w:tc>
          <w:tcPr>
            <w:tcW w:w="356"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随机</w:t>
            </w:r>
          </w:p>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配件</w:t>
            </w:r>
          </w:p>
        </w:tc>
        <w:tc>
          <w:tcPr>
            <w:tcW w:w="451" w:type="pct"/>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交货期</w:t>
            </w:r>
          </w:p>
        </w:tc>
        <w:tc>
          <w:tcPr>
            <w:tcW w:w="1421" w:type="pct"/>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资金来源（万元）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547"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355"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356"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356"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579"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579"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356"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451" w:type="pct"/>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p>
        </w:tc>
        <w:tc>
          <w:tcPr>
            <w:tcW w:w="451"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预算内</w:t>
            </w:r>
          </w:p>
        </w:tc>
        <w:tc>
          <w:tcPr>
            <w:tcW w:w="451"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预算外</w:t>
            </w:r>
          </w:p>
        </w:tc>
        <w:tc>
          <w:tcPr>
            <w:tcW w:w="259"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自</w:t>
            </w:r>
          </w:p>
          <w:p>
            <w:pPr>
              <w:rPr>
                <w:rFonts w:hint="eastAsia" w:ascii="仿宋" w:hAnsi="仿宋" w:eastAsia="仿宋" w:cs="仿宋"/>
                <w:color w:val="000000"/>
                <w:sz w:val="24"/>
                <w:highlight w:val="none"/>
              </w:rPr>
            </w:pPr>
          </w:p>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筹</w:t>
            </w:r>
          </w:p>
        </w:tc>
        <w:tc>
          <w:tcPr>
            <w:tcW w:w="259"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其</w:t>
            </w:r>
          </w:p>
          <w:p>
            <w:pPr>
              <w:rPr>
                <w:rFonts w:hint="eastAsia" w:ascii="仿宋" w:hAnsi="仿宋" w:eastAsia="仿宋" w:cs="仿宋"/>
                <w:color w:val="000000"/>
                <w:sz w:val="24"/>
                <w:highlight w:val="none"/>
              </w:rPr>
            </w:pPr>
          </w:p>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547"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5"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579"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579"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451"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451"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c>
          <w:tcPr>
            <w:tcW w:w="451"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c>
          <w:tcPr>
            <w:tcW w:w="259"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c>
          <w:tcPr>
            <w:tcW w:w="259"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547"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5"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579"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579"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35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451"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color w:val="000000"/>
                <w:sz w:val="24"/>
                <w:highlight w:val="none"/>
              </w:rPr>
            </w:pPr>
            <w:r>
              <w:rPr>
                <w:rFonts w:hint="eastAsia" w:ascii="仿宋" w:hAnsi="仿宋" w:eastAsia="仿宋" w:cs="仿宋"/>
                <w:color w:val="000000"/>
                <w:sz w:val="24"/>
                <w:highlight w:val="none"/>
              </w:rPr>
              <w:t> </w:t>
            </w:r>
          </w:p>
        </w:tc>
        <w:tc>
          <w:tcPr>
            <w:tcW w:w="451"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c>
          <w:tcPr>
            <w:tcW w:w="451"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c>
          <w:tcPr>
            <w:tcW w:w="259"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c>
          <w:tcPr>
            <w:tcW w:w="259"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cs="仿宋"/>
                <w:color w:val="000000"/>
                <w:sz w:val="24"/>
                <w:highlight w:val="none"/>
              </w:rPr>
            </w:pPr>
          </w:p>
        </w:tc>
      </w:tr>
    </w:tbl>
    <w:p>
      <w:pPr>
        <w:rPr>
          <w:rFonts w:hint="eastAsia" w:ascii="仿宋" w:hAnsi="仿宋" w:eastAsia="仿宋" w:cs="仿宋"/>
          <w:b/>
          <w:color w:val="000000"/>
          <w:sz w:val="28"/>
          <w:szCs w:val="28"/>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二、合同总价</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合同总价为人民币大写：______元，即RMB¥______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三、质量要求</w:t>
      </w:r>
      <w:r>
        <w:rPr>
          <w:rFonts w:hint="eastAsia" w:ascii="仿宋" w:hAnsi="仿宋" w:eastAsia="仿宋" w:cs="仿宋"/>
          <w:b/>
          <w:color w:val="000000"/>
          <w:sz w:val="24"/>
          <w:highlight w:val="none"/>
        </w:rPr>
        <w:tab/>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1.乙方须提供全新的货物（含零部件、配件等），表面无划伤、无碰撞痕迹，且权属清楚，不得侵害他人的知识产权。</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2.货物必须符合或优于国家（行业）______标准，以及本项目询价通知书的质量要求和技术指标与出厂标准。</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3.乙方须在本合同签订之日起______日内送交货物成品样品给甲方确认，在甲方出具样品确认书并封存成品样品外观尺寸后，乙方才能按样生产，并以此样品作为验收样品；每台货物上均应有产品质量检验合格标志。</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4.货物制造质量出现问题，乙方应负责三包（包修、包换、包退），费用由乙方负担，甲方有权到乙方生产场地检查货物质量和生产进度。</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5.货物到现场后由于甲方保管不当造成的质量问题，乙方亦应负责修理，但费用由甲方负担。</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四、交货及验收</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1.乙方交货期限为合同签订生效后的______日内，在合同签订生效之日起______天内交货到甲方指定地点，随即在______日内全部完成安装调试验收合格交付使用 (如由于采购人的原因造成合同延迟签订或验收的，时间顺延)。交货验收时须提供产品质检部门从同类产品中抽样检查合格的检测报告。</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2.验收由甲方组织，乙方配合进行：</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 货物在乙方通知安装调试完毕后______日内初步验收。初步验收合格后，进入______天试用期；试用期间发生一般性质量问题，修复后试用期相应顺延；试用期结束后______日内完成最终验收，如质量验收合格，双方签署《质量验收合格证明书》。</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 验收标准：按国家有关规定以及甲方询价通知书的质量要求和技术指标、乙方的响应文件及承诺与本合同约定标准进行验收；甲乙双方如对质量要求和技术指标的约定标准有相互抵触或异议的事项，由甲方在询价通知书和响应文件中按质量要求和技术指标比较优胜的原则确定该项的约定标准进行验收；</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(4)如质量验收合格，双方签署质量验收报告。</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3.货物安装调试完毕后______日内，甲方无故不进行验收工作并已使用货物的，视同验收合格。</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4.乙方应将所提供货物的装箱清单、配件、随机工具、用户使用手册、原厂保修卡等资料交付给甲方；乙方不能完整交付货物及本款规定的单证和工具的，必须负责补齐，否则视为未按合同约定交货。</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5.如货物经乙方______次维修仍不能达到合同约定的质量标准，甲方有权退货，并视作乙方不能交付货物且须支付违约赔偿金给甲方，甲方还可依法追究乙方的违约责任。</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6.其他未尽事宜应严格按照</w:t>
      </w:r>
      <w:r>
        <w:rPr>
          <w:rFonts w:hint="eastAsia" w:ascii="仿宋" w:hAnsi="仿宋" w:eastAsia="仿宋" w:cs="仿宋"/>
          <w:color w:val="000000"/>
          <w:sz w:val="24"/>
          <w:highlight w:val="none"/>
          <w:lang w:val="en-US" w:eastAsia="zh-CN"/>
        </w:rPr>
        <w:t>政府采购法律法规</w:t>
      </w:r>
      <w:r>
        <w:rPr>
          <w:rFonts w:hint="eastAsia" w:ascii="仿宋" w:hAnsi="仿宋" w:eastAsia="仿宋" w:cs="仿宋"/>
          <w:color w:val="000000"/>
          <w:sz w:val="24"/>
          <w:highlight w:val="none"/>
        </w:rPr>
        <w:t>的要求进行。 </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color w:val="000000"/>
          <w:sz w:val="24"/>
          <w:szCs w:val="24"/>
          <w:highlight w:val="none"/>
        </w:rPr>
      </w:pPr>
      <w:r>
        <w:rPr>
          <w:rFonts w:hint="eastAsia" w:ascii="仿宋" w:hAnsi="仿宋" w:eastAsia="仿宋" w:cs="仿宋"/>
          <w:b/>
          <w:color w:val="000000"/>
          <w:sz w:val="24"/>
          <w:highlight w:val="none"/>
        </w:rPr>
        <w:t>五、付款方式</w:t>
      </w:r>
      <w:bookmarkStart w:id="2" w:name="_Hlk4503754"/>
      <w:r>
        <w:rPr>
          <w:rFonts w:hint="eastAsia" w:ascii="仿宋" w:hAnsi="仿宋" w:eastAsia="仿宋" w:cs="仿宋"/>
          <w:b/>
          <w:color w:val="000000"/>
          <w:sz w:val="24"/>
          <w:highlight w:val="none"/>
          <w:lang w:eastAsia="zh-CN"/>
        </w:rPr>
        <w:t>（</w:t>
      </w:r>
      <w:r>
        <w:rPr>
          <w:rFonts w:hint="eastAsia" w:ascii="仿宋" w:hAnsi="仿宋" w:eastAsia="仿宋" w:cs="仿宋"/>
          <w:b/>
          <w:color w:val="000000"/>
          <w:sz w:val="24"/>
          <w:szCs w:val="24"/>
          <w:highlight w:val="none"/>
        </w:rPr>
        <w:t>本项目为</w:t>
      </w:r>
      <w:r>
        <w:rPr>
          <w:rFonts w:hint="eastAsia" w:ascii="仿宋" w:hAnsi="仿宋" w:eastAsia="仿宋" w:cs="仿宋"/>
          <w:b/>
          <w:color w:val="000000"/>
          <w:sz w:val="24"/>
          <w:szCs w:val="24"/>
          <w:highlight w:val="none"/>
          <w:lang w:val="en-US" w:eastAsia="zh-CN"/>
        </w:rPr>
        <w:t>有</w:t>
      </w:r>
      <w:r>
        <w:rPr>
          <w:rFonts w:hint="eastAsia" w:ascii="仿宋" w:hAnsi="仿宋" w:eastAsia="仿宋" w:cs="仿宋"/>
          <w:b/>
          <w:color w:val="000000"/>
          <w:sz w:val="24"/>
          <w:szCs w:val="24"/>
          <w:highlight w:val="none"/>
        </w:rPr>
        <w:t>预付款采购项目</w:t>
      </w:r>
      <w:r>
        <w:rPr>
          <w:rFonts w:hint="eastAsia" w:ascii="仿宋" w:hAnsi="仿宋" w:eastAsia="仿宋" w:cs="仿宋"/>
          <w:b/>
          <w:color w:val="000000"/>
          <w:sz w:val="24"/>
          <w:highlight w:val="none"/>
          <w:lang w:eastAsia="zh-CN"/>
        </w:rPr>
        <w:t>）</w:t>
      </w:r>
    </w:p>
    <w:p>
      <w:pPr>
        <w:spacing w:line="396" w:lineRule="exact"/>
        <w:ind w:firstLine="480" w:firstLineChars="200"/>
        <w:rPr>
          <w:rFonts w:hint="default" w:ascii="仿宋" w:hAnsi="仿宋" w:eastAsia="仿宋" w:cs="仿宋"/>
          <w:color w:val="000000"/>
          <w:sz w:val="24"/>
          <w:highlight w:val="none"/>
          <w:u w:val="single"/>
          <w:lang w:val="en-US" w:eastAsia="zh-CN"/>
        </w:rPr>
      </w:pPr>
      <w:r>
        <w:rPr>
          <w:rFonts w:hint="eastAsia" w:ascii="仿宋" w:hAnsi="仿宋" w:eastAsia="仿宋" w:cs="仿宋"/>
          <w:color w:val="000000"/>
          <w:sz w:val="24"/>
          <w:highlight w:val="none"/>
          <w:lang w:val="en-US" w:eastAsia="zh-CN"/>
        </w:rPr>
        <w:t>1.</w:t>
      </w:r>
      <w:r>
        <w:rPr>
          <w:rFonts w:hint="eastAsia" w:ascii="仿宋" w:hAnsi="仿宋" w:eastAsia="仿宋" w:cs="仿宋"/>
          <w:color w:val="000000"/>
          <w:sz w:val="24"/>
          <w:highlight w:val="none"/>
        </w:rPr>
        <w:t>___</w:t>
      </w:r>
      <w:r>
        <w:rPr>
          <w:rFonts w:hint="eastAsia" w:ascii="仿宋" w:hAnsi="仿宋" w:eastAsia="仿宋" w:cs="仿宋"/>
          <w:color w:val="000000"/>
          <w:sz w:val="24"/>
          <w:highlight w:val="none"/>
          <w:u w:val="single"/>
          <w:lang w:val="en-US" w:eastAsia="zh-CN"/>
        </w:rPr>
        <w:t xml:space="preserve">          </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lang w:val="en-US" w:eastAsia="zh-CN"/>
        </w:rPr>
        <w:t>2</w:t>
      </w:r>
      <w:r>
        <w:rPr>
          <w:rFonts w:hint="eastAsia" w:ascii="仿宋" w:hAnsi="仿宋" w:eastAsia="仿宋" w:cs="仿宋"/>
          <w:color w:val="000000"/>
          <w:sz w:val="24"/>
          <w:highlight w:val="none"/>
        </w:rPr>
        <w:t>.乙方须向甲方出具合法有效完整的完税发票及凭证资料进行支付结算。</w:t>
      </w:r>
      <w:bookmarkEnd w:id="2"/>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六、售后服务</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质保期为验收合格后____年，质保期内出现质量问题，乙方在接到通知后______小时内响应到场，______小时内完成维修或更换，并承担修理调换的费用；如货物经乙方______次维修仍不能达到本合同约定的质量标准，视作乙方未能按时交货，甲方有权退货并追究乙方的违约责任。货到现场后由于甲方保管不当造成的问题，乙方亦应负责修复，但费用由甲方负担。</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2.乙方须指派专人负责与甲方联系售后服务事宜。 </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七、违约责任</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1.甲方违约责任</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（1）甲方无正当理由拒收货物的，甲方应偿付合同总价百分之______的违约金；</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（2）甲方逾期支付货款的，除应及时付足货款外，应向乙方偿付欠款总额万分之______/天的违约金；逾期付款超过______天的，乙方有权终止合同；</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（3） 甲方偿付的违约金不足以弥补乙方损失的，还应按乙方损失尚未弥补的部分，支付赔偿金给乙方。</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2.乙方违约责任</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乙方交付的货物质量不符合合同规定的，乙方应向甲方支付合同总价的百分之______的违约金，并须在合同规定的交货时间内更换合格的货物给甲方，否则，视作乙方不能交付货物而违约，按本条本款下述第“（2）”项规定由乙方偿付违约赔偿金给甲方。</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乙方不能交付货物或逾期交付货物而违约的，除应及时交足货物外，应向甲方偿付逾期交货部分货款总额的万分之______/天的违约金；逾期交货超过____天，甲方有权终止合同，乙方则应按合同总价的百分之______的款额向甲方偿付赔偿金，并须全额退还甲方已经付给乙方的货款及其利息。</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3）乙方货物经甲方送交具有法定资格条件的质量技术监督机构检测后，如检测结果认定货物质量不符合本合同规定标准的，则视为乙方没有按时交货而违约，乙方须在______天内无条件更换合格的货物，如逾期不能更换合格的货物，甲方有权终止本合同，乙方应另付合同总价的百分之______的赔偿金给甲方。</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______向甲方支付违约金。</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（5）乙方偿付的违约金不足以弥补甲方损失的，还应按甲方损失尚未弥补的部分，支付赔偿金给甲方。</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八、争议解决办法</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1.因货物的质量问题发生争议，由质量技术监督部门或其指定的质量鉴定机构进行质量鉴定。货物符合标准的，鉴定费由甲方承担；货物不符合质量标准的，鉴定费由乙方承担。</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2.合同履行期间，若双方发生争议，可协商或由有关部门调解解决，协商或调解不成的，由当事人依法维护其合法权益。</w:t>
      </w:r>
    </w:p>
    <w:p>
      <w:pPr>
        <w:spacing w:line="396" w:lineRule="exact"/>
        <w:ind w:firstLine="480" w:firstLineChars="200"/>
        <w:rPr>
          <w:rFonts w:hint="eastAsia" w:ascii="仿宋" w:hAnsi="仿宋" w:eastAsia="仿宋" w:cs="仿宋"/>
          <w:color w:val="000000"/>
          <w:sz w:val="24"/>
          <w:highlight w:val="none"/>
        </w:rPr>
      </w:pPr>
    </w:p>
    <w:p>
      <w:pPr>
        <w:spacing w:line="396" w:lineRule="exact"/>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九、其他</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1.如有未尽事宜，由双方依法订立补充合同。</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2.本合同双方应加盖骑缝章。</w:t>
      </w:r>
    </w:p>
    <w:p>
      <w:pPr>
        <w:spacing w:line="396"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3.本合同一式四份，自双方签章并经代理机构存档编号后生效。甲方、乙方、政府采购管理部门、采购代理机构各一份。</w:t>
      </w:r>
    </w:p>
    <w:p>
      <w:pPr>
        <w:widowControl w:val="0"/>
        <w:spacing w:line="360" w:lineRule="auto"/>
        <w:ind w:firstLine="480" w:firstLineChars="200"/>
        <w:jc w:val="both"/>
        <w:rPr>
          <w:rFonts w:hint="eastAsia" w:ascii="仿宋" w:hAnsi="仿宋" w:eastAsia="仿宋" w:cs="仿宋"/>
          <w:color w:val="000000"/>
          <w:kern w:val="2"/>
          <w:sz w:val="24"/>
          <w:szCs w:val="24"/>
          <w:highlight w:val="none"/>
          <w:lang w:val="en-US" w:eastAsia="zh-CN" w:bidi="ar-SA"/>
        </w:rPr>
      </w:pP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 xml:space="preserve">甲方：   （盖单位公章）   </w:t>
      </w:r>
      <w:r>
        <w:rPr>
          <w:rFonts w:hint="eastAsia" w:ascii="仿宋" w:hAnsi="仿宋" w:eastAsia="仿宋" w:cs="仿宋"/>
          <w:color w:val="000000"/>
          <w:sz w:val="24"/>
          <w:highlight w:val="none"/>
        </w:rPr>
        <w:tab/>
      </w:r>
      <w:r>
        <w:rPr>
          <w:rFonts w:hint="eastAsia" w:ascii="仿宋" w:hAnsi="仿宋" w:eastAsia="仿宋" w:cs="仿宋"/>
          <w:color w:val="000000"/>
          <w:sz w:val="24"/>
          <w:highlight w:val="none"/>
        </w:rPr>
        <w:tab/>
      </w:r>
      <w:r>
        <w:rPr>
          <w:rFonts w:hint="eastAsia" w:ascii="仿宋" w:hAnsi="仿宋" w:eastAsia="仿宋" w:cs="仿宋"/>
          <w:color w:val="000000"/>
          <w:sz w:val="24"/>
          <w:highlight w:val="none"/>
        </w:rPr>
        <w:t xml:space="preserve">    乙方：   （盖单位公章）</w:t>
      </w: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法定代表人（授权代表）：           法定代表人</w:t>
      </w:r>
      <w:r>
        <w:rPr>
          <w:rFonts w:hint="eastAsia" w:ascii="仿宋" w:hAnsi="仿宋" w:eastAsia="仿宋" w:cs="仿宋"/>
          <w:color w:val="000000"/>
          <w:sz w:val="24"/>
          <w:highlight w:val="none"/>
          <w:lang w:val="en-US" w:eastAsia="zh-CN"/>
        </w:rPr>
        <w:t>/负责人</w:t>
      </w:r>
      <w:r>
        <w:rPr>
          <w:rFonts w:hint="eastAsia" w:ascii="仿宋" w:hAnsi="仿宋" w:eastAsia="仿宋" w:cs="仿宋"/>
          <w:color w:val="000000"/>
          <w:sz w:val="24"/>
          <w:highlight w:val="none"/>
        </w:rPr>
        <w:t>（授权代表）：</w:t>
      </w: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地    址：                         地    址：</w:t>
      </w: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开户银行：                         开户银行：</w:t>
      </w: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账号：                             账号：</w:t>
      </w: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电    话：                         电    话：</w:t>
      </w:r>
    </w:p>
    <w:p>
      <w:pPr>
        <w:spacing w:line="400" w:lineRule="exact"/>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传    真：                         传    真：</w:t>
      </w:r>
    </w:p>
    <w:p>
      <w:pPr>
        <w:spacing w:line="400" w:lineRule="exact"/>
        <w:ind w:firstLine="480" w:firstLineChars="200"/>
        <w:rPr>
          <w:rFonts w:ascii="仿宋" w:hAnsi="仿宋" w:eastAsia="仿宋"/>
          <w:bCs/>
          <w:color w:val="000000"/>
          <w:sz w:val="28"/>
          <w:szCs w:val="28"/>
          <w:highlight w:val="none"/>
        </w:rPr>
      </w:pPr>
      <w:r>
        <w:rPr>
          <w:rFonts w:hint="eastAsia" w:ascii="仿宋" w:hAnsi="仿宋" w:eastAsia="仿宋" w:cs="仿宋"/>
          <w:color w:val="000000"/>
          <w:sz w:val="24"/>
          <w:highlight w:val="none"/>
        </w:rPr>
        <w:t xml:space="preserve">签约日期：____年__月__日 </w:t>
      </w:r>
      <w:r>
        <w:rPr>
          <w:rFonts w:hint="eastAsia" w:ascii="仿宋" w:hAnsi="仿宋" w:eastAsia="仿宋" w:cs="仿宋"/>
          <w:color w:val="000000"/>
          <w:sz w:val="24"/>
          <w:highlight w:val="none"/>
        </w:rPr>
        <w:tab/>
      </w:r>
      <w:r>
        <w:rPr>
          <w:rFonts w:hint="eastAsia" w:ascii="仿宋" w:hAnsi="仿宋" w:eastAsia="仿宋" w:cs="仿宋"/>
          <w:color w:val="000000"/>
          <w:sz w:val="24"/>
          <w:highlight w:val="none"/>
        </w:rPr>
        <w:tab/>
      </w:r>
      <w:r>
        <w:rPr>
          <w:rFonts w:hint="eastAsia" w:ascii="仿宋" w:hAnsi="仿宋" w:eastAsia="仿宋" w:cs="仿宋"/>
          <w:color w:val="000000"/>
          <w:sz w:val="24"/>
          <w:highlight w:val="none"/>
        </w:rPr>
        <w:tab/>
      </w:r>
      <w:r>
        <w:rPr>
          <w:rFonts w:hint="eastAsia" w:ascii="仿宋" w:hAnsi="仿宋" w:eastAsia="仿宋" w:cs="仿宋"/>
          <w:color w:val="000000"/>
          <w:sz w:val="24"/>
          <w:highlight w:val="none"/>
        </w:rPr>
        <w:t>签约日期：____年__月__日</w:t>
      </w:r>
      <w:bookmarkStart w:id="3" w:name="_Toc350864527"/>
      <w:bookmarkEnd w:id="3"/>
      <w:bookmarkStart w:id="4" w:name="_Toc349810624"/>
      <w:bookmarkEnd w:id="4"/>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eastAsia="宋体"/>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hNTkwMDZhNGZiNjc1ZDk1Yjc4N2U0ZmFkMjE0YjUifQ=="/>
  </w:docVars>
  <w:rsids>
    <w:rsidRoot w:val="00172A27"/>
    <w:rsid w:val="00004DAF"/>
    <w:rsid w:val="00027AD6"/>
    <w:rsid w:val="0006394B"/>
    <w:rsid w:val="000C0919"/>
    <w:rsid w:val="00105C62"/>
    <w:rsid w:val="00106002"/>
    <w:rsid w:val="001065CF"/>
    <w:rsid w:val="001635FA"/>
    <w:rsid w:val="00172A27"/>
    <w:rsid w:val="0018530E"/>
    <w:rsid w:val="00233904"/>
    <w:rsid w:val="00271555"/>
    <w:rsid w:val="0029725B"/>
    <w:rsid w:val="002D0444"/>
    <w:rsid w:val="00311A99"/>
    <w:rsid w:val="003450C1"/>
    <w:rsid w:val="003E0972"/>
    <w:rsid w:val="003F3F21"/>
    <w:rsid w:val="00486797"/>
    <w:rsid w:val="004F0BDE"/>
    <w:rsid w:val="00515374"/>
    <w:rsid w:val="0055400C"/>
    <w:rsid w:val="005F27CA"/>
    <w:rsid w:val="00613885"/>
    <w:rsid w:val="006216AE"/>
    <w:rsid w:val="00662109"/>
    <w:rsid w:val="006A438B"/>
    <w:rsid w:val="006D30C1"/>
    <w:rsid w:val="007421E1"/>
    <w:rsid w:val="00792677"/>
    <w:rsid w:val="00822B66"/>
    <w:rsid w:val="00851B00"/>
    <w:rsid w:val="00892EC5"/>
    <w:rsid w:val="008D453B"/>
    <w:rsid w:val="008D73E7"/>
    <w:rsid w:val="00906A9B"/>
    <w:rsid w:val="0095590C"/>
    <w:rsid w:val="00975571"/>
    <w:rsid w:val="009A4984"/>
    <w:rsid w:val="00A21E82"/>
    <w:rsid w:val="00A50937"/>
    <w:rsid w:val="00AB6AFE"/>
    <w:rsid w:val="00B90E7F"/>
    <w:rsid w:val="00BB73A7"/>
    <w:rsid w:val="00C9596F"/>
    <w:rsid w:val="00CE2F7C"/>
    <w:rsid w:val="00CF631A"/>
    <w:rsid w:val="00D326C0"/>
    <w:rsid w:val="00D7007E"/>
    <w:rsid w:val="00E35461"/>
    <w:rsid w:val="00FA4D49"/>
    <w:rsid w:val="03B76D1A"/>
    <w:rsid w:val="03D90689"/>
    <w:rsid w:val="03E026A9"/>
    <w:rsid w:val="04927430"/>
    <w:rsid w:val="057D548D"/>
    <w:rsid w:val="05D4703E"/>
    <w:rsid w:val="073D0FBB"/>
    <w:rsid w:val="09DC6844"/>
    <w:rsid w:val="09E36EB3"/>
    <w:rsid w:val="0C617166"/>
    <w:rsid w:val="0C7F399F"/>
    <w:rsid w:val="0CEB0B6E"/>
    <w:rsid w:val="0D544278"/>
    <w:rsid w:val="0DAE0A0C"/>
    <w:rsid w:val="0DE848C6"/>
    <w:rsid w:val="0E8075BB"/>
    <w:rsid w:val="0EA330CF"/>
    <w:rsid w:val="0ECB08A2"/>
    <w:rsid w:val="0F8524AD"/>
    <w:rsid w:val="0FA16787"/>
    <w:rsid w:val="12DF74FC"/>
    <w:rsid w:val="12E059BA"/>
    <w:rsid w:val="12E36040"/>
    <w:rsid w:val="14840542"/>
    <w:rsid w:val="164B0805"/>
    <w:rsid w:val="17992248"/>
    <w:rsid w:val="17AC64DD"/>
    <w:rsid w:val="19246CA4"/>
    <w:rsid w:val="19581375"/>
    <w:rsid w:val="1F8773A9"/>
    <w:rsid w:val="209E41C6"/>
    <w:rsid w:val="21D07963"/>
    <w:rsid w:val="24455650"/>
    <w:rsid w:val="249B6523"/>
    <w:rsid w:val="24B93248"/>
    <w:rsid w:val="2533282E"/>
    <w:rsid w:val="2596366A"/>
    <w:rsid w:val="25E26805"/>
    <w:rsid w:val="292F7331"/>
    <w:rsid w:val="29F84247"/>
    <w:rsid w:val="2A3E083D"/>
    <w:rsid w:val="2CCE4828"/>
    <w:rsid w:val="2D7B1A1F"/>
    <w:rsid w:val="2DDB614E"/>
    <w:rsid w:val="2E5C2080"/>
    <w:rsid w:val="2ED2391B"/>
    <w:rsid w:val="2FC92E73"/>
    <w:rsid w:val="2FC9404E"/>
    <w:rsid w:val="3178552C"/>
    <w:rsid w:val="317B098E"/>
    <w:rsid w:val="34150564"/>
    <w:rsid w:val="34513192"/>
    <w:rsid w:val="373B13D7"/>
    <w:rsid w:val="387556E6"/>
    <w:rsid w:val="39E11BA0"/>
    <w:rsid w:val="3A0D666D"/>
    <w:rsid w:val="3A244E50"/>
    <w:rsid w:val="3BAB013E"/>
    <w:rsid w:val="3C4B6058"/>
    <w:rsid w:val="3CFF3C91"/>
    <w:rsid w:val="3D565698"/>
    <w:rsid w:val="3D961B04"/>
    <w:rsid w:val="3E72375C"/>
    <w:rsid w:val="3FAB7F51"/>
    <w:rsid w:val="406F1D4C"/>
    <w:rsid w:val="42354A1D"/>
    <w:rsid w:val="43FF3379"/>
    <w:rsid w:val="445944BD"/>
    <w:rsid w:val="4481165D"/>
    <w:rsid w:val="46534FB4"/>
    <w:rsid w:val="46AD5B22"/>
    <w:rsid w:val="471A0729"/>
    <w:rsid w:val="48E23B03"/>
    <w:rsid w:val="48F15C26"/>
    <w:rsid w:val="4D453E02"/>
    <w:rsid w:val="4DF67D3E"/>
    <w:rsid w:val="4E8C613F"/>
    <w:rsid w:val="4F004316"/>
    <w:rsid w:val="4F72154C"/>
    <w:rsid w:val="517D6FEA"/>
    <w:rsid w:val="51B708DA"/>
    <w:rsid w:val="52167ED5"/>
    <w:rsid w:val="531B2B5A"/>
    <w:rsid w:val="538F48FC"/>
    <w:rsid w:val="54845755"/>
    <w:rsid w:val="555F0E08"/>
    <w:rsid w:val="59197AC4"/>
    <w:rsid w:val="5BCA1A88"/>
    <w:rsid w:val="5C3B24FD"/>
    <w:rsid w:val="5CF1717F"/>
    <w:rsid w:val="5DCB1C92"/>
    <w:rsid w:val="5DE54E1B"/>
    <w:rsid w:val="5E757E1D"/>
    <w:rsid w:val="5F30084E"/>
    <w:rsid w:val="60186E59"/>
    <w:rsid w:val="60AC42BA"/>
    <w:rsid w:val="62BD340F"/>
    <w:rsid w:val="650749F8"/>
    <w:rsid w:val="65CE0E36"/>
    <w:rsid w:val="65ED46AF"/>
    <w:rsid w:val="66902CA1"/>
    <w:rsid w:val="676361E3"/>
    <w:rsid w:val="67BA49A6"/>
    <w:rsid w:val="67E83275"/>
    <w:rsid w:val="68CE1EAB"/>
    <w:rsid w:val="6B954D97"/>
    <w:rsid w:val="6CE56050"/>
    <w:rsid w:val="6D8A2212"/>
    <w:rsid w:val="6E300A33"/>
    <w:rsid w:val="6F31789E"/>
    <w:rsid w:val="6FA4524E"/>
    <w:rsid w:val="6FD15892"/>
    <w:rsid w:val="70C06938"/>
    <w:rsid w:val="70EF279F"/>
    <w:rsid w:val="71A4717C"/>
    <w:rsid w:val="726A4465"/>
    <w:rsid w:val="73742A59"/>
    <w:rsid w:val="74070273"/>
    <w:rsid w:val="7454537E"/>
    <w:rsid w:val="760E5589"/>
    <w:rsid w:val="762105C3"/>
    <w:rsid w:val="78C026C0"/>
    <w:rsid w:val="78C0770B"/>
    <w:rsid w:val="79255512"/>
    <w:rsid w:val="7A2A6A56"/>
    <w:rsid w:val="7B9533AB"/>
    <w:rsid w:val="7D576058"/>
    <w:rsid w:val="7E41258F"/>
    <w:rsid w:val="7E9349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仿宋" w:cs="Times New Roman"/>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6">
    <w:name w:val="Default Paragraph Font"/>
    <w:unhideWhenUsed/>
    <w:qFormat/>
    <w:uiPriority w:val="1"/>
  </w:style>
  <w:style w:type="table" w:default="1" w:styleId="14">
    <w:name w:val="Normal Table"/>
    <w:unhideWhenUsed/>
    <w:qFormat/>
    <w:uiPriority w:val="99"/>
    <w:tblPr>
      <w:tblStyle w:val="14"/>
      <w:tblCellMar>
        <w:top w:w="0" w:type="dxa"/>
        <w:left w:w="108" w:type="dxa"/>
        <w:bottom w:w="0" w:type="dxa"/>
        <w:right w:w="108" w:type="dxa"/>
      </w:tblCellMar>
    </w:tblPr>
  </w:style>
  <w:style w:type="paragraph" w:styleId="5">
    <w:name w:val="annotation text"/>
    <w:basedOn w:val="1"/>
    <w:link w:val="22"/>
    <w:unhideWhenUsed/>
    <w:qFormat/>
    <w:uiPriority w:val="99"/>
    <w:pPr>
      <w:jc w:val="left"/>
    </w:pPr>
  </w:style>
  <w:style w:type="paragraph" w:styleId="6">
    <w:name w:val="Body Text"/>
    <w:basedOn w:val="1"/>
    <w:next w:val="1"/>
    <w:qFormat/>
    <w:uiPriority w:val="0"/>
    <w:pPr>
      <w:spacing w:after="120"/>
    </w:pPr>
    <w:rPr>
      <w:rFonts w:ascii="Calibri" w:hAnsi="Calibri" w:eastAsia="宋体" w:cs="Times New Roman"/>
    </w:rPr>
  </w:style>
  <w:style w:type="paragraph" w:styleId="7">
    <w:name w:val="toc 3"/>
    <w:basedOn w:val="1"/>
    <w:next w:val="1"/>
    <w:unhideWhenUsed/>
    <w:qFormat/>
    <w:uiPriority w:val="39"/>
    <w:pPr>
      <w:ind w:left="840" w:leftChars="400"/>
    </w:pPr>
  </w:style>
  <w:style w:type="paragraph" w:styleId="8">
    <w:name w:val="Balloon Text"/>
    <w:basedOn w:val="1"/>
    <w:link w:val="23"/>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jc w:val="left"/>
    </w:pPr>
    <w:rPr>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annotation subject"/>
    <w:basedOn w:val="5"/>
    <w:next w:val="5"/>
    <w:link w:val="26"/>
    <w:unhideWhenUsed/>
    <w:qFormat/>
    <w:uiPriority w:val="99"/>
    <w:rPr>
      <w:b/>
      <w:bCs/>
    </w:rPr>
  </w:style>
  <w:style w:type="table" w:styleId="15">
    <w:name w:val="Table Grid"/>
    <w:basedOn w:val="14"/>
    <w:qFormat/>
    <w:uiPriority w:val="39"/>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qFormat/>
    <w:uiPriority w:val="0"/>
    <w:rPr>
      <w:color w:val="0000FF"/>
      <w:u w:val="single"/>
    </w:rPr>
  </w:style>
  <w:style w:type="character" w:styleId="18">
    <w:name w:val="annotation reference"/>
    <w:basedOn w:val="16"/>
    <w:unhideWhenUsed/>
    <w:qFormat/>
    <w:uiPriority w:val="99"/>
    <w:rPr>
      <w:sz w:val="21"/>
      <w:szCs w:val="21"/>
    </w:rPr>
  </w:style>
  <w:style w:type="character" w:customStyle="1" w:styleId="19">
    <w:name w:val="标题 1 Char"/>
    <w:basedOn w:val="16"/>
    <w:link w:val="2"/>
    <w:qFormat/>
    <w:uiPriority w:val="9"/>
    <w:rPr>
      <w:rFonts w:ascii="Times New Roman" w:hAnsi="Times New Roman" w:eastAsia="仿宋" w:cs="Times New Roman"/>
      <w:b/>
      <w:bCs/>
      <w:kern w:val="44"/>
      <w:sz w:val="44"/>
      <w:szCs w:val="44"/>
    </w:rPr>
  </w:style>
  <w:style w:type="character" w:customStyle="1" w:styleId="20">
    <w:name w:val="标题 2 Char"/>
    <w:basedOn w:val="16"/>
    <w:link w:val="3"/>
    <w:qFormat/>
    <w:uiPriority w:val="9"/>
    <w:rPr>
      <w:rFonts w:ascii="Cambria" w:hAnsi="Cambria" w:eastAsia="宋体" w:cs="Times New Roman"/>
      <w:b/>
      <w:bCs/>
      <w:sz w:val="32"/>
      <w:szCs w:val="32"/>
    </w:rPr>
  </w:style>
  <w:style w:type="character" w:customStyle="1" w:styleId="21">
    <w:name w:val="标题 3 Char"/>
    <w:basedOn w:val="16"/>
    <w:link w:val="4"/>
    <w:qFormat/>
    <w:uiPriority w:val="9"/>
    <w:rPr>
      <w:rFonts w:ascii="Times New Roman" w:hAnsi="Times New Roman" w:eastAsia="宋体" w:cs="Times New Roman"/>
      <w:b/>
      <w:bCs/>
      <w:sz w:val="32"/>
      <w:szCs w:val="32"/>
    </w:rPr>
  </w:style>
  <w:style w:type="character" w:customStyle="1" w:styleId="22">
    <w:name w:val="批注文字 Char"/>
    <w:basedOn w:val="16"/>
    <w:link w:val="5"/>
    <w:semiHidden/>
    <w:qFormat/>
    <w:uiPriority w:val="99"/>
    <w:rPr>
      <w:kern w:val="2"/>
      <w:sz w:val="21"/>
      <w:szCs w:val="22"/>
    </w:rPr>
  </w:style>
  <w:style w:type="character" w:customStyle="1" w:styleId="23">
    <w:name w:val="批注框文本 Char"/>
    <w:basedOn w:val="16"/>
    <w:link w:val="8"/>
    <w:semiHidden/>
    <w:qFormat/>
    <w:uiPriority w:val="99"/>
    <w:rPr>
      <w:kern w:val="2"/>
      <w:sz w:val="18"/>
      <w:szCs w:val="18"/>
    </w:rPr>
  </w:style>
  <w:style w:type="character" w:customStyle="1" w:styleId="24">
    <w:name w:val="页脚 Char"/>
    <w:basedOn w:val="16"/>
    <w:link w:val="9"/>
    <w:qFormat/>
    <w:uiPriority w:val="99"/>
    <w:rPr>
      <w:sz w:val="18"/>
      <w:szCs w:val="18"/>
    </w:rPr>
  </w:style>
  <w:style w:type="character" w:customStyle="1" w:styleId="25">
    <w:name w:val="页眉 Char"/>
    <w:basedOn w:val="16"/>
    <w:link w:val="10"/>
    <w:qFormat/>
    <w:uiPriority w:val="99"/>
    <w:rPr>
      <w:sz w:val="18"/>
      <w:szCs w:val="18"/>
    </w:rPr>
  </w:style>
  <w:style w:type="character" w:customStyle="1" w:styleId="26">
    <w:name w:val="批注主题 Char"/>
    <w:basedOn w:val="22"/>
    <w:link w:val="13"/>
    <w:semiHidden/>
    <w:qFormat/>
    <w:uiPriority w:val="99"/>
    <w:rPr>
      <w:b/>
      <w:bCs/>
      <w:kern w:val="2"/>
      <w:sz w:val="21"/>
      <w:szCs w:val="22"/>
    </w:rPr>
  </w:style>
  <w:style w:type="paragraph" w:customStyle="1" w:styleId="27">
    <w:name w:val="正文首行缩进两字符"/>
    <w:basedOn w:val="1"/>
    <w:qFormat/>
    <w:uiPriority w:val="0"/>
    <w:pPr>
      <w:spacing w:line="360" w:lineRule="auto"/>
      <w:ind w:firstLine="200" w:firstLineChars="200"/>
    </w:pPr>
    <w:rPr>
      <w:rFonts w:ascii="Times New Roman" w:hAnsi="Times New Roman" w:eastAsia="仿宋" w:cs="Times New Roman"/>
      <w:sz w:val="24"/>
      <w:szCs w:val="24"/>
    </w:rPr>
  </w:style>
  <w:style w:type="paragraph" w:customStyle="1" w:styleId="28">
    <w:name w:val="表格"/>
    <w:basedOn w:val="1"/>
    <w:qFormat/>
    <w:uiPriority w:val="0"/>
    <w:pPr>
      <w:spacing w:line="400" w:lineRule="exact"/>
    </w:pPr>
    <w:rPr>
      <w:rFonts w:ascii="Times New Roman" w:hAnsi="Times New Roman" w:eastAsia="宋体" w:cs="Times New Roman"/>
      <w:sz w:val="24"/>
      <w:szCs w:val="24"/>
    </w:rPr>
  </w:style>
  <w:style w:type="paragraph" w:styleId="29">
    <w:name w:val="List Paragraph"/>
    <w:basedOn w:val="1"/>
    <w:qFormat/>
    <w:uiPriority w:val="99"/>
    <w:pPr>
      <w:ind w:firstLine="420" w:firstLineChars="200"/>
    </w:pPr>
    <w:rPr>
      <w:rFonts w:cs="Times New Roman"/>
    </w:rPr>
  </w:style>
  <w:style w:type="paragraph" w:customStyle="1" w:styleId="3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1">
    <w:name w:val="正文首行缩进 21"/>
    <w:basedOn w:val="32"/>
    <w:qFormat/>
    <w:uiPriority w:val="0"/>
    <w:pPr>
      <w:ind w:firstLine="420"/>
    </w:pPr>
  </w:style>
  <w:style w:type="paragraph" w:customStyle="1" w:styleId="32">
    <w:name w:val="Body Text Indent1"/>
    <w:basedOn w:val="1"/>
    <w:qFormat/>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34599</Words>
  <Characters>36467</Characters>
  <Lines>22</Lines>
  <Paragraphs>49</Paragraphs>
  <TotalTime>0</TotalTime>
  <ScaleCrop>false</ScaleCrop>
  <LinksUpToDate>false</LinksUpToDate>
  <CharactersWithSpaces>37351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2021-04-27T06:46:00Z</dcterms:created>
  <dc:creator>Windows 用户</dc:creator>
  <cp:lastModifiedBy>廖文静</cp:lastModifiedBy>
  <dcterms:modified xsi:type="dcterms:W3CDTF">2022-10-24T03:33:07Z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7F5D327B11C64ADFB4ACE30F874FCA5B</vt:lpwstr>
  </property>
  <property fmtid="{D5CDD505-2E9C-101B-9397-08002B2CF9AE}" pid="3" name="KSOProductBuildVer">
    <vt:lpwstr>2052-11.1.0.12598</vt:lpwstr>
  </property>
</Properties>
</file>