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833FE" w14:textId="36A127B6" w:rsidR="00626B82" w:rsidRDefault="00626B82" w:rsidP="00626B82">
      <w:pPr>
        <w:pStyle w:val="a5"/>
        <w:widowControl/>
        <w:spacing w:before="0" w:beforeAutospacing="0" w:after="0" w:afterAutospacing="0" w:line="540" w:lineRule="exact"/>
        <w:jc w:val="center"/>
        <w:rPr>
          <w:rFonts w:ascii="Times New Roman" w:eastAsia="方正黑体_GBK" w:hAnsi="Times New Roman"/>
          <w:kern w:val="2"/>
          <w:sz w:val="32"/>
          <w:szCs w:val="32"/>
        </w:rPr>
      </w:pPr>
      <w:r>
        <w:rPr>
          <w:rFonts w:ascii="Times New Roman" w:eastAsia="方正黑体_GBK" w:hAnsi="Times New Roman"/>
          <w:kern w:val="2"/>
          <w:sz w:val="32"/>
          <w:szCs w:val="32"/>
        </w:rPr>
        <w:t>收到和处理政府信息公开申请情况</w:t>
      </w:r>
    </w:p>
    <w:tbl>
      <w:tblPr>
        <w:tblW w:w="904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154"/>
        <w:gridCol w:w="1823"/>
        <w:gridCol w:w="709"/>
        <w:gridCol w:w="709"/>
        <w:gridCol w:w="850"/>
        <w:gridCol w:w="851"/>
        <w:gridCol w:w="850"/>
        <w:gridCol w:w="567"/>
        <w:gridCol w:w="709"/>
      </w:tblGrid>
      <w:tr w:rsidR="00626B82" w14:paraId="59F69AC7" w14:textId="77777777" w:rsidTr="006F6C33">
        <w:trPr>
          <w:trHeight w:val="487"/>
        </w:trPr>
        <w:tc>
          <w:tcPr>
            <w:tcW w:w="37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4E1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（本列数据的勾稽关系为：第一项加第二项之和，等于第三项加第四项之和）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D39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申请人情况</w:t>
            </w:r>
          </w:p>
        </w:tc>
      </w:tr>
      <w:tr w:rsidR="00626B82" w14:paraId="5D7A72BE" w14:textId="77777777" w:rsidTr="006F6C33">
        <w:trPr>
          <w:trHeight w:val="468"/>
        </w:trPr>
        <w:tc>
          <w:tcPr>
            <w:tcW w:w="37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AA58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DAF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自</w:t>
            </w:r>
          </w:p>
          <w:p w14:paraId="51BF3BB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然</w:t>
            </w:r>
          </w:p>
          <w:p w14:paraId="3063F35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人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379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法人或其他组织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EC3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总计</w:t>
            </w:r>
          </w:p>
        </w:tc>
      </w:tr>
      <w:tr w:rsidR="00626B82" w14:paraId="65F1F97F" w14:textId="77777777" w:rsidTr="006F6C33">
        <w:trPr>
          <w:trHeight w:val="784"/>
        </w:trPr>
        <w:tc>
          <w:tcPr>
            <w:tcW w:w="37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BEA9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38DA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ECC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商业企业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18D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科研</w:t>
            </w:r>
          </w:p>
          <w:p w14:paraId="00B27AD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机构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C93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社会公益组织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5DB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法律服务机构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F78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其他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9DAE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</w:tr>
      <w:tr w:rsidR="00626B82" w14:paraId="006F58F0" w14:textId="77777777" w:rsidTr="006F6C33">
        <w:trPr>
          <w:trHeight w:val="682"/>
        </w:trPr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C7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一、本年新收政府信息公开申请数量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5D0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9B2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1D4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50B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26A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7202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A52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661574D4" w14:textId="77777777" w:rsidTr="006F6C33">
        <w:trPr>
          <w:trHeight w:val="565"/>
        </w:trPr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9B6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二、上年结转政府信息公开申请数量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51F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B26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A17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2FF7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107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6B9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6EE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19A2E9B7" w14:textId="77777777" w:rsidTr="006F6C33">
        <w:trPr>
          <w:trHeight w:val="698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D71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三、本年度办理结果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3A5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（一）予以公开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E84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B89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A61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BE7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A95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1F9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75B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26CCEF96" w14:textId="77777777" w:rsidTr="006F6C33">
        <w:trPr>
          <w:trHeight w:val="731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CB1A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721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0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（二）部分公开（区分处理的，只计这一情形，不计其他情形）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FD4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2D0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A9F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A627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E0D7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543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0CE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1C0C657D" w14:textId="77777777" w:rsidTr="006F6C33">
        <w:trPr>
          <w:trHeight w:val="724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2157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C3E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（三）不予公开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185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1.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属于国家秘密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580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5092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E242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C32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E24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232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2B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044EA292" w14:textId="77777777" w:rsidTr="006F6C33">
        <w:trPr>
          <w:trHeight w:val="1056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1B51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C107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F1C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8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2.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其他法律行政法规禁止公开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16A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5A8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3CD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CBF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A3B7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988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58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60911B62" w14:textId="77777777" w:rsidTr="006F6C33">
        <w:trPr>
          <w:trHeight w:val="816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77CE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FF96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10F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8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3.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危及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三安全一稳定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5D5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F63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B49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9EA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990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8C8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4C9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2FBE4EF6" w14:textId="77777777" w:rsidTr="006F6C33">
        <w:trPr>
          <w:trHeight w:val="701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6E18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7359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F50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8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4.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保护第三方合法权益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C86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1B9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599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67E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47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271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713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09A50855" w14:textId="77777777" w:rsidTr="006F6C33">
        <w:trPr>
          <w:trHeight w:val="790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FB60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5AB6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9A8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8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5.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属于三类内部事务信息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556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304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A72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715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E45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25D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839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7D85C652" w14:textId="77777777" w:rsidTr="006F6C33">
        <w:trPr>
          <w:trHeight w:val="631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5B81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274D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7AB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8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6.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属于四类过程性信息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35E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637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8F6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FF7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4A8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215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E47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61A3E13A" w14:textId="77777777" w:rsidTr="006F6C33">
        <w:trPr>
          <w:trHeight w:val="703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40FC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CD80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8C0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8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7.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属于行政执法案卷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5C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7B8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874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57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F62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AFD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3A8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4726D410" w14:textId="77777777" w:rsidTr="006F6C33">
        <w:trPr>
          <w:trHeight w:val="561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C23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A466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B64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8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8.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属于行政查询事项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41E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E88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347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07B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5BC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F36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71C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</w:p>
        </w:tc>
      </w:tr>
      <w:tr w:rsidR="00626B82" w14:paraId="3123D329" w14:textId="77777777" w:rsidTr="006F6C33">
        <w:trPr>
          <w:trHeight w:val="1129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36B1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E5B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（四）无法提供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66E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1.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本机关不掌握相关政府信息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D2C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303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03C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78D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676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ED8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36D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</w:p>
        </w:tc>
      </w:tr>
      <w:tr w:rsidR="00626B82" w14:paraId="34064C56" w14:textId="77777777" w:rsidTr="006F6C33">
        <w:trPr>
          <w:trHeight w:val="827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ABCD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C47E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FAA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2.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没有现成信息需要另行制作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B8B2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661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9F7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C41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809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555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73D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</w:p>
        </w:tc>
      </w:tr>
      <w:tr w:rsidR="00626B82" w14:paraId="626CC3B7" w14:textId="77777777" w:rsidTr="006F6C33">
        <w:trPr>
          <w:trHeight w:val="694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466C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8C80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0A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3.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补正后申请内容仍不明确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3E7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4AB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7FD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0C6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DF8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020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D6A2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1DE0BD9F" w14:textId="77777777" w:rsidTr="006F6C33">
        <w:trPr>
          <w:trHeight w:val="90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2C89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2A3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（五）不予处理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141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1.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信访举报投诉类申请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82D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12B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7787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64D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3EA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0A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5D8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1B27E163" w14:textId="77777777" w:rsidTr="006F6C33">
        <w:trPr>
          <w:trHeight w:val="490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36AE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9AB6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085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2.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重复申请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C63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953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36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DB7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0CC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C56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CB5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79657654" w14:textId="77777777" w:rsidTr="006F6C33">
        <w:trPr>
          <w:trHeight w:val="696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5473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B68A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A22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3.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要求提供公开出版物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79B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99F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072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162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244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45A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2EC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007A3D31" w14:textId="77777777" w:rsidTr="006F6C33">
        <w:trPr>
          <w:trHeight w:val="59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7B03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FDBB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A80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4.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无正当理由大量反复申请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FE1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9C1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EEDC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E1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063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802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02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456782C1" w14:textId="77777777" w:rsidTr="006F6C33">
        <w:trPr>
          <w:trHeight w:val="1188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31CD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7DBD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68D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5.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要求行政机关确认或重新出具已获取信息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EE3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E78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6E5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542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022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95F7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11F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1E45915A" w14:textId="77777777" w:rsidTr="006F6C33">
        <w:trPr>
          <w:trHeight w:val="587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0546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1C22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（六）其他处理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05B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1.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申请人无正当理由逾期不补正、行政机关不再处理其政府信息公开申请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19C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2C1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A841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920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6DF7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588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E492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2CFD0942" w14:textId="77777777" w:rsidTr="006F6C33">
        <w:trPr>
          <w:trHeight w:val="587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5FB24" w14:textId="77777777" w:rsidR="00626B82" w:rsidRDefault="00626B82" w:rsidP="006F6C33">
            <w:pPr>
              <w:pStyle w:val="a4"/>
              <w:rPr>
                <w:rFonts w:ascii="Times New Roman" w:eastAsia="方正仿宋_GBK" w:hAnsi="Times New Roman"/>
              </w:rPr>
            </w:pPr>
          </w:p>
          <w:p w14:paraId="2AE07EED" w14:textId="77777777" w:rsidR="00626B82" w:rsidRDefault="00626B82" w:rsidP="006F6C33">
            <w:pPr>
              <w:pStyle w:val="a4"/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224D7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FE4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42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2.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申请人逾期未按收费通知要求缴纳费用、行政机关不再处理其政府信息公开申请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EB0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3D3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8A2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AB5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6EB8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5D3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CEB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3EE7F2B7" w14:textId="77777777" w:rsidTr="006F6C33">
        <w:trPr>
          <w:trHeight w:val="587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0238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DEA2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C0D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3.</w:t>
            </w: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其他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270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6FAD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F1D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0B6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9A3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902A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71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320F07A2" w14:textId="77777777" w:rsidTr="006F6C33">
        <w:trPr>
          <w:trHeight w:val="472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3869" w14:textId="77777777" w:rsidR="00626B82" w:rsidRDefault="00626B82" w:rsidP="006F6C33">
            <w:pPr>
              <w:rPr>
                <w:rFonts w:ascii="Times New Roman" w:eastAsia="方正仿宋_GBK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D7F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（七）总计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B372" w14:textId="38BAFD25" w:rsidR="00626B82" w:rsidRDefault="00270F39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131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9B7E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22E4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50E2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AF97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044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  <w:tr w:rsidR="00626B82" w14:paraId="52761012" w14:textId="77777777" w:rsidTr="006F6C33">
        <w:trPr>
          <w:trHeight w:val="646"/>
        </w:trPr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9969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/>
                <w:kern w:val="2"/>
                <w:sz w:val="21"/>
                <w:szCs w:val="21"/>
              </w:rPr>
              <w:t>四、结转下年度继续办理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1688" w14:textId="77777777" w:rsidR="00626B82" w:rsidRPr="00831A04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1A86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6C95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6B2B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1EB3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76D7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10B0" w14:textId="77777777" w:rsidR="00626B82" w:rsidRDefault="00626B82" w:rsidP="006F6C33">
            <w:pPr>
              <w:pStyle w:val="a5"/>
              <w:widowControl/>
              <w:spacing w:before="0" w:beforeAutospacing="0" w:after="0" w:afterAutospacing="0" w:line="540" w:lineRule="exact"/>
              <w:jc w:val="both"/>
              <w:rPr>
                <w:rFonts w:ascii="Times New Roman" w:eastAsia="方正仿宋_GBK" w:hAnsi="Times New Roman"/>
                <w:kern w:val="2"/>
                <w:sz w:val="21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2"/>
                <w:sz w:val="21"/>
                <w:szCs w:val="21"/>
              </w:rPr>
              <w:t>０</w:t>
            </w:r>
          </w:p>
        </w:tc>
      </w:tr>
    </w:tbl>
    <w:p w14:paraId="7419268D" w14:textId="77777777" w:rsidR="00626B82" w:rsidRDefault="00626B82" w:rsidP="00626B82">
      <w:pPr>
        <w:pStyle w:val="a5"/>
        <w:widowControl/>
        <w:spacing w:before="0" w:beforeAutospacing="0" w:after="0" w:afterAutospacing="0" w:line="540" w:lineRule="exact"/>
        <w:ind w:firstLineChars="177" w:firstLine="566"/>
        <w:jc w:val="both"/>
        <w:rPr>
          <w:rFonts w:ascii="Times New Roman" w:eastAsia="方正黑体_GBK" w:hAnsi="Times New Roman"/>
          <w:kern w:val="2"/>
          <w:sz w:val="32"/>
          <w:szCs w:val="32"/>
        </w:rPr>
      </w:pPr>
    </w:p>
    <w:sectPr w:rsidR="00626B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4E37D" w14:textId="77777777" w:rsidR="000A6689" w:rsidRDefault="000A6689" w:rsidP="00270F39">
      <w:r>
        <w:separator/>
      </w:r>
    </w:p>
  </w:endnote>
  <w:endnote w:type="continuationSeparator" w:id="0">
    <w:p w14:paraId="5AB265B3" w14:textId="77777777" w:rsidR="000A6689" w:rsidRDefault="000A6689" w:rsidP="0027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6A8E0" w14:textId="77777777" w:rsidR="000A6689" w:rsidRDefault="000A6689" w:rsidP="00270F39">
      <w:r>
        <w:separator/>
      </w:r>
    </w:p>
  </w:footnote>
  <w:footnote w:type="continuationSeparator" w:id="0">
    <w:p w14:paraId="59E60C90" w14:textId="77777777" w:rsidR="000A6689" w:rsidRDefault="000A6689" w:rsidP="00270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B82"/>
    <w:rsid w:val="000A6689"/>
    <w:rsid w:val="00270F39"/>
    <w:rsid w:val="0062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3A156"/>
  <w15:chartTrackingRefBased/>
  <w15:docId w15:val="{A56FFEB4-FB73-465A-BDE4-166BA245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26B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Indent"/>
    <w:basedOn w:val="a"/>
    <w:qFormat/>
    <w:rsid w:val="00626B82"/>
    <w:pPr>
      <w:autoSpaceDE w:val="0"/>
      <w:autoSpaceDN w:val="0"/>
      <w:adjustRightInd w:val="0"/>
      <w:spacing w:line="560" w:lineRule="atLeast"/>
      <w:ind w:firstLine="420"/>
    </w:pPr>
    <w:rPr>
      <w:rFonts w:ascii="仿宋_GB2312" w:eastAsia="仿宋_GB2312" w:hAnsi="仿宋_GB2312"/>
      <w:kern w:val="0"/>
      <w:sz w:val="32"/>
    </w:rPr>
  </w:style>
  <w:style w:type="paragraph" w:styleId="a5">
    <w:name w:val="Normal (Web)"/>
    <w:basedOn w:val="a"/>
    <w:qFormat/>
    <w:rsid w:val="00626B82"/>
    <w:pPr>
      <w:spacing w:before="100" w:beforeAutospacing="1" w:after="100" w:afterAutospacing="1"/>
      <w:jc w:val="left"/>
    </w:pPr>
    <w:rPr>
      <w:rFonts w:eastAsia="仿宋_GB2312"/>
      <w:kern w:val="0"/>
      <w:sz w:val="24"/>
      <w:szCs w:val="24"/>
    </w:rPr>
  </w:style>
  <w:style w:type="paragraph" w:styleId="a0">
    <w:name w:val="footer"/>
    <w:basedOn w:val="a"/>
    <w:link w:val="a6"/>
    <w:uiPriority w:val="99"/>
    <w:unhideWhenUsed/>
    <w:rsid w:val="00626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0"/>
    <w:uiPriority w:val="99"/>
    <w:rsid w:val="00626B82"/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70F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270F3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474</Characters>
  <Application>Microsoft Office Word</Application>
  <DocSecurity>0</DocSecurity>
  <Lines>39</Lines>
  <Paragraphs>38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陈廷玺</dc:creator>
  <cp:keywords/>
  <dc:description/>
  <cp:lastModifiedBy>陈廷玺</cp:lastModifiedBy>
  <cp:revision>2</cp:revision>
  <dcterms:created xsi:type="dcterms:W3CDTF">2024-01-15T08:52:00Z</dcterms:created>
  <dcterms:modified xsi:type="dcterms:W3CDTF">2024-01-26T02:35:00Z</dcterms:modified>
</cp:coreProperties>
</file>