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304" w:line="183" w:lineRule="auto"/>
        <w:ind w:left="799"/>
        <w:outlineLvl w:val="0"/>
        <w:rPr>
          <w:rFonts w:hint="eastAsia" w:ascii="微软雅黑" w:hAnsi="微软雅黑" w:eastAsia="微软雅黑" w:cs="微软雅黑"/>
          <w:spacing w:val="1"/>
          <w:sz w:val="52"/>
          <w:szCs w:val="52"/>
          <w:lang w:val="en-US" w:eastAsia="zh-CN"/>
        </w:rPr>
      </w:pPr>
      <w:bookmarkStart w:id="0" w:name="_Toc8031"/>
      <w:bookmarkStart w:id="1" w:name="_Toc9183"/>
    </w:p>
    <w:p>
      <w:pPr>
        <w:spacing w:before="304" w:line="183" w:lineRule="auto"/>
        <w:ind w:left="799"/>
        <w:outlineLvl w:val="0"/>
        <w:rPr>
          <w:rFonts w:hint="eastAsia" w:ascii="微软雅黑" w:hAnsi="微软雅黑" w:eastAsia="微软雅黑" w:cs="微软雅黑"/>
          <w:spacing w:val="1"/>
          <w:sz w:val="52"/>
          <w:szCs w:val="52"/>
          <w:lang w:val="en-US" w:eastAsia="zh-CN"/>
        </w:rPr>
      </w:pPr>
    </w:p>
    <w:bookmarkEnd w:id="0"/>
    <w:bookmarkEnd w:id="1"/>
    <w:p>
      <w:pPr>
        <w:spacing w:before="304" w:line="183" w:lineRule="auto"/>
        <w:ind w:firstLine="1326" w:firstLineChars="300"/>
        <w:jc w:val="center"/>
        <w:outlineLvl w:val="0"/>
        <w:rPr>
          <w:rFonts w:hint="eastAsia" w:ascii="微软雅黑" w:hAnsi="微软雅黑" w:eastAsia="微软雅黑" w:cs="微软雅黑"/>
          <w:spacing w:val="1"/>
          <w:sz w:val="44"/>
          <w:szCs w:val="44"/>
          <w:lang w:val="en-US" w:eastAsia="zh-CN"/>
        </w:rPr>
      </w:pPr>
      <w:r>
        <w:rPr>
          <w:rFonts w:hint="eastAsia" w:ascii="微软雅黑" w:hAnsi="微软雅黑" w:eastAsia="微软雅黑" w:cs="微软雅黑"/>
          <w:spacing w:val="1"/>
          <w:sz w:val="44"/>
          <w:szCs w:val="44"/>
          <w:lang w:val="en-US" w:eastAsia="zh-CN"/>
        </w:rPr>
        <w:t>巴中市巴州区公路工程建设事务所</w:t>
      </w:r>
    </w:p>
    <w:p>
      <w:pPr>
        <w:spacing w:before="304" w:line="183" w:lineRule="auto"/>
        <w:ind w:left="799" w:firstLine="2210" w:firstLineChars="500"/>
        <w:jc w:val="both"/>
        <w:outlineLvl w:val="0"/>
        <w:rPr>
          <w:rFonts w:ascii="微软雅黑" w:hAnsi="微软雅黑" w:eastAsia="微软雅黑" w:cs="微软雅黑"/>
          <w:spacing w:val="5"/>
          <w:sz w:val="52"/>
          <w:szCs w:val="52"/>
        </w:rPr>
      </w:pPr>
      <w:bookmarkStart w:id="2" w:name="_Toc13565"/>
      <w:bookmarkStart w:id="3" w:name="_Toc1537"/>
      <w:r>
        <w:rPr>
          <w:rFonts w:hint="eastAsia" w:ascii="Times New Roman" w:hAnsi="Times New Roman" w:eastAsia="宋体" w:cs="Times New Roman"/>
          <w:spacing w:val="1"/>
          <w:sz w:val="44"/>
          <w:szCs w:val="44"/>
          <w:lang w:eastAsia="zh-CN"/>
        </w:rPr>
        <w:t>2024</w:t>
      </w:r>
      <w:r>
        <w:rPr>
          <w:rFonts w:ascii="Times New Roman" w:hAnsi="Times New Roman" w:eastAsia="Times New Roman" w:cs="Times New Roman"/>
          <w:spacing w:val="1"/>
          <w:sz w:val="44"/>
          <w:szCs w:val="44"/>
        </w:rPr>
        <w:t xml:space="preserve"> </w:t>
      </w:r>
      <w:r>
        <w:rPr>
          <w:rFonts w:ascii="微软雅黑" w:hAnsi="微软雅黑" w:eastAsia="微软雅黑" w:cs="微软雅黑"/>
          <w:spacing w:val="1"/>
          <w:sz w:val="44"/>
          <w:szCs w:val="44"/>
        </w:rPr>
        <w:t>年</w:t>
      </w:r>
      <w:r>
        <w:rPr>
          <w:rFonts w:hint="eastAsia" w:ascii="微软雅黑" w:hAnsi="微软雅黑" w:eastAsia="微软雅黑" w:cs="微软雅黑"/>
          <w:spacing w:val="1"/>
          <w:sz w:val="44"/>
          <w:szCs w:val="44"/>
          <w:lang w:val="en-US" w:eastAsia="zh-CN"/>
        </w:rPr>
        <w:t>单位</w:t>
      </w:r>
      <w:bookmarkStart w:id="38" w:name="_GoBack"/>
      <w:bookmarkEnd w:id="38"/>
      <w:r>
        <w:rPr>
          <w:rFonts w:ascii="微软雅黑" w:hAnsi="微软雅黑" w:eastAsia="微软雅黑" w:cs="微软雅黑"/>
          <w:spacing w:val="6"/>
          <w:sz w:val="44"/>
          <w:szCs w:val="44"/>
        </w:rPr>
        <w:t>预</w:t>
      </w:r>
      <w:r>
        <w:rPr>
          <w:rFonts w:ascii="微软雅黑" w:hAnsi="微软雅黑" w:eastAsia="微软雅黑" w:cs="微软雅黑"/>
          <w:spacing w:val="5"/>
          <w:sz w:val="44"/>
          <w:szCs w:val="44"/>
        </w:rPr>
        <w:t>算</w:t>
      </w:r>
      <w:bookmarkEnd w:id="2"/>
      <w:bookmarkEnd w:id="3"/>
    </w:p>
    <w:p>
      <w:pPr>
        <w:spacing w:before="278" w:line="214" w:lineRule="auto"/>
        <w:ind w:left="2742"/>
        <w:outlineLvl w:val="9"/>
        <w:rPr>
          <w:rFonts w:ascii="微软雅黑" w:hAnsi="微软雅黑" w:eastAsia="微软雅黑" w:cs="微软雅黑"/>
          <w:spacing w:val="5"/>
          <w:sz w:val="71"/>
          <w:szCs w:val="71"/>
        </w:rPr>
      </w:pPr>
    </w:p>
    <w:p>
      <w:pPr>
        <w:spacing w:before="278" w:line="214" w:lineRule="auto"/>
        <w:ind w:left="2742"/>
        <w:outlineLvl w:val="9"/>
        <w:rPr>
          <w:rFonts w:ascii="微软雅黑" w:hAnsi="微软雅黑" w:eastAsia="微软雅黑" w:cs="微软雅黑"/>
          <w:spacing w:val="5"/>
          <w:sz w:val="71"/>
          <w:szCs w:val="71"/>
        </w:rPr>
      </w:pPr>
    </w:p>
    <w:p>
      <w:pPr>
        <w:spacing w:before="278" w:line="214" w:lineRule="auto"/>
        <w:ind w:left="2742"/>
        <w:outlineLvl w:val="9"/>
        <w:rPr>
          <w:rFonts w:ascii="微软雅黑" w:hAnsi="微软雅黑" w:eastAsia="微软雅黑" w:cs="微软雅黑"/>
          <w:spacing w:val="5"/>
          <w:sz w:val="71"/>
          <w:szCs w:val="71"/>
        </w:rPr>
      </w:pPr>
    </w:p>
    <w:p>
      <w:pPr>
        <w:spacing w:before="278" w:line="214" w:lineRule="auto"/>
        <w:ind w:left="2742"/>
        <w:outlineLvl w:val="9"/>
        <w:rPr>
          <w:rFonts w:ascii="微软雅黑" w:hAnsi="微软雅黑" w:eastAsia="微软雅黑" w:cs="微软雅黑"/>
          <w:spacing w:val="5"/>
          <w:sz w:val="71"/>
          <w:szCs w:val="71"/>
        </w:rPr>
      </w:pPr>
    </w:p>
    <w:p>
      <w:pPr>
        <w:spacing w:before="278" w:line="214" w:lineRule="auto"/>
        <w:outlineLvl w:val="9"/>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pacing w:val="-21"/>
          <w:sz w:val="35"/>
          <w:szCs w:val="35"/>
        </w:rPr>
      </w:pPr>
      <w:bookmarkStart w:id="4" w:name="_Toc15929"/>
      <w:bookmarkStart w:id="5" w:name="_Toc10208"/>
    </w:p>
    <w:p>
      <w:pPr>
        <w:spacing w:before="278" w:line="214" w:lineRule="auto"/>
        <w:jc w:val="center"/>
        <w:outlineLvl w:val="0"/>
        <w:rPr>
          <w:rFonts w:ascii="微软雅黑" w:hAnsi="微软雅黑" w:eastAsia="微软雅黑" w:cs="微软雅黑"/>
          <w:spacing w:val="-19"/>
          <w:sz w:val="35"/>
          <w:szCs w:val="35"/>
        </w:rPr>
      </w:pPr>
      <w:r>
        <w:rPr>
          <w:rFonts w:ascii="微软雅黑" w:hAnsi="微软雅黑" w:eastAsia="微软雅黑" w:cs="微软雅黑"/>
          <w:spacing w:val="-21"/>
          <w:sz w:val="35"/>
          <w:szCs w:val="35"/>
        </w:rPr>
        <w:t>目</w:t>
      </w:r>
      <w:r>
        <w:rPr>
          <w:rFonts w:hint="eastAsia" w:ascii="微软雅黑" w:hAnsi="微软雅黑" w:eastAsia="微软雅黑" w:cs="微软雅黑"/>
          <w:spacing w:val="-21"/>
          <w:sz w:val="35"/>
          <w:szCs w:val="35"/>
          <w:lang w:val="en-US" w:eastAsia="zh-CN"/>
        </w:rPr>
        <w:t xml:space="preserve">    </w:t>
      </w:r>
      <w:r>
        <w:rPr>
          <w:rFonts w:ascii="微软雅黑" w:hAnsi="微软雅黑" w:eastAsia="微软雅黑" w:cs="微软雅黑"/>
          <w:spacing w:val="-19"/>
          <w:sz w:val="35"/>
          <w:szCs w:val="35"/>
        </w:rPr>
        <w:t>录</w:t>
      </w:r>
      <w:bookmarkEnd w:id="4"/>
      <w:bookmarkEnd w:id="5"/>
    </w:p>
    <w:p>
      <w:pPr>
        <w:pStyle w:val="2"/>
        <w:rPr>
          <w:rFonts w:ascii="微软雅黑" w:hAnsi="微软雅黑" w:eastAsia="微软雅黑" w:cs="微软雅黑"/>
          <w:spacing w:val="-19"/>
          <w:sz w:val="35"/>
          <w:szCs w:val="35"/>
        </w:rPr>
      </w:pPr>
    </w:p>
    <w:p>
      <w:pPr>
        <w:pStyle w:val="2"/>
        <w:rPr>
          <w:rFonts w:ascii="微软雅黑" w:hAnsi="微软雅黑" w:eastAsia="微软雅黑" w:cs="微软雅黑"/>
          <w:spacing w:val="-19"/>
          <w:sz w:val="35"/>
          <w:szCs w:val="35"/>
        </w:rPr>
      </w:pPr>
    </w:p>
    <w:sdt>
      <w:sdtPr>
        <w:rPr>
          <w:rFonts w:ascii="宋体" w:hAnsi="宋体" w:eastAsia="宋体" w:cs="Arial"/>
          <w:snapToGrid w:val="0"/>
          <w:color w:val="000000"/>
          <w:kern w:val="0"/>
          <w:sz w:val="21"/>
          <w:szCs w:val="21"/>
        </w:rPr>
        <w:id w:val="147454942"/>
        <w15:color w:val="DBDBDB"/>
        <w:docPartObj>
          <w:docPartGallery w:val="Table of Contents"/>
          <w:docPartUnique/>
        </w:docPartObj>
      </w:sdtPr>
      <w:sdtEndPr>
        <w:rPr>
          <w:rFonts w:ascii="Arial" w:hAnsi="Arial" w:eastAsia="Arial" w:cs="Arial"/>
          <w:b/>
          <w:snapToGrid w:val="0"/>
          <w:color w:val="000000"/>
          <w:kern w:val="0"/>
          <w:sz w:val="21"/>
          <w:szCs w:val="21"/>
        </w:rPr>
      </w:sdtEndPr>
      <w:sdtContent>
        <w:p>
          <w:pPr>
            <w:spacing w:before="0" w:beforeLines="0" w:after="0" w:afterLines="0" w:line="240" w:lineRule="auto"/>
            <w:ind w:left="0" w:leftChars="0" w:right="0" w:rightChars="0" w:firstLine="0" w:firstLineChars="0"/>
            <w:jc w:val="center"/>
          </w:pPr>
        </w:p>
        <w:p>
          <w:pPr>
            <w:pStyle w:val="14"/>
            <w:tabs>
              <w:tab w:val="right" w:leader="dot" w:pos="8336"/>
            </w:tabs>
            <w:spacing w:line="360" w:lineRule="auto"/>
            <w:rPr>
              <w:b/>
              <w:sz w:val="28"/>
              <w:szCs w:val="28"/>
            </w:rPr>
          </w:pPr>
          <w:r>
            <w:rPr>
              <w:rFonts w:ascii="Arial"/>
              <w:sz w:val="21"/>
            </w:rPr>
            <w:fldChar w:fldCharType="begin"/>
          </w:r>
          <w:r>
            <w:rPr>
              <w:rFonts w:ascii="Arial"/>
              <w:sz w:val="21"/>
            </w:rPr>
            <w:instrText xml:space="preserve">TOC \o "1-2" \h \u </w:instrText>
          </w:r>
          <w:r>
            <w:rPr>
              <w:rFonts w:ascii="Arial"/>
              <w:sz w:val="21"/>
            </w:rPr>
            <w:fldChar w:fldCharType="separate"/>
          </w:r>
        </w:p>
        <w:p>
          <w:pPr>
            <w:pStyle w:val="14"/>
            <w:tabs>
              <w:tab w:val="right" w:leader="dot" w:pos="8336"/>
            </w:tabs>
            <w:spacing w:line="48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_Toc1325 </w:instrText>
          </w:r>
          <w:r>
            <w:rPr>
              <w:rFonts w:hint="eastAsia" w:ascii="宋体" w:hAnsi="宋体" w:eastAsia="宋体" w:cs="宋体"/>
              <w:b/>
              <w:sz w:val="28"/>
              <w:szCs w:val="28"/>
            </w:rPr>
            <w:fldChar w:fldCharType="separate"/>
          </w:r>
          <w:r>
            <w:rPr>
              <w:rFonts w:hint="eastAsia" w:ascii="宋体" w:hAnsi="宋体" w:eastAsia="宋体" w:cs="宋体"/>
              <w:b/>
              <w:spacing w:val="6"/>
              <w:sz w:val="28"/>
              <w:szCs w:val="144"/>
            </w:rPr>
            <w:t>第一</w:t>
          </w:r>
          <w:r>
            <w:rPr>
              <w:rFonts w:hint="eastAsia" w:ascii="宋体" w:hAnsi="宋体" w:eastAsia="宋体" w:cs="宋体"/>
              <w:b/>
              <w:spacing w:val="3"/>
              <w:sz w:val="28"/>
              <w:szCs w:val="144"/>
            </w:rPr>
            <w:t>部分  概</w:t>
          </w:r>
          <w:r>
            <w:rPr>
              <w:rFonts w:hint="eastAsia" w:ascii="宋体" w:hAnsi="宋体" w:eastAsia="宋体" w:cs="宋体"/>
              <w:b/>
              <w:spacing w:val="3"/>
              <w:sz w:val="28"/>
              <w:szCs w:val="144"/>
              <w:lang w:val="en-US" w:eastAsia="zh-CN"/>
            </w:rPr>
            <w:t xml:space="preserve">  </w:t>
          </w:r>
          <w:r>
            <w:rPr>
              <w:rFonts w:hint="eastAsia" w:ascii="宋体" w:hAnsi="宋体" w:eastAsia="宋体" w:cs="宋体"/>
              <w:b/>
              <w:spacing w:val="3"/>
              <w:sz w:val="28"/>
              <w:szCs w:val="144"/>
            </w:rPr>
            <w:t>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_Toc1325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_Toc1454 </w:instrText>
          </w:r>
          <w:r>
            <w:rPr>
              <w:rFonts w:hint="eastAsia" w:ascii="宋体" w:hAnsi="宋体" w:eastAsia="宋体" w:cs="宋体"/>
              <w:sz w:val="28"/>
              <w:szCs w:val="28"/>
            </w:rPr>
            <w:fldChar w:fldCharType="separate"/>
          </w:r>
          <w:r>
            <w:rPr>
              <w:rFonts w:hint="eastAsia" w:ascii="宋体" w:hAnsi="宋体" w:eastAsia="宋体" w:cs="宋体"/>
              <w:spacing w:val="10"/>
              <w:position w:val="4"/>
              <w:sz w:val="28"/>
              <w:szCs w:val="44"/>
            </w:rPr>
            <w:t>一</w:t>
          </w:r>
          <w:r>
            <w:rPr>
              <w:rFonts w:hint="eastAsia" w:ascii="宋体" w:hAnsi="宋体" w:eastAsia="宋体" w:cs="宋体"/>
              <w:spacing w:val="8"/>
              <w:position w:val="4"/>
              <w:sz w:val="28"/>
              <w:szCs w:val="44"/>
            </w:rPr>
            <w:t>、基本职能及主要工作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_Toc22399 </w:instrText>
          </w:r>
          <w:r>
            <w:rPr>
              <w:rFonts w:hint="eastAsia" w:ascii="宋体" w:hAnsi="宋体" w:eastAsia="宋体" w:cs="宋体"/>
              <w:sz w:val="28"/>
              <w:szCs w:val="28"/>
            </w:rPr>
            <w:fldChar w:fldCharType="separate"/>
          </w:r>
          <w:r>
            <w:rPr>
              <w:rFonts w:hint="eastAsia" w:ascii="宋体" w:hAnsi="宋体" w:eastAsia="宋体" w:cs="宋体"/>
              <w:spacing w:val="9"/>
              <w:position w:val="2"/>
              <w:sz w:val="28"/>
              <w:szCs w:val="44"/>
            </w:rPr>
            <w:t>二</w:t>
          </w:r>
          <w:r>
            <w:rPr>
              <w:rFonts w:hint="eastAsia" w:ascii="宋体" w:hAnsi="宋体" w:eastAsia="宋体" w:cs="宋体"/>
              <w:spacing w:val="8"/>
              <w:position w:val="2"/>
              <w:sz w:val="28"/>
              <w:szCs w:val="44"/>
            </w:rPr>
            <w:t>、部门预算单位构成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_Toc22399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_Toc11708 </w:instrText>
          </w:r>
          <w:r>
            <w:rPr>
              <w:rFonts w:hint="eastAsia" w:ascii="宋体" w:hAnsi="宋体" w:eastAsia="宋体" w:cs="宋体"/>
              <w:b/>
              <w:sz w:val="28"/>
              <w:szCs w:val="28"/>
            </w:rPr>
            <w:fldChar w:fldCharType="separate"/>
          </w:r>
          <w:r>
            <w:rPr>
              <w:rFonts w:hint="eastAsia" w:ascii="宋体" w:hAnsi="宋体" w:eastAsia="宋体" w:cs="宋体"/>
              <w:b/>
              <w:spacing w:val="4"/>
              <w:position w:val="-2"/>
              <w:sz w:val="28"/>
              <w:szCs w:val="56"/>
            </w:rPr>
            <w:t xml:space="preserve">第二部分   </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_Toc14057 </w:instrText>
          </w:r>
          <w:r>
            <w:rPr>
              <w:rFonts w:hint="eastAsia" w:ascii="宋体" w:hAnsi="宋体" w:eastAsia="宋体" w:cs="宋体"/>
              <w:sz w:val="28"/>
              <w:szCs w:val="28"/>
            </w:rPr>
            <w:fldChar w:fldCharType="separate"/>
          </w:r>
          <w:r>
            <w:rPr>
              <w:rFonts w:hint="eastAsia" w:ascii="宋体" w:hAnsi="宋体" w:cs="宋体"/>
              <w:spacing w:val="-1"/>
              <w:sz w:val="28"/>
              <w:szCs w:val="56"/>
              <w:lang w:eastAsia="zh-CN"/>
            </w:rPr>
            <w:t>2024</w:t>
          </w:r>
          <w:r>
            <w:rPr>
              <w:rFonts w:hint="eastAsia" w:ascii="宋体" w:hAnsi="宋体" w:eastAsia="宋体" w:cs="宋体"/>
              <w:spacing w:val="-1"/>
              <w:sz w:val="28"/>
              <w:szCs w:val="56"/>
            </w:rPr>
            <w:t xml:space="preserve"> 年部门预算表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_Toc14057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_Toc27368 </w:instrText>
          </w:r>
          <w:r>
            <w:rPr>
              <w:rFonts w:hint="eastAsia" w:ascii="宋体" w:hAnsi="宋体" w:eastAsia="宋体" w:cs="宋体"/>
              <w:b/>
              <w:sz w:val="28"/>
              <w:szCs w:val="28"/>
            </w:rPr>
            <w:fldChar w:fldCharType="separate"/>
          </w:r>
          <w:r>
            <w:rPr>
              <w:rFonts w:hint="eastAsia" w:ascii="宋体" w:hAnsi="宋体" w:eastAsia="宋体" w:cs="宋体"/>
              <w:b/>
              <w:spacing w:val="4"/>
              <w:position w:val="-2"/>
              <w:sz w:val="28"/>
              <w:szCs w:val="144"/>
            </w:rPr>
            <w:t xml:space="preserve">第三部分   </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_Toc18117 </w:instrText>
          </w:r>
          <w:r>
            <w:rPr>
              <w:rFonts w:hint="eastAsia" w:ascii="宋体" w:hAnsi="宋体" w:eastAsia="宋体" w:cs="宋体"/>
              <w:sz w:val="28"/>
              <w:szCs w:val="28"/>
            </w:rPr>
            <w:fldChar w:fldCharType="separate"/>
          </w:r>
          <w:r>
            <w:rPr>
              <w:rFonts w:hint="eastAsia" w:ascii="宋体" w:hAnsi="宋体" w:cs="宋体"/>
              <w:spacing w:val="-1"/>
              <w:sz w:val="28"/>
              <w:szCs w:val="144"/>
              <w:lang w:eastAsia="zh-CN"/>
            </w:rPr>
            <w:t>2024</w:t>
          </w:r>
          <w:r>
            <w:rPr>
              <w:rFonts w:hint="eastAsia" w:ascii="宋体" w:hAnsi="宋体" w:eastAsia="宋体" w:cs="宋体"/>
              <w:spacing w:val="-1"/>
              <w:sz w:val="28"/>
              <w:szCs w:val="144"/>
            </w:rPr>
            <w:t xml:space="preserve"> 年部门预算情</w:t>
          </w:r>
          <w:r>
            <w:rPr>
              <w:rFonts w:hint="eastAsia" w:ascii="宋体" w:hAnsi="宋体" w:eastAsia="宋体" w:cs="宋体"/>
              <w:sz w:val="28"/>
              <w:szCs w:val="144"/>
            </w:rPr>
            <w:t>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_Toc18117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_Toc22604 </w:instrText>
          </w:r>
          <w:r>
            <w:rPr>
              <w:rFonts w:hint="eastAsia" w:ascii="宋体" w:hAnsi="宋体" w:eastAsia="宋体" w:cs="宋体"/>
              <w:sz w:val="28"/>
              <w:szCs w:val="28"/>
            </w:rPr>
            <w:fldChar w:fldCharType="separate"/>
          </w:r>
          <w:r>
            <w:rPr>
              <w:rFonts w:hint="eastAsia" w:ascii="宋体" w:hAnsi="宋体" w:eastAsia="宋体" w:cs="宋体"/>
              <w:spacing w:val="8"/>
              <w:position w:val="4"/>
              <w:sz w:val="28"/>
              <w:szCs w:val="44"/>
            </w:rPr>
            <w:t>一、收支预算情况说</w:t>
          </w:r>
          <w:r>
            <w:rPr>
              <w:rFonts w:hint="eastAsia" w:ascii="宋体" w:hAnsi="宋体" w:eastAsia="宋体" w:cs="宋体"/>
              <w:spacing w:val="7"/>
              <w:position w:val="4"/>
              <w:sz w:val="28"/>
              <w:szCs w:val="44"/>
            </w:rPr>
            <w:t>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_Toc22604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_Toc20046 </w:instrText>
          </w:r>
          <w:r>
            <w:rPr>
              <w:rFonts w:hint="eastAsia" w:ascii="宋体" w:hAnsi="宋体" w:eastAsia="宋体" w:cs="宋体"/>
              <w:sz w:val="28"/>
              <w:szCs w:val="28"/>
            </w:rPr>
            <w:fldChar w:fldCharType="separate"/>
          </w:r>
          <w:r>
            <w:rPr>
              <w:rFonts w:hint="eastAsia" w:ascii="宋体" w:hAnsi="宋体" w:eastAsia="宋体" w:cs="宋体"/>
              <w:spacing w:val="8"/>
              <w:position w:val="2"/>
              <w:sz w:val="28"/>
              <w:szCs w:val="44"/>
            </w:rPr>
            <w:t>二、 财政拨款收支预算情况说明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_Toc20046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_Toc24246 </w:instrText>
          </w:r>
          <w:r>
            <w:rPr>
              <w:rFonts w:hint="eastAsia" w:ascii="宋体" w:hAnsi="宋体" w:eastAsia="宋体" w:cs="宋体"/>
              <w:sz w:val="28"/>
              <w:szCs w:val="28"/>
            </w:rPr>
            <w:fldChar w:fldCharType="separate"/>
          </w:r>
          <w:r>
            <w:rPr>
              <w:rFonts w:hint="eastAsia" w:ascii="宋体" w:hAnsi="宋体" w:eastAsia="宋体" w:cs="宋体"/>
              <w:spacing w:val="16"/>
              <w:sz w:val="28"/>
              <w:szCs w:val="44"/>
            </w:rPr>
            <w:t>三</w:t>
          </w:r>
          <w:r>
            <w:rPr>
              <w:rFonts w:hint="eastAsia" w:ascii="宋体" w:hAnsi="宋体" w:eastAsia="宋体" w:cs="宋体"/>
              <w:spacing w:val="9"/>
              <w:sz w:val="28"/>
              <w:szCs w:val="44"/>
            </w:rPr>
            <w:t>、</w:t>
          </w:r>
          <w:r>
            <w:rPr>
              <w:rFonts w:hint="eastAsia" w:ascii="宋体" w:hAnsi="宋体" w:eastAsia="宋体" w:cs="宋体"/>
              <w:spacing w:val="8"/>
              <w:sz w:val="28"/>
              <w:szCs w:val="44"/>
            </w:rPr>
            <w:t>一般公共预算当年拨款情况说明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_Toc24246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_Toc16298 </w:instrText>
          </w:r>
          <w:r>
            <w:rPr>
              <w:rFonts w:hint="eastAsia" w:ascii="宋体" w:hAnsi="宋体" w:eastAsia="宋体" w:cs="宋体"/>
              <w:sz w:val="28"/>
              <w:szCs w:val="28"/>
            </w:rPr>
            <w:fldChar w:fldCharType="separate"/>
          </w:r>
          <w:r>
            <w:rPr>
              <w:rFonts w:hint="eastAsia" w:ascii="宋体" w:hAnsi="宋体" w:eastAsia="宋体" w:cs="宋体"/>
              <w:spacing w:val="7"/>
              <w:sz w:val="28"/>
              <w:szCs w:val="44"/>
            </w:rPr>
            <w:t xml:space="preserve">三、 </w:t>
          </w:r>
          <w:r>
            <w:rPr>
              <w:rFonts w:hint="eastAsia" w:ascii="宋体" w:hAnsi="宋体" w:eastAsia="宋体" w:cs="宋体"/>
              <w:spacing w:val="8"/>
              <w:sz w:val="28"/>
              <w:szCs w:val="44"/>
            </w:rPr>
            <w:t>一般公共预算基本支出情况说</w:t>
          </w:r>
          <w:r>
            <w:rPr>
              <w:rFonts w:hint="eastAsia" w:ascii="宋体" w:hAnsi="宋体" w:eastAsia="宋体" w:cs="宋体"/>
              <w:spacing w:val="7"/>
              <w:sz w:val="28"/>
              <w:szCs w:val="44"/>
            </w:rPr>
            <w:t>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_Toc16298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_Toc27127 </w:instrText>
          </w:r>
          <w:r>
            <w:rPr>
              <w:rFonts w:hint="eastAsia" w:ascii="宋体" w:hAnsi="宋体" w:eastAsia="宋体" w:cs="宋体"/>
              <w:sz w:val="28"/>
              <w:szCs w:val="28"/>
            </w:rPr>
            <w:fldChar w:fldCharType="separate"/>
          </w:r>
          <w:r>
            <w:rPr>
              <w:rFonts w:hint="eastAsia" w:ascii="宋体" w:hAnsi="宋体" w:eastAsia="宋体" w:cs="宋体"/>
              <w:spacing w:val="9"/>
              <w:sz w:val="28"/>
              <w:szCs w:val="44"/>
            </w:rPr>
            <w:t>五、“三公”经费财政拨款预算安排情况说</w:t>
          </w:r>
          <w:r>
            <w:rPr>
              <w:rFonts w:hint="eastAsia" w:ascii="宋体" w:hAnsi="宋体" w:eastAsia="宋体" w:cs="宋体"/>
              <w:spacing w:val="6"/>
              <w:sz w:val="28"/>
              <w:szCs w:val="44"/>
            </w:rPr>
            <w:t>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_Toc27127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_Toc14470 </w:instrText>
          </w:r>
          <w:r>
            <w:rPr>
              <w:rFonts w:hint="eastAsia" w:ascii="宋体" w:hAnsi="宋体" w:eastAsia="宋体" w:cs="宋体"/>
              <w:sz w:val="28"/>
              <w:szCs w:val="28"/>
            </w:rPr>
            <w:fldChar w:fldCharType="separate"/>
          </w:r>
          <w:r>
            <w:rPr>
              <w:rFonts w:hint="eastAsia" w:ascii="宋体" w:hAnsi="宋体" w:eastAsia="宋体" w:cs="宋体"/>
              <w:spacing w:val="13"/>
              <w:sz w:val="28"/>
              <w:szCs w:val="44"/>
            </w:rPr>
            <w:t>六</w:t>
          </w:r>
          <w:r>
            <w:rPr>
              <w:rFonts w:hint="eastAsia" w:ascii="宋体" w:hAnsi="宋体" w:eastAsia="宋体" w:cs="宋体"/>
              <w:spacing w:val="8"/>
              <w:sz w:val="28"/>
              <w:szCs w:val="44"/>
            </w:rPr>
            <w:t>、政府性基金预算支出情况说明</w:t>
          </w:r>
          <w:r>
            <w:rPr>
              <w:rFonts w:hint="eastAsia" w:ascii="宋体" w:hAnsi="宋体" w:eastAsia="宋体" w:cs="宋体"/>
              <w:spacing w:val="8"/>
              <w:sz w:val="28"/>
              <w:szCs w:val="44"/>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_Toc14470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_Toc1444 </w:instrText>
          </w:r>
          <w:r>
            <w:rPr>
              <w:rFonts w:hint="eastAsia" w:ascii="宋体" w:hAnsi="宋体" w:eastAsia="宋体" w:cs="宋体"/>
              <w:sz w:val="28"/>
              <w:szCs w:val="28"/>
            </w:rPr>
            <w:fldChar w:fldCharType="separate"/>
          </w:r>
          <w:r>
            <w:rPr>
              <w:rFonts w:hint="eastAsia" w:ascii="宋体" w:hAnsi="宋体" w:eastAsia="宋体" w:cs="宋体"/>
              <w:spacing w:val="10"/>
              <w:sz w:val="28"/>
              <w:szCs w:val="44"/>
            </w:rPr>
            <w:t>七</w:t>
          </w:r>
          <w:r>
            <w:rPr>
              <w:rFonts w:hint="eastAsia" w:ascii="宋体" w:hAnsi="宋体" w:eastAsia="宋体" w:cs="宋体"/>
              <w:spacing w:val="9"/>
              <w:sz w:val="28"/>
              <w:szCs w:val="44"/>
            </w:rPr>
            <w:t>、国有资本经营预算情况说明</w:t>
          </w:r>
          <w:r>
            <w:rPr>
              <w:rFonts w:hint="eastAsia" w:ascii="宋体" w:hAnsi="宋体" w:eastAsia="宋体" w:cs="宋体"/>
              <w:spacing w:val="9"/>
              <w:sz w:val="28"/>
              <w:szCs w:val="44"/>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_Toc1444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_Toc20567 </w:instrText>
          </w:r>
          <w:r>
            <w:rPr>
              <w:rFonts w:hint="eastAsia" w:ascii="宋体" w:hAnsi="宋体" w:eastAsia="宋体" w:cs="宋体"/>
              <w:sz w:val="28"/>
              <w:szCs w:val="28"/>
            </w:rPr>
            <w:fldChar w:fldCharType="separate"/>
          </w:r>
          <w:r>
            <w:rPr>
              <w:rFonts w:hint="eastAsia" w:ascii="宋体" w:hAnsi="宋体" w:eastAsia="宋体" w:cs="宋体"/>
              <w:spacing w:val="16"/>
              <w:sz w:val="28"/>
              <w:szCs w:val="44"/>
            </w:rPr>
            <w:t>八</w:t>
          </w:r>
          <w:r>
            <w:rPr>
              <w:rFonts w:hint="eastAsia" w:ascii="宋体" w:hAnsi="宋体" w:eastAsia="宋体" w:cs="宋体"/>
              <w:spacing w:val="10"/>
              <w:sz w:val="28"/>
              <w:szCs w:val="44"/>
            </w:rPr>
            <w:t>、</w:t>
          </w:r>
          <w:r>
            <w:rPr>
              <w:rFonts w:hint="eastAsia" w:ascii="宋体" w:hAnsi="宋体" w:eastAsia="宋体" w:cs="宋体"/>
              <w:spacing w:val="8"/>
              <w:sz w:val="28"/>
              <w:szCs w:val="44"/>
            </w:rPr>
            <w:t>其他重要事项的情况说明</w:t>
          </w:r>
          <w:r>
            <w:rPr>
              <w:rFonts w:hint="eastAsia" w:ascii="宋体" w:hAnsi="宋体" w:eastAsia="宋体" w:cs="宋体"/>
              <w:spacing w:val="8"/>
              <w:sz w:val="28"/>
              <w:szCs w:val="44"/>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_Toc20567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b/>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_Toc1229 </w:instrText>
          </w:r>
          <w:r>
            <w:rPr>
              <w:rFonts w:hint="eastAsia" w:ascii="宋体" w:hAnsi="宋体" w:eastAsia="宋体" w:cs="宋体"/>
              <w:b/>
              <w:sz w:val="28"/>
              <w:szCs w:val="28"/>
            </w:rPr>
            <w:fldChar w:fldCharType="separate"/>
          </w:r>
          <w:r>
            <w:rPr>
              <w:rFonts w:hint="eastAsia" w:ascii="宋体" w:hAnsi="宋体" w:eastAsia="宋体" w:cs="宋体"/>
              <w:b/>
              <w:spacing w:val="4"/>
              <w:sz w:val="28"/>
              <w:szCs w:val="144"/>
            </w:rPr>
            <w:t>第四部分 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_Toc1229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26</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spacing w:line="360" w:lineRule="auto"/>
            <w:rPr>
              <w:rFonts w:ascii="Arial"/>
              <w:sz w:val="21"/>
            </w:rPr>
          </w:pPr>
          <w:r>
            <w:rPr>
              <w:rFonts w:ascii="Arial"/>
              <w:b/>
            </w:rPr>
            <w:fldChar w:fldCharType="end"/>
          </w:r>
        </w:p>
      </w:sdtContent>
    </w:sdt>
    <w:p>
      <w:pPr>
        <w:tabs>
          <w:tab w:val="left" w:pos="2605"/>
        </w:tabs>
        <w:bidi w:val="0"/>
        <w:jc w:val="left"/>
        <w:rPr>
          <w:rFonts w:hint="eastAsia" w:eastAsia="宋体"/>
          <w:lang w:eastAsia="zh-CN"/>
        </w:rPr>
        <w:sectPr>
          <w:footerReference r:id="rId5" w:type="default"/>
          <w:pgSz w:w="11906" w:h="16839"/>
          <w:pgMar w:top="1431" w:right="1785" w:bottom="855" w:left="1785" w:header="0" w:footer="575" w:gutter="0"/>
          <w:cols w:space="720" w:num="1"/>
        </w:sectPr>
      </w:pPr>
    </w:p>
    <w:p>
      <w:pPr>
        <w:spacing w:before="223" w:line="181" w:lineRule="auto"/>
        <w:ind w:left="795"/>
        <w:outlineLvl w:val="0"/>
        <w:rPr>
          <w:rFonts w:ascii="黑体" w:hAnsi="黑体" w:eastAsia="黑体" w:cs="黑体"/>
          <w:color w:val="333333"/>
          <w:spacing w:val="10"/>
          <w:position w:val="4"/>
          <w:sz w:val="31"/>
          <w:szCs w:val="31"/>
        </w:rPr>
      </w:pPr>
      <w:bookmarkStart w:id="6" w:name="_Toc3917"/>
      <w:bookmarkStart w:id="7" w:name="_Toc1325"/>
      <w:bookmarkStart w:id="8" w:name="_Toc18085"/>
      <w:r>
        <w:rPr>
          <w:rFonts w:ascii="微软雅黑" w:hAnsi="微软雅黑" w:eastAsia="微软雅黑" w:cs="微软雅黑"/>
          <w:spacing w:val="6"/>
          <w:sz w:val="52"/>
          <w:szCs w:val="52"/>
        </w:rPr>
        <w:t>第一</w:t>
      </w:r>
      <w:r>
        <w:rPr>
          <w:rFonts w:ascii="微软雅黑" w:hAnsi="微软雅黑" w:eastAsia="微软雅黑" w:cs="微软雅黑"/>
          <w:spacing w:val="3"/>
          <w:sz w:val="52"/>
          <w:szCs w:val="52"/>
        </w:rPr>
        <w:t>部分  概</w:t>
      </w:r>
      <w:r>
        <w:rPr>
          <w:rFonts w:hint="eastAsia" w:ascii="微软雅黑" w:hAnsi="微软雅黑" w:eastAsia="微软雅黑" w:cs="微软雅黑"/>
          <w:spacing w:val="3"/>
          <w:sz w:val="52"/>
          <w:szCs w:val="52"/>
          <w:lang w:val="en-US" w:eastAsia="zh-CN"/>
        </w:rPr>
        <w:t xml:space="preserve">  </w:t>
      </w:r>
      <w:r>
        <w:rPr>
          <w:rFonts w:ascii="微软雅黑" w:hAnsi="微软雅黑" w:eastAsia="微软雅黑" w:cs="微软雅黑"/>
          <w:spacing w:val="3"/>
          <w:sz w:val="52"/>
          <w:szCs w:val="52"/>
        </w:rPr>
        <w:t>况</w:t>
      </w:r>
      <w:bookmarkEnd w:id="6"/>
      <w:bookmarkEnd w:id="7"/>
    </w:p>
    <w:p>
      <w:pPr>
        <w:spacing w:before="198" w:line="514" w:lineRule="exact"/>
        <w:ind w:left="672"/>
        <w:outlineLvl w:val="1"/>
        <w:rPr>
          <w:rFonts w:ascii="黑体" w:hAnsi="黑体" w:eastAsia="黑体" w:cs="黑体"/>
          <w:sz w:val="31"/>
          <w:szCs w:val="31"/>
        </w:rPr>
      </w:pPr>
      <w:bookmarkStart w:id="9" w:name="_Toc1454"/>
      <w:r>
        <w:rPr>
          <w:rFonts w:ascii="黑体" w:hAnsi="黑体" w:eastAsia="黑体" w:cs="黑体"/>
          <w:color w:val="333333"/>
          <w:spacing w:val="10"/>
          <w:position w:val="4"/>
          <w:sz w:val="31"/>
          <w:szCs w:val="31"/>
        </w:rPr>
        <w:t>一</w:t>
      </w:r>
      <w:r>
        <w:rPr>
          <w:rFonts w:ascii="黑体" w:hAnsi="黑体" w:eastAsia="黑体" w:cs="黑体"/>
          <w:color w:val="333333"/>
          <w:spacing w:val="8"/>
          <w:position w:val="4"/>
          <w:sz w:val="31"/>
          <w:szCs w:val="31"/>
        </w:rPr>
        <w:t>、基本职能及主要工作</w:t>
      </w:r>
      <w:bookmarkEnd w:id="8"/>
      <w:bookmarkEnd w:id="9"/>
    </w:p>
    <w:p>
      <w:pPr>
        <w:spacing w:before="196" w:line="228" w:lineRule="auto"/>
        <w:ind w:left="724"/>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职能简</w:t>
      </w:r>
      <w:r>
        <w:rPr>
          <w:rFonts w:ascii="楷体" w:hAnsi="楷体" w:eastAsia="楷体" w:cs="楷体"/>
          <w:spacing w:val="19"/>
          <w:sz w:val="31"/>
          <w:szCs w:val="31"/>
          <w14:textOutline w14:w="5793" w14:cap="sq" w14:cmpd="sng">
            <w14:solidFill>
              <w14:srgbClr w14:val="000000"/>
            </w14:solidFill>
            <w14:prstDash w14:val="solid"/>
            <w14:bevel/>
          </w14:textOutline>
        </w:rPr>
        <w:t>介</w:t>
      </w:r>
    </w:p>
    <w:p>
      <w:pPr>
        <w:snapToGrid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巴中市巴州区公路工程建设事务所于2013年12月12日，经巴区编委办〔2013〕163号文件批准，由巴中市巴州区路桥工程建设管理所更名为巴中市巴州区公路工程建设事务所，为巴州区交通运输局直属副科级事业单位。</w:t>
      </w:r>
    </w:p>
    <w:p>
      <w:pPr>
        <w:numPr>
          <w:ilvl w:val="0"/>
          <w:numId w:val="1"/>
        </w:numPr>
        <w:spacing w:before="196" w:line="228" w:lineRule="auto"/>
        <w:ind w:left="724"/>
        <w:rPr>
          <w:rFonts w:ascii="楷体" w:hAnsi="楷体" w:eastAsia="楷体" w:cs="楷体"/>
          <w:color w:val="0000FF"/>
          <w:spacing w:val="21"/>
          <w:sz w:val="31"/>
          <w:szCs w:val="31"/>
          <w:highlight w:val="none"/>
          <w14:textOutline w14:w="5793" w14:cap="sq" w14:cmpd="sng">
            <w14:solidFill>
              <w14:srgbClr w14:val="000000"/>
            </w14:solidFill>
            <w14:prstDash w14:val="solid"/>
            <w14:bevel/>
          </w14:textOutline>
        </w:rPr>
      </w:pPr>
      <w:r>
        <w:rPr>
          <w:rFonts w:hint="eastAsia" w:ascii="楷体" w:hAnsi="楷体" w:eastAsia="楷体" w:cs="楷体"/>
          <w:color w:val="0000FF"/>
          <w:spacing w:val="21"/>
          <w:sz w:val="31"/>
          <w:szCs w:val="31"/>
          <w:highlight w:val="none"/>
          <w:lang w:eastAsia="zh-CN"/>
          <w14:textOutline w14:w="5793" w14:cap="sq" w14:cmpd="sng">
            <w14:solidFill>
              <w14:srgbClr w14:val="000000"/>
            </w14:solidFill>
            <w14:prstDash w14:val="solid"/>
            <w14:bevel/>
          </w14:textOutline>
        </w:rPr>
        <w:t>2024</w:t>
      </w:r>
      <w:r>
        <w:rPr>
          <w:rFonts w:ascii="楷体" w:hAnsi="楷体" w:eastAsia="楷体" w:cs="楷体"/>
          <w:color w:val="0000FF"/>
          <w:spacing w:val="21"/>
          <w:sz w:val="31"/>
          <w:szCs w:val="31"/>
          <w:highlight w:val="none"/>
          <w14:textOutline w14:w="5793" w14:cap="sq" w14:cmpd="sng">
            <w14:solidFill>
              <w14:srgbClr w14:val="000000"/>
            </w14:solidFill>
            <w14:prstDash w14:val="solid"/>
            <w14:bevel/>
          </w14:textOutline>
        </w:rPr>
        <w:t xml:space="preserve"> 年重点工作</w:t>
      </w:r>
    </w:p>
    <w:p>
      <w:pPr>
        <w:pStyle w:val="2"/>
      </w:pP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 xml:space="preserve">     一、切实抓好队伍建设</w:t>
      </w: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一是提高政治站位。时刻保持政治上的清醒坚定，紧紧围绕“学思想、强党性、重实践、建新功”的总要求，认真学习领会习近平新时代中国特色社会主义思想和习近平总书记对“四好农村路”的重要论述，驰而不息抓好思想政治建设；二是夯实工作责任。按照“围绕党建抓项目，抓好党建促发展”的工作思路，认真履行单位“一把手”主体责任，做到重大问题亲自研究，重要工作亲自部署，重要事项亲自监督，切实抓好班子、带正队伍，不断巩固党的基层战斗堡垒。三是抓好党员教育管理。持续巩固学习习近平新时代中国特色社会主义思想主题教育成果，深入开展党纪学习教育，紧紧围绕创建省级“先进基层党组织”任务，进一步落实好“三会一课”、组织生活等基础制度，开展好“主题党日”、志愿服务等活动，不断激发党员干部队伍内生动力。</w:t>
      </w: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二、切实转变工作作风。</w:t>
      </w: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2024年区路建所将持之以恒以习近平新时代中国特色社会主义思想为指导，全面学习贯彻习近平总书记关于党的自我革命的重要思想，认真落实二十届中央纪委三次全会、省纪委十二届三次全会、市纪委五届四次全会和区纪委四届六次全会精神部署要求，深刻领悟“两个确立”的决定性意义，增强“四个意识”、坚定“四个自信”、做到“两个维护”。下一步，所党支部将进一步扛牢支部从严管党治党的政治责任，认真开展党纪学习教育，开展“水、地、路”专项整治回头看、持续推进“不担当、不作为”和干部职工作风纪律专项治理。通过谈思想、找差距、补短板等有力措施，突出严管厚爱结合、激励约束并重，不断锻造干部职工思想淬炼、政治历练、实践锻炼，增进全所干部职工工作激情， 为高效推动2024年全所各项工作提供坚强的纪律保障。</w:t>
      </w: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三、高效推进项目建设</w:t>
      </w: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牢固树立“起步就是冲刺、开局就是决战”的工作理念，坚持全所一盘棋一条心一股劲，聚焦省级“交通强县”试点、全国“四好农村路示范县”工作任务，分类统筹抓好交通项目建设。一是抓好新建项目工程进度。加强项目业务指导，督促秦川旅发有限公司加快青包山至阴灵山段建设项目，在确保安全、质量的前提下加快工程进度，力争第2季度基本形成通车能力；二是确保续建顺利推进。加快S222项目用地组卷报征手续办理，进一步摸清项目用地范围及管网迁改工作底数，积极对接相关部门针对征地拆迁存在的特殊问题高位推进，力争二季度复工复产；新建项目。加快推进阴灵山至高岩村段幸福美丽乡村路改建工程、玉堂村桥危桥改造项目、李家扁破损路面整治前期手续办理，力争2024年开工建设；三是加快推进储备项目。按时间节点推动莲花山至平梁镇段幸福美丽乡村路等项目前期工作，积极主动对接局规划股将包装项目、申报项目及时纳入项目储备库。四是开展完工项目验收工作。加快推进平梁至青包山（一期）、白庙铁索桥改公路桥、白果坝桥、沪家河桥，2022年村道安防工程等项目结算办理、交（竣）工验收、审计等后续工作。</w:t>
      </w: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四、认真履行指导职责</w:t>
      </w: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按照主管局赋予的职责，我单位负责全区乡道公路养护督促指导和乡村公路桥梁养护管理职责，2024年我单位将持续抓好以下工作。一是进一步细化养护分片责任。随着路网优化提档升级，全区乡道养护里程达到950公里，针对全区乡道（环线）点多面广实际情况，持续落实养护督促指导分四个片区管理，指导各乡镇、办事处履行“属地养护主责”。二是定期开展日常巡查。按照我单位乡道公路督促指导和乡村公路桥梁养护管理职责，强化公路、桥梁监管，按时进行日常巡查和季度考核，持续营造畅安舒美路域环境。三是完善公路桥梁责任体系。对全区乡村公路桥梁状况进行更新完善，建立一桥一档，并按主管局安排对全区193座桥梁开展常规、定期开展检测，为桥梁安全运行提供重要保障。</w:t>
      </w: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五、持续保持安全稳定</w:t>
      </w:r>
    </w:p>
    <w:p>
      <w:pPr>
        <w:pStyle w:val="2"/>
        <w:numPr>
          <w:ilvl w:val="0"/>
          <w:numId w:val="0"/>
        </w:numPr>
        <w:ind w:leftChars="0" w:firstLine="640" w:firstLineChars="200"/>
        <w:rPr>
          <w:rFonts w:hint="eastAsia" w:ascii="华文仿宋" w:hAnsi="华文仿宋" w:eastAsia="华文仿宋" w:cs="宋体"/>
          <w:color w:val="000000"/>
          <w:kern w:val="2"/>
          <w:sz w:val="32"/>
          <w:szCs w:val="32"/>
          <w:shd w:val="clear" w:color="auto" w:fill="FFFFFF"/>
          <w:lang w:val="en-US" w:eastAsia="zh-CN" w:bidi="ar-SA"/>
        </w:rPr>
      </w:pPr>
      <w:r>
        <w:rPr>
          <w:rFonts w:hint="eastAsia" w:ascii="华文仿宋" w:hAnsi="华文仿宋" w:eastAsia="华文仿宋" w:cs="宋体"/>
          <w:color w:val="000000"/>
          <w:kern w:val="2"/>
          <w:sz w:val="32"/>
          <w:szCs w:val="32"/>
          <w:shd w:val="clear" w:color="auto" w:fill="FFFFFF"/>
          <w:lang w:val="en-US" w:eastAsia="zh-CN" w:bidi="ar-SA"/>
        </w:rPr>
        <w:t>严格落实安全生产主体责任，坚持管生产必须管安全责任机制。一是明确主体责任。落实“一岗双责”，把安全生产工作纳入重要议事日程，及时通报安全事故典型案例，深刻吸取安全责任事故教训，采取强有力的措施压实安全责任，有效期遏制和预防单位各类安全事故发生；二是加强项目监管。坚持“安全第一， 预防为主，综合治理”的方针，压紧压实施工企业安全生产各项措施，常态化对施工工地监督检查，发现隐患及时督促整改，并与施工单位签订安全生产责任书，从源头上消除安全隐患；三是加强乡道公路安全巡查。每季度将开展一次乡道公路安全巡查，对发现安全隐患问题建立台账，并及时以书面或现场交办等方式督促属地乡镇整改，遏制预防道路安全事故发生。</w:t>
      </w:r>
    </w:p>
    <w:p>
      <w:pPr>
        <w:pStyle w:val="2"/>
        <w:numPr>
          <w:ilvl w:val="0"/>
          <w:numId w:val="0"/>
        </w:numPr>
        <w:ind w:leftChars="0" w:firstLine="640" w:firstLineChars="200"/>
        <w:rPr>
          <w:rFonts w:ascii="楷体" w:hAnsi="楷体" w:eastAsia="楷体" w:cs="楷体"/>
          <w:spacing w:val="21"/>
          <w:sz w:val="31"/>
          <w:szCs w:val="31"/>
          <w14:textOutline w14:w="5793" w14:cap="sq" w14:cmpd="sng">
            <w14:solidFill>
              <w14:srgbClr w14:val="000000"/>
            </w14:solidFill>
            <w14:prstDash w14:val="solid"/>
            <w14:bevel/>
          </w14:textOutline>
        </w:rPr>
      </w:pPr>
      <w:r>
        <w:rPr>
          <w:rFonts w:hint="eastAsia" w:ascii="华文仿宋" w:hAnsi="华文仿宋" w:eastAsia="华文仿宋" w:cs="宋体"/>
          <w:color w:val="000000"/>
          <w:kern w:val="2"/>
          <w:sz w:val="32"/>
          <w:szCs w:val="32"/>
          <w:shd w:val="clear" w:color="auto" w:fill="FFFFFF"/>
          <w:lang w:val="en-US" w:eastAsia="zh-CN" w:bidi="ar-SA"/>
        </w:rPr>
        <w:t xml:space="preserve">2024年，区路建所一班人将锚定年度目标任务，在局党组的坚强领导下，自我加压、履职尽责，凭实绩交卷，确保局党组各项决策部署在区路建所落地见效。 </w:t>
      </w:r>
    </w:p>
    <w:p>
      <w:pPr>
        <w:rPr>
          <w:rFonts w:ascii="Arial"/>
          <w:sz w:val="21"/>
        </w:rPr>
      </w:pPr>
    </w:p>
    <w:p>
      <w:pPr>
        <w:spacing w:line="416" w:lineRule="exact"/>
        <w:ind w:left="672"/>
        <w:outlineLvl w:val="1"/>
        <w:rPr>
          <w:rFonts w:ascii="黑体" w:hAnsi="黑体" w:eastAsia="黑体" w:cs="黑体"/>
          <w:color w:val="333333"/>
          <w:spacing w:val="9"/>
          <w:position w:val="2"/>
          <w:sz w:val="31"/>
          <w:szCs w:val="31"/>
        </w:rPr>
      </w:pPr>
      <w:bookmarkStart w:id="10" w:name="_Toc22399"/>
      <w:bookmarkStart w:id="11" w:name="_Toc7458"/>
    </w:p>
    <w:p>
      <w:pPr>
        <w:spacing w:line="416" w:lineRule="exact"/>
        <w:ind w:left="672"/>
        <w:outlineLvl w:val="1"/>
        <w:rPr>
          <w:rFonts w:ascii="黑体" w:hAnsi="黑体" w:eastAsia="黑体" w:cs="黑体"/>
          <w:sz w:val="31"/>
          <w:szCs w:val="31"/>
        </w:rPr>
      </w:pPr>
      <w:r>
        <w:rPr>
          <w:rFonts w:ascii="黑体" w:hAnsi="黑体" w:eastAsia="黑体" w:cs="黑体"/>
          <w:color w:val="333333"/>
          <w:spacing w:val="9"/>
          <w:position w:val="2"/>
          <w:sz w:val="31"/>
          <w:szCs w:val="31"/>
        </w:rPr>
        <w:t>二</w:t>
      </w:r>
      <w:r>
        <w:rPr>
          <w:rFonts w:ascii="黑体" w:hAnsi="黑体" w:eastAsia="黑体" w:cs="黑体"/>
          <w:color w:val="333333"/>
          <w:spacing w:val="8"/>
          <w:position w:val="2"/>
          <w:sz w:val="31"/>
          <w:szCs w:val="31"/>
        </w:rPr>
        <w:t>、部门预算单位构成</w:t>
      </w:r>
      <w:bookmarkEnd w:id="10"/>
      <w:bookmarkEnd w:id="11"/>
    </w:p>
    <w:p>
      <w:pPr>
        <w:spacing w:line="560" w:lineRule="exact"/>
        <w:ind w:right="-153" w:rightChars="-73" w:firstLine="652" w:firstLineChars="200"/>
        <w:rPr>
          <w:rFonts w:eastAsia="仿宋_GB2312"/>
          <w:sz w:val="32"/>
          <w:szCs w:val="32"/>
        </w:rPr>
      </w:pPr>
      <w:r>
        <w:rPr>
          <w:rFonts w:hint="eastAsia" w:ascii="仿宋" w:hAnsi="仿宋" w:eastAsia="仿宋" w:cs="仿宋"/>
          <w:spacing w:val="8"/>
          <w:sz w:val="31"/>
          <w:szCs w:val="31"/>
          <w:lang w:val="en-US" w:eastAsia="zh-CN"/>
        </w:rPr>
        <w:t>巴中市巴州区公路工程建设事务所</w:t>
      </w:r>
      <w:r>
        <w:rPr>
          <w:rFonts w:hint="eastAsia" w:ascii="仿宋" w:hAnsi="仿宋" w:eastAsia="仿宋" w:cs="仿宋"/>
          <w:spacing w:val="4"/>
          <w:sz w:val="31"/>
          <w:szCs w:val="31"/>
          <w:lang w:val="en-US" w:eastAsia="zh-CN"/>
        </w:rPr>
        <w:t>属于</w:t>
      </w:r>
      <w:r>
        <w:rPr>
          <w:rFonts w:ascii="仿宋" w:hAnsi="仿宋" w:eastAsia="仿宋" w:cs="仿宋"/>
          <w:spacing w:val="4"/>
          <w:sz w:val="31"/>
          <w:szCs w:val="31"/>
        </w:rPr>
        <w:t>二级预算单位</w:t>
      </w:r>
      <w:r>
        <w:rPr>
          <w:rFonts w:ascii="仿宋" w:hAnsi="仿宋" w:eastAsia="仿宋" w:cs="仿宋"/>
          <w:spacing w:val="5"/>
          <w:sz w:val="31"/>
          <w:szCs w:val="31"/>
        </w:rPr>
        <w:t>。</w:t>
      </w:r>
      <w:r>
        <w:rPr>
          <w:rFonts w:eastAsia="仿宋_GB2312"/>
          <w:sz w:val="32"/>
          <w:szCs w:val="32"/>
        </w:rPr>
        <w:t>职工总数</w:t>
      </w:r>
      <w:r>
        <w:rPr>
          <w:rFonts w:hint="eastAsia" w:eastAsia="仿宋_GB2312"/>
          <w:sz w:val="32"/>
          <w:szCs w:val="32"/>
        </w:rPr>
        <w:t>1</w:t>
      </w:r>
      <w:r>
        <w:rPr>
          <w:rFonts w:hint="eastAsia" w:eastAsia="仿宋_GB2312"/>
          <w:sz w:val="32"/>
          <w:szCs w:val="32"/>
          <w:lang w:val="en-US" w:eastAsia="zh-CN"/>
        </w:rPr>
        <w:t>5</w:t>
      </w:r>
      <w:r>
        <w:rPr>
          <w:rFonts w:eastAsia="仿宋_GB2312"/>
          <w:sz w:val="32"/>
          <w:szCs w:val="32"/>
        </w:rPr>
        <w:t>人，其中：行政人员</w:t>
      </w:r>
      <w:r>
        <w:rPr>
          <w:rFonts w:hint="eastAsia" w:eastAsia="仿宋_GB2312"/>
          <w:sz w:val="32"/>
          <w:szCs w:val="32"/>
        </w:rPr>
        <w:t>0</w:t>
      </w:r>
      <w:r>
        <w:rPr>
          <w:rFonts w:eastAsia="仿宋_GB2312"/>
          <w:sz w:val="32"/>
          <w:szCs w:val="32"/>
        </w:rPr>
        <w:t>人，参照公务员法管理人员</w:t>
      </w:r>
      <w:r>
        <w:rPr>
          <w:rFonts w:hint="eastAsia" w:eastAsia="仿宋_GB2312"/>
          <w:sz w:val="32"/>
          <w:szCs w:val="32"/>
        </w:rPr>
        <w:t>0</w:t>
      </w:r>
      <w:r>
        <w:rPr>
          <w:rFonts w:eastAsia="仿宋_GB2312"/>
          <w:sz w:val="32"/>
          <w:szCs w:val="32"/>
        </w:rPr>
        <w:t>人，事业、工勤等人员</w:t>
      </w:r>
      <w:r>
        <w:rPr>
          <w:rFonts w:hint="eastAsia" w:eastAsia="仿宋_GB2312"/>
          <w:sz w:val="32"/>
          <w:szCs w:val="32"/>
        </w:rPr>
        <w:t>1</w:t>
      </w:r>
      <w:r>
        <w:rPr>
          <w:rFonts w:hint="eastAsia" w:eastAsia="仿宋_GB2312"/>
          <w:sz w:val="32"/>
          <w:szCs w:val="32"/>
          <w:lang w:val="en-US" w:eastAsia="zh-CN"/>
        </w:rPr>
        <w:t>5</w:t>
      </w:r>
      <w:r>
        <w:rPr>
          <w:rFonts w:eastAsia="仿宋_GB2312"/>
          <w:sz w:val="32"/>
          <w:szCs w:val="32"/>
        </w:rPr>
        <w:t>人，离退休人员</w:t>
      </w:r>
      <w:r>
        <w:rPr>
          <w:rFonts w:hint="eastAsia" w:eastAsia="仿宋_GB2312"/>
          <w:sz w:val="32"/>
          <w:szCs w:val="32"/>
        </w:rPr>
        <w:t>13</w:t>
      </w:r>
      <w:r>
        <w:rPr>
          <w:rFonts w:eastAsia="仿宋_GB2312"/>
          <w:sz w:val="32"/>
          <w:szCs w:val="32"/>
        </w:rPr>
        <w:t>人。职工人数较上年增加</w:t>
      </w:r>
      <w:r>
        <w:rPr>
          <w:rFonts w:hint="eastAsia" w:eastAsia="仿宋_GB2312"/>
          <w:sz w:val="32"/>
          <w:szCs w:val="32"/>
        </w:rPr>
        <w:t>0</w:t>
      </w:r>
      <w:r>
        <w:rPr>
          <w:rFonts w:eastAsia="仿宋_GB2312"/>
          <w:sz w:val="32"/>
          <w:szCs w:val="32"/>
        </w:rPr>
        <w:t>人。</w:t>
      </w:r>
    </w:p>
    <w:p>
      <w:pPr>
        <w:spacing w:line="560" w:lineRule="exact"/>
        <w:ind w:right="-153" w:rightChars="-73" w:firstLine="640" w:firstLineChars="200"/>
        <w:rPr>
          <w:rFonts w:eastAsia="仿宋_GB2312"/>
          <w:sz w:val="32"/>
          <w:szCs w:val="32"/>
        </w:rPr>
      </w:pPr>
    </w:p>
    <w:p>
      <w:pPr>
        <w:spacing w:before="294" w:line="345" w:lineRule="auto"/>
        <w:ind w:left="40" w:right="137" w:firstLine="670"/>
        <w:rPr>
          <w:rFonts w:ascii="仿宋" w:hAnsi="仿宋" w:eastAsia="仿宋" w:cs="仿宋"/>
          <w:sz w:val="31"/>
          <w:szCs w:val="31"/>
        </w:rPr>
      </w:pPr>
    </w:p>
    <w:p>
      <w:pPr>
        <w:spacing w:line="46" w:lineRule="auto"/>
        <w:rPr>
          <w:rFonts w:ascii="Arial"/>
          <w:sz w:val="2"/>
        </w:rPr>
      </w:pPr>
    </w:p>
    <w:p>
      <w:pPr>
        <w:sectPr>
          <w:footerReference r:id="rId6" w:type="default"/>
          <w:pgSz w:w="11906" w:h="16839"/>
          <w:pgMar w:top="1431" w:right="1711" w:bottom="856" w:left="1785" w:header="0" w:footer="575"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223" w:line="551" w:lineRule="exact"/>
        <w:outlineLvl w:val="0"/>
        <w:rPr>
          <w:rFonts w:hint="eastAsia" w:ascii="微软雅黑" w:hAnsi="微软雅黑" w:eastAsia="微软雅黑" w:cs="微软雅黑"/>
          <w:spacing w:val="4"/>
          <w:position w:val="-2"/>
          <w:sz w:val="40"/>
          <w:szCs w:val="40"/>
          <w:lang w:val="en-US" w:eastAsia="zh-CN"/>
        </w:rPr>
      </w:pPr>
      <w:bookmarkStart w:id="12" w:name="_Toc11708"/>
      <w:bookmarkStart w:id="13" w:name="_Toc3983"/>
      <w:r>
        <w:rPr>
          <w:rFonts w:ascii="微软雅黑" w:hAnsi="微软雅黑" w:eastAsia="微软雅黑" w:cs="微软雅黑"/>
          <w:spacing w:val="4"/>
          <w:position w:val="-2"/>
          <w:sz w:val="40"/>
          <w:szCs w:val="40"/>
        </w:rPr>
        <w:t xml:space="preserve">第二部分   </w:t>
      </w:r>
      <w:bookmarkEnd w:id="12"/>
      <w:bookmarkEnd w:id="13"/>
      <w:r>
        <w:rPr>
          <w:rFonts w:hint="eastAsia" w:ascii="微软雅黑" w:hAnsi="微软雅黑" w:eastAsia="微软雅黑" w:cs="微软雅黑"/>
          <w:spacing w:val="4"/>
          <w:position w:val="-2"/>
          <w:sz w:val="40"/>
          <w:szCs w:val="40"/>
          <w:lang w:val="en-US" w:eastAsia="zh-CN"/>
        </w:rPr>
        <w:t>巴中市巴州区公路工程建设事务所</w:t>
      </w:r>
    </w:p>
    <w:p>
      <w:pPr>
        <w:spacing w:before="2" w:line="211" w:lineRule="auto"/>
        <w:ind w:left="2033"/>
        <w:outlineLvl w:val="1"/>
        <w:rPr>
          <w:rFonts w:ascii="微软雅黑" w:hAnsi="微软雅黑" w:eastAsia="微软雅黑" w:cs="微软雅黑"/>
          <w:sz w:val="40"/>
          <w:szCs w:val="40"/>
        </w:rPr>
      </w:pPr>
      <w:bookmarkStart w:id="14" w:name="_Toc21581"/>
      <w:bookmarkStart w:id="15" w:name="_Toc14057"/>
      <w:r>
        <w:rPr>
          <w:rFonts w:hint="eastAsia" w:ascii="Times New Roman" w:hAnsi="Times New Roman" w:eastAsia="宋体" w:cs="Times New Roman"/>
          <w:spacing w:val="-1"/>
          <w:sz w:val="40"/>
          <w:szCs w:val="40"/>
          <w:lang w:eastAsia="zh-CN"/>
        </w:rPr>
        <w:t>2024</w:t>
      </w:r>
      <w:r>
        <w:rPr>
          <w:rFonts w:ascii="Times New Roman" w:hAnsi="Times New Roman" w:eastAsia="Times New Roman" w:cs="Times New Roman"/>
          <w:spacing w:val="-1"/>
          <w:sz w:val="40"/>
          <w:szCs w:val="40"/>
        </w:rPr>
        <w:t xml:space="preserve"> </w:t>
      </w:r>
      <w:r>
        <w:rPr>
          <w:rFonts w:ascii="微软雅黑" w:hAnsi="微软雅黑" w:eastAsia="微软雅黑" w:cs="微软雅黑"/>
          <w:spacing w:val="-1"/>
          <w:sz w:val="40"/>
          <w:szCs w:val="40"/>
        </w:rPr>
        <w:t>年部门预算表</w:t>
      </w:r>
      <w:bookmarkEnd w:id="14"/>
      <w:bookmarkEnd w:id="15"/>
    </w:p>
    <w:p>
      <w:pPr>
        <w:rPr>
          <w:sz w:val="16"/>
          <w:szCs w:val="16"/>
        </w:rPr>
        <w:sectPr>
          <w:footerReference r:id="rId7" w:type="default"/>
          <w:pgSz w:w="11906" w:h="16839"/>
          <w:pgMar w:top="1431" w:right="1785" w:bottom="871" w:left="1785" w:header="0" w:footer="587" w:gutter="0"/>
          <w:cols w:space="720" w:num="1"/>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vAlign w:val="top"/>
          </w:tcPr>
          <w:p>
            <w:pPr>
              <w:rPr>
                <w:rFonts w:ascii="Arial"/>
                <w:sz w:val="21"/>
              </w:rPr>
            </w:pPr>
          </w:p>
        </w:tc>
        <w:tc>
          <w:tcPr>
            <w:tcW w:w="1467" w:type="dxa"/>
            <w:tcBorders>
              <w:top w:val="nil"/>
              <w:left w:val="single" w:color="FFFFFF" w:sz="2" w:space="0"/>
              <w:bottom w:val="nil"/>
              <w:right w:val="single" w:color="FFFFFF" w:sz="2" w:space="0"/>
            </w:tcBorders>
            <w:vAlign w:val="top"/>
          </w:tcPr>
          <w:p>
            <w:pPr>
              <w:rPr>
                <w:rFonts w:ascii="Arial"/>
                <w:sz w:val="21"/>
              </w:rPr>
            </w:pPr>
          </w:p>
        </w:tc>
        <w:tc>
          <w:tcPr>
            <w:tcW w:w="2816" w:type="dxa"/>
            <w:tcBorders>
              <w:top w:val="single" w:color="FFFFFF" w:sz="2" w:space="0"/>
              <w:left w:val="single" w:color="FFFFFF" w:sz="2" w:space="0"/>
              <w:bottom w:val="nil"/>
              <w:right w:val="single" w:color="FFFFFF" w:sz="2" w:space="0"/>
            </w:tcBorders>
            <w:vAlign w:val="top"/>
          </w:tcPr>
          <w:p>
            <w:pPr>
              <w:rPr>
                <w:rFonts w:ascii="Arial"/>
                <w:sz w:val="21"/>
              </w:rPr>
            </w:pPr>
          </w:p>
        </w:tc>
        <w:tc>
          <w:tcPr>
            <w:tcW w:w="1472" w:type="dxa"/>
            <w:tcBorders>
              <w:top w:val="single" w:color="FFFFFF" w:sz="2" w:space="0"/>
              <w:left w:val="single" w:color="FFFFFF" w:sz="2" w:space="0"/>
              <w:bottom w:val="nil"/>
              <w:right w:val="single" w:color="FFFFFF" w:sz="2" w:space="0"/>
            </w:tcBorders>
            <w:vAlign w:val="top"/>
          </w:tcPr>
          <w:p>
            <w:pPr>
              <w:spacing w:before="89" w:line="221" w:lineRule="auto"/>
              <w:ind w:left="26"/>
              <w:rPr>
                <w:rFonts w:ascii="宋体" w:hAnsi="宋体" w:eastAsia="宋体" w:cs="宋体"/>
                <w:sz w:val="22"/>
                <w:szCs w:val="22"/>
              </w:rPr>
            </w:pPr>
            <w:r>
              <w:rPr>
                <w:rFonts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vAlign w:val="top"/>
          </w:tcPr>
          <w:p>
            <w:pPr>
              <w:spacing w:before="171" w:line="228" w:lineRule="auto"/>
              <w:ind w:left="3224"/>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部</w:t>
            </w:r>
            <w:r>
              <w:rPr>
                <w:rFonts w:ascii="黑体" w:hAnsi="黑体" w:eastAsia="黑体" w:cs="黑体"/>
                <w:spacing w:val="7"/>
                <w:sz w:val="31"/>
                <w:szCs w:val="31"/>
                <w14:textOutline w14:w="5793" w14:cap="sq" w14:cmpd="sng">
                  <w14:solidFill>
                    <w14:srgbClr w14:val="000000"/>
                  </w14:solidFill>
                  <w14:prstDash w14:val="solid"/>
                  <w14:bevel/>
                </w14:textOutline>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vAlign w:val="top"/>
          </w:tcPr>
          <w:p>
            <w:pPr>
              <w:spacing w:before="86"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巴中市巴州区公路工程建设事务所</w:t>
            </w:r>
          </w:p>
        </w:tc>
        <w:tc>
          <w:tcPr>
            <w:tcW w:w="4283" w:type="dxa"/>
            <w:gridSpan w:val="2"/>
            <w:tcBorders>
              <w:top w:val="nil"/>
              <w:left w:val="nil"/>
              <w:bottom w:val="single" w:color="auto" w:sz="4" w:space="0"/>
              <w:right w:val="nil"/>
            </w:tcBorders>
            <w:vAlign w:val="top"/>
          </w:tcPr>
          <w:p>
            <w:pPr>
              <w:rPr>
                <w:rFonts w:ascii="Arial"/>
                <w:sz w:val="21"/>
              </w:rPr>
            </w:pPr>
          </w:p>
        </w:tc>
        <w:tc>
          <w:tcPr>
            <w:tcW w:w="1472" w:type="dxa"/>
            <w:tcBorders>
              <w:top w:val="nil"/>
              <w:left w:val="nil"/>
              <w:bottom w:val="single" w:color="auto" w:sz="4" w:space="0"/>
              <w:right w:val="nil"/>
            </w:tcBorders>
            <w:vAlign w:val="top"/>
          </w:tcPr>
          <w:p>
            <w:pPr>
              <w:spacing w:before="86" w:line="221" w:lineRule="auto"/>
              <w:ind w:left="25"/>
              <w:rPr>
                <w:rFonts w:ascii="宋体" w:hAnsi="宋体" w:eastAsia="宋体" w:cs="宋体"/>
                <w:sz w:val="22"/>
                <w:szCs w:val="22"/>
              </w:rPr>
            </w:pPr>
            <w:r>
              <w:rPr>
                <w:rFonts w:ascii="宋体" w:hAnsi="宋体" w:eastAsia="宋体" w:cs="宋体"/>
                <w:spacing w:val="-17"/>
                <w:sz w:val="22"/>
                <w:szCs w:val="22"/>
              </w:rPr>
              <w:t>金</w:t>
            </w:r>
            <w:r>
              <w:rPr>
                <w:rFonts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7" w:line="221" w:lineRule="auto"/>
              <w:ind w:left="160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2" w:lineRule="auto"/>
              <w:ind w:left="1710"/>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66" w:hRule="atLeast"/>
        </w:trPr>
        <w:tc>
          <w:tcPr>
            <w:tcW w:w="258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86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9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6"/>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248.38</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3"/>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3" w:line="184" w:lineRule="auto"/>
              <w:ind w:left="473"/>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Style w:val="9"/>
                <w:snapToGrid w:val="0"/>
                <w:color w:val="000000"/>
                <w:lang w:val="en-US" w:eastAsia="zh-CN" w:bidi="ar"/>
              </w:rPr>
              <w:t>八、社会保障和就业支出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22.81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rPr>
              <w:t>11.52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十四、交通运输支出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rPr>
              <w:t>195.25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二十、住房保障支出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18.79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36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年</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248.38</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481"/>
              <w:rPr>
                <w:rFonts w:ascii="宋体" w:hAnsi="宋体" w:eastAsia="宋体" w:cs="宋体"/>
                <w:sz w:val="22"/>
                <w:szCs w:val="22"/>
              </w:rPr>
            </w:pPr>
            <w:r>
              <w:rPr>
                <w:rFonts w:ascii="宋体" w:hAnsi="宋体" w:eastAsia="宋体" w:cs="宋体"/>
                <w:spacing w:val="-1"/>
                <w:sz w:val="22"/>
                <w:szCs w:val="22"/>
              </w:rPr>
              <w:t>本 年</w:t>
            </w:r>
            <w:r>
              <w:rPr>
                <w:rFonts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2" w:line="184" w:lineRule="auto"/>
              <w:ind w:left="473"/>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248.38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92" w:lineRule="exact"/>
              <w:ind w:left="26"/>
              <w:rPr>
                <w:rFonts w:ascii="宋体" w:hAnsi="宋体" w:eastAsia="宋体" w:cs="宋体"/>
                <w:sz w:val="22"/>
                <w:szCs w:val="22"/>
              </w:rPr>
            </w:pPr>
            <w:r>
              <w:rPr>
                <w:rFonts w:ascii="宋体" w:hAnsi="宋体" w:eastAsia="宋体" w:cs="宋体"/>
                <w:spacing w:val="-2"/>
                <w:position w:val="1"/>
                <w:sz w:val="22"/>
                <w:szCs w:val="22"/>
              </w:rPr>
              <w:t>二、上年结</w:t>
            </w:r>
            <w:r>
              <w:rPr>
                <w:rFonts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2" w:line="207" w:lineRule="auto"/>
              <w:ind w:left="582"/>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10" w:line="221" w:lineRule="auto"/>
              <w:ind w:left="53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248.38</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22" w:lineRule="auto"/>
              <w:ind w:left="6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支</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出</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4" w:lineRule="auto"/>
              <w:ind w:left="473"/>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248.38</w:t>
            </w:r>
          </w:p>
        </w:tc>
      </w:tr>
    </w:tbl>
    <w:p>
      <w:pPr>
        <w:rPr>
          <w:rFonts w:ascii="Arial"/>
          <w:sz w:val="21"/>
        </w:rPr>
      </w:pPr>
    </w:p>
    <w:p>
      <w:pPr>
        <w:sectPr>
          <w:footerReference r:id="rId8" w:type="default"/>
          <w:pgSz w:w="11906" w:h="16839"/>
          <w:pgMar w:top="1431" w:right="1780" w:bottom="856" w:left="1780" w:header="0" w:footer="575" w:gutter="0"/>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275"/>
        <w:gridCol w:w="12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vAlign w:val="top"/>
          </w:tcPr>
          <w:p>
            <w:pPr>
              <w:spacing w:before="65" w:line="221" w:lineRule="auto"/>
              <w:ind w:right="9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1-1</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08" w:type="dxa"/>
            <w:gridSpan w:val="2"/>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巴中市巴州区公路工程建设事务所</w:t>
            </w:r>
          </w:p>
        </w:tc>
        <w:tc>
          <w:tcPr>
            <w:tcW w:w="1275" w:type="dxa"/>
            <w:tcBorders>
              <w:top w:val="nil"/>
              <w:left w:val="nil"/>
              <w:bottom w:val="single" w:color="auto" w:sz="4" w:space="0"/>
              <w:right w:val="nil"/>
            </w:tcBorders>
            <w:vAlign w:val="top"/>
          </w:tcPr>
          <w:p>
            <w:pPr>
              <w:rPr>
                <w:rFonts w:ascii="Arial"/>
                <w:sz w:val="21"/>
              </w:rPr>
            </w:pPr>
          </w:p>
        </w:tc>
        <w:tc>
          <w:tcPr>
            <w:tcW w:w="2557" w:type="dxa"/>
            <w:gridSpan w:val="2"/>
            <w:tcBorders>
              <w:top w:val="nil"/>
              <w:left w:val="nil"/>
              <w:bottom w:val="single" w:color="auto" w:sz="4" w:space="0"/>
              <w:right w:val="nil"/>
            </w:tcBorders>
            <w:vAlign w:val="top"/>
          </w:tcPr>
          <w:p>
            <w:pPr>
              <w:spacing w:before="101" w:line="221" w:lineRule="auto"/>
              <w:ind w:left="570"/>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8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42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2" w:line="221" w:lineRule="auto"/>
              <w:ind w:left="2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上年结</w:t>
            </w:r>
            <w:r>
              <w:rPr>
                <w:rFonts w:ascii="宋体" w:hAnsi="宋体" w:eastAsia="宋体" w:cs="宋体"/>
                <w:spacing w:val="-1"/>
                <w:sz w:val="22"/>
                <w:szCs w:val="22"/>
                <w14:textOutline w14:w="4013" w14:cap="sq" w14:cmpd="sng">
                  <w14:solidFill>
                    <w14:srgbClr w14:val="000000"/>
                  </w14:solidFill>
                  <w14:prstDash w14:val="solid"/>
                  <w14:bevel/>
                </w14:textOutline>
              </w:rPr>
              <w:t>转</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2" w:lineRule="auto"/>
              <w:rPr>
                <w:rFonts w:ascii="Arial"/>
                <w:sz w:val="21"/>
              </w:rPr>
            </w:pPr>
          </w:p>
          <w:p>
            <w:pPr>
              <w:spacing w:before="72" w:line="275" w:lineRule="auto"/>
              <w:ind w:left="98" w:right="83" w:firstLine="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算拨</w:t>
            </w:r>
            <w:r>
              <w:rPr>
                <w:rFonts w:ascii="宋体" w:hAnsi="宋体" w:eastAsia="宋体" w:cs="宋体"/>
                <w:spacing w:val="-1"/>
                <w:sz w:val="22"/>
                <w:szCs w:val="22"/>
                <w14:textOutline w14:w="4013" w14:cap="sq" w14:cmpd="sng">
                  <w14:solidFill>
                    <w14:srgbClr w14:val="000000"/>
                  </w14:solidFill>
                  <w14:prstDash w14:val="solid"/>
                  <w14:bevel/>
                </w14:textOutline>
              </w:rPr>
              <w:t>款收入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1" w:lineRule="auto"/>
              <w:ind w:left="22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0" w:lineRule="auto"/>
              <w:ind w:left="72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7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2" w:lineRule="auto"/>
              <w:ind w:left="116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val="0"/>
                <w:bCs w:val="0"/>
                <w:i w:val="0"/>
                <w:iCs w:val="0"/>
                <w:snapToGrid w:val="0"/>
                <w:color w:val="000000"/>
                <w:kern w:val="0"/>
                <w:sz w:val="22"/>
                <w:szCs w:val="22"/>
                <w:u w:val="none"/>
                <w:lang w:val="en-US" w:eastAsia="zh-CN" w:bidi="ar"/>
              </w:rPr>
              <w:t>248.38</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val="0"/>
                <w:bCs w:val="0"/>
                <w:i w:val="0"/>
                <w:iCs w:val="0"/>
                <w:snapToGrid w:val="0"/>
                <w:color w:val="000000"/>
                <w:kern w:val="0"/>
                <w:sz w:val="22"/>
                <w:szCs w:val="22"/>
                <w:u w:val="none"/>
                <w:lang w:val="en-US" w:eastAsia="zh-CN" w:bidi="ar"/>
              </w:rPr>
              <w:t>248.38</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163009</w:t>
            </w:r>
          </w:p>
        </w:tc>
        <w:tc>
          <w:tcPr>
            <w:tcW w:w="31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eastAsia="宋体"/>
                <w:sz w:val="21"/>
                <w:lang w:eastAsia="zh-CN"/>
              </w:rPr>
            </w:pPr>
            <w:r>
              <w:rPr>
                <w:rFonts w:hint="eastAsia" w:ascii="宋体" w:hAnsi="宋体" w:eastAsia="宋体" w:cs="宋体"/>
                <w:i w:val="0"/>
                <w:iCs w:val="0"/>
                <w:snapToGrid w:val="0"/>
                <w:color w:val="000000"/>
                <w:kern w:val="0"/>
                <w:sz w:val="22"/>
                <w:szCs w:val="22"/>
                <w:u w:val="none"/>
                <w:lang w:val="en-US" w:eastAsia="zh-CN" w:bidi="ar"/>
              </w:rPr>
              <w:t>巴中市巴州区公路工程建设事务所</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iCs w:val="0"/>
                <w:snapToGrid w:val="0"/>
                <w:color w:val="000000"/>
                <w:kern w:val="0"/>
                <w:sz w:val="22"/>
                <w:szCs w:val="22"/>
                <w:u w:val="none"/>
              </w:rPr>
            </w:pPr>
            <w:r>
              <w:rPr>
                <w:rFonts w:hint="eastAsia" w:ascii="宋体" w:hAnsi="宋体" w:eastAsia="宋体" w:cs="宋体"/>
                <w:b w:val="0"/>
                <w:bCs w:val="0"/>
                <w:i w:val="0"/>
                <w:iCs w:val="0"/>
                <w:snapToGrid w:val="0"/>
                <w:color w:val="000000"/>
                <w:kern w:val="0"/>
                <w:sz w:val="22"/>
                <w:szCs w:val="22"/>
                <w:u w:val="none"/>
                <w:lang w:val="en-US" w:eastAsia="zh-CN" w:bidi="ar"/>
              </w:rPr>
              <w:t>248.38</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b w:val="0"/>
                <w:bCs w:val="0"/>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iCs w:val="0"/>
                <w:snapToGrid w:val="0"/>
                <w:color w:val="000000"/>
                <w:kern w:val="0"/>
                <w:sz w:val="22"/>
                <w:szCs w:val="22"/>
                <w:u w:val="none"/>
              </w:rPr>
            </w:pPr>
            <w:r>
              <w:rPr>
                <w:rFonts w:hint="eastAsia" w:ascii="宋体" w:hAnsi="宋体" w:eastAsia="宋体" w:cs="宋体"/>
                <w:b w:val="0"/>
                <w:bCs w:val="0"/>
                <w:i w:val="0"/>
                <w:iCs w:val="0"/>
                <w:snapToGrid w:val="0"/>
                <w:color w:val="000000"/>
                <w:kern w:val="0"/>
                <w:sz w:val="22"/>
                <w:szCs w:val="22"/>
                <w:u w:val="none"/>
                <w:lang w:val="en-US" w:eastAsia="zh-CN" w:bidi="ar"/>
              </w:rPr>
              <w:t>248.38</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29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9" w:line="185" w:lineRule="auto"/>
              <w:ind w:left="611"/>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29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2"/>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20" w:right="206" w:firstLine="1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60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61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38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8" w:line="209" w:lineRule="auto"/>
              <w:ind w:left="405"/>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38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39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4"/>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2"/>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21" w:right="96" w:firstLine="18"/>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19"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22" w:right="96" w:firstLine="17"/>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8"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17"/>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22"/>
              <w:rPr>
                <w:rFonts w:ascii="宋体" w:hAnsi="宋体" w:eastAsia="宋体" w:cs="宋体"/>
                <w:sz w:val="22"/>
                <w:szCs w:val="22"/>
              </w:rPr>
            </w:pPr>
          </w:p>
        </w:tc>
      </w:tr>
    </w:tbl>
    <w:p>
      <w:pPr>
        <w:rPr>
          <w:rFonts w:ascii="Arial"/>
          <w:sz w:val="21"/>
        </w:rPr>
      </w:pPr>
    </w:p>
    <w:p>
      <w:pPr>
        <w:sectPr>
          <w:footerReference r:id="rId9" w:type="default"/>
          <w:pgSz w:w="11906" w:h="16839"/>
          <w:pgMar w:top="1431" w:right="1780" w:bottom="856" w:left="1780" w:header="0" w:footer="572" w:gutter="0"/>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723"/>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187"/>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1-2</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巴中市巴州区公路工程建设事务所</w:t>
            </w:r>
          </w:p>
        </w:tc>
        <w:tc>
          <w:tcPr>
            <w:tcW w:w="1089" w:type="dxa"/>
            <w:tcBorders>
              <w:top w:val="single" w:color="FFFFFF" w:sz="2" w:space="0"/>
              <w:left w:val="single" w:color="FFFFFF" w:sz="2" w:space="0"/>
              <w:bottom w:val="single" w:color="auto" w:sz="4" w:space="0"/>
              <w:right w:val="single" w:color="FFFFFF" w:sz="2" w:space="0"/>
            </w:tcBorders>
            <w:vAlign w:val="top"/>
          </w:tcPr>
          <w:p>
            <w:pPr>
              <w:rPr>
                <w:rFonts w:ascii="Arial"/>
                <w:sz w:val="21"/>
              </w:rPr>
            </w:pPr>
          </w:p>
        </w:tc>
        <w:tc>
          <w:tcPr>
            <w:tcW w:w="1088" w:type="dxa"/>
            <w:tcBorders>
              <w:top w:val="single" w:color="FFFFFF" w:sz="2" w:space="0"/>
              <w:left w:val="single" w:color="FFFFFF" w:sz="2" w:space="0"/>
              <w:bottom w:val="single" w:color="auto" w:sz="4" w:space="0"/>
              <w:right w:val="single" w:color="FFFFFF" w:sz="2" w:space="0"/>
            </w:tcBorders>
            <w:vAlign w:val="top"/>
          </w:tcPr>
          <w:p>
            <w:pPr>
              <w:spacing w:before="101" w:line="221" w:lineRule="auto"/>
              <w:ind w:left="23"/>
              <w:rPr>
                <w:rFonts w:ascii="宋体" w:hAnsi="宋体" w:eastAsia="宋体" w:cs="宋体"/>
                <w:sz w:val="22"/>
                <w:szCs w:val="22"/>
              </w:rPr>
            </w:pPr>
            <w:r>
              <w:rPr>
                <w:rFonts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vAlign w:val="top"/>
          </w:tcPr>
          <w:p>
            <w:pPr>
              <w:spacing w:before="100" w:line="222" w:lineRule="auto"/>
              <w:ind w:left="28"/>
              <w:rPr>
                <w:rFonts w:ascii="宋体" w:hAnsi="宋体" w:eastAsia="宋体" w:cs="宋体"/>
                <w:sz w:val="22"/>
                <w:szCs w:val="22"/>
              </w:rPr>
            </w:pP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210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33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0" w:lineRule="auto"/>
              <w:ind w:left="1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1" w:line="222" w:lineRule="auto"/>
              <w:ind w:left="11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17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1" w:lineRule="auto"/>
              <w:ind w:left="12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2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48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5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11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248.38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238.38</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214</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01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06</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163009</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公路养护</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195.25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185.25</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163009</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18.79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18.79</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05</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163009</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22.81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22.81</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163009</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事业单位医疗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11.52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11.52</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203"/>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20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133"/>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43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438"/>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133"/>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3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31"/>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28"/>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42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424"/>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4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21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423"/>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42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658"/>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65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ectPr>
          <w:footerReference r:id="rId10" w:type="default"/>
          <w:pgSz w:w="11906" w:h="16839"/>
          <w:pgMar w:top="1431" w:right="1780" w:bottom="856" w:left="1780" w:header="0" w:footer="575" w:gutter="0"/>
          <w:cols w:space="720" w:num="1"/>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179"/>
        <w:gridCol w:w="2397"/>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223"/>
              <w:jc w:val="right"/>
              <w:rPr>
                <w:rFonts w:ascii="宋体" w:hAnsi="宋体" w:eastAsia="宋体" w:cs="宋体"/>
                <w:sz w:val="22"/>
                <w:szCs w:val="22"/>
              </w:rPr>
            </w:pPr>
            <w:r>
              <w:rPr>
                <w:rFonts w:ascii="宋体" w:hAnsi="宋体" w:eastAsia="宋体" w:cs="宋体"/>
                <w:spacing w:val="-8"/>
                <w:sz w:val="22"/>
                <w:szCs w:val="22"/>
              </w:rPr>
              <w:t>部门公开表 2</w:t>
            </w:r>
          </w:p>
          <w:p>
            <w:pPr>
              <w:spacing w:before="156" w:line="227" w:lineRule="auto"/>
              <w:ind w:left="2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财</w:t>
            </w:r>
            <w:r>
              <w:rPr>
                <w:rFonts w:ascii="黑体" w:hAnsi="黑体" w:eastAsia="黑体" w:cs="黑体"/>
                <w:spacing w:val="9"/>
                <w:sz w:val="31"/>
                <w:szCs w:val="31"/>
                <w14:textOutline w14:w="5793" w14:cap="sq" w14:cmpd="sng">
                  <w14:solidFill>
                    <w14:srgbClr w14:val="000000"/>
                  </w14:solidFill>
                  <w14:prstDash w14:val="solid"/>
                  <w14:bevel/>
                </w14:textOutline>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580" w:type="dxa"/>
            <w:gridSpan w:val="2"/>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巴中市巴州区公路工程建设事务所</w:t>
            </w:r>
          </w:p>
        </w:tc>
        <w:tc>
          <w:tcPr>
            <w:tcW w:w="4760" w:type="dxa"/>
            <w:gridSpan w:val="3"/>
            <w:tcBorders>
              <w:top w:val="single" w:color="FFFFFF" w:sz="2" w:space="0"/>
              <w:left w:val="single" w:color="FFFFFF" w:sz="2" w:space="0"/>
              <w:bottom w:val="single" w:color="auto" w:sz="4" w:space="0"/>
              <w:right w:val="single" w:color="FFFFFF" w:sz="2" w:space="0"/>
            </w:tcBorders>
            <w:vAlign w:val="top"/>
          </w:tcPr>
          <w:p>
            <w:pPr>
              <w:spacing w:before="101" w:line="221" w:lineRule="auto"/>
              <w:ind w:left="2817"/>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580"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3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76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4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7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1" w:lineRule="auto"/>
              <w:ind w:left="26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39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6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37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4" w:line="241" w:lineRule="auto"/>
              <w:ind w:left="488" w:right="35" w:hanging="4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6"/>
              <w:rPr>
                <w:rFonts w:ascii="宋体" w:hAnsi="宋体" w:eastAsia="宋体" w:cs="宋体"/>
                <w:sz w:val="22"/>
                <w:szCs w:val="22"/>
              </w:rPr>
            </w:pPr>
            <w:r>
              <w:rPr>
                <w:rFonts w:ascii="宋体" w:hAnsi="宋体" w:eastAsia="宋体" w:cs="宋体"/>
                <w:spacing w:val="-2"/>
                <w:position w:val="1"/>
                <w:sz w:val="22"/>
                <w:szCs w:val="22"/>
              </w:rPr>
              <w:t>一、本年收</w:t>
            </w:r>
            <w:r>
              <w:rPr>
                <w:rFonts w:ascii="宋体" w:hAnsi="宋体" w:eastAsia="宋体" w:cs="宋体"/>
                <w:spacing w:val="-1"/>
                <w:position w:val="1"/>
                <w:sz w:val="22"/>
                <w:szCs w:val="22"/>
              </w:rPr>
              <w:t>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3"/>
              <w:rPr>
                <w:rFonts w:hint="eastAsia" w:ascii="宋体" w:hAnsi="宋体" w:eastAsia="宋体" w:cs="宋体"/>
                <w:sz w:val="22"/>
                <w:szCs w:val="22"/>
                <w:lang w:eastAsia="zh-CN"/>
              </w:rPr>
            </w:pPr>
            <w:r>
              <w:rPr>
                <w:rFonts w:hint="eastAsia" w:ascii="宋体" w:hAnsi="宋体" w:eastAsia="宋体" w:cs="宋体"/>
                <w:b w:val="0"/>
                <w:bCs w:val="0"/>
                <w:i w:val="0"/>
                <w:iCs w:val="0"/>
                <w:snapToGrid w:val="0"/>
                <w:color w:val="000000"/>
                <w:kern w:val="0"/>
                <w:sz w:val="22"/>
                <w:szCs w:val="22"/>
                <w:u w:val="none"/>
                <w:lang w:val="en-US" w:eastAsia="zh-CN" w:bidi="ar"/>
              </w:rPr>
              <w:t>248.38</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5"/>
              <w:rPr>
                <w:rFonts w:ascii="宋体" w:hAnsi="宋体" w:eastAsia="宋体" w:cs="宋体"/>
                <w:sz w:val="22"/>
                <w:szCs w:val="22"/>
              </w:rPr>
            </w:pPr>
            <w:r>
              <w:rPr>
                <w:rFonts w:ascii="宋体" w:hAnsi="宋体" w:eastAsia="宋体" w:cs="宋体"/>
                <w:spacing w:val="-2"/>
                <w:position w:val="1"/>
                <w:sz w:val="22"/>
                <w:szCs w:val="22"/>
              </w:rPr>
              <w:t>一、本年支</w:t>
            </w:r>
            <w:r>
              <w:rPr>
                <w:rFonts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5"/>
              <w:rPr>
                <w:rFonts w:hint="eastAsia" w:ascii="宋体" w:hAnsi="宋体" w:eastAsia="宋体" w:cs="宋体"/>
                <w:sz w:val="22"/>
                <w:szCs w:val="22"/>
                <w:lang w:eastAsia="zh-CN"/>
              </w:rPr>
            </w:pPr>
            <w:r>
              <w:rPr>
                <w:rFonts w:hint="eastAsia" w:ascii="宋体" w:hAnsi="宋体" w:eastAsia="宋体" w:cs="宋体"/>
                <w:b w:val="0"/>
                <w:bCs w:val="0"/>
                <w:i w:val="0"/>
                <w:iCs w:val="0"/>
                <w:snapToGrid w:val="0"/>
                <w:color w:val="000000"/>
                <w:kern w:val="0"/>
                <w:sz w:val="22"/>
                <w:szCs w:val="22"/>
                <w:u w:val="none"/>
                <w:lang w:val="en-US" w:eastAsia="zh-CN" w:bidi="ar"/>
              </w:rPr>
              <w:t>248.38</w:t>
            </w:r>
          </w:p>
        </w:tc>
        <w:tc>
          <w:tcPr>
            <w:tcW w:w="1184"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5"/>
              <w:rPr>
                <w:rFonts w:hint="eastAsia" w:ascii="宋体" w:hAnsi="宋体" w:eastAsia="宋体" w:cs="宋体"/>
                <w:sz w:val="22"/>
                <w:szCs w:val="22"/>
                <w:lang w:eastAsia="zh-CN"/>
              </w:rPr>
            </w:pPr>
            <w:r>
              <w:rPr>
                <w:rFonts w:hint="eastAsia" w:ascii="宋体" w:hAnsi="宋体" w:eastAsia="宋体" w:cs="宋体"/>
                <w:b w:val="0"/>
                <w:bCs w:val="0"/>
                <w:i w:val="0"/>
                <w:iCs w:val="0"/>
                <w:snapToGrid w:val="0"/>
                <w:color w:val="000000"/>
                <w:kern w:val="0"/>
                <w:sz w:val="22"/>
                <w:szCs w:val="22"/>
                <w:u w:val="none"/>
                <w:lang w:val="en-US" w:eastAsia="zh-CN" w:bidi="ar"/>
              </w:rPr>
              <w:t>248.38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9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3"/>
              <w:rPr>
                <w:rFonts w:hint="eastAsia" w:ascii="宋体" w:hAnsi="宋体" w:eastAsia="宋体" w:cs="宋体"/>
                <w:sz w:val="22"/>
                <w:szCs w:val="22"/>
                <w:lang w:eastAsia="zh-CN"/>
              </w:rPr>
            </w:pPr>
            <w:r>
              <w:rPr>
                <w:rFonts w:hint="eastAsia" w:ascii="宋体" w:hAnsi="宋体" w:eastAsia="宋体" w:cs="宋体"/>
                <w:b w:val="0"/>
                <w:bCs w:val="0"/>
                <w:i w:val="0"/>
                <w:iCs w:val="0"/>
                <w:snapToGrid w:val="0"/>
                <w:color w:val="000000"/>
                <w:kern w:val="0"/>
                <w:sz w:val="22"/>
                <w:szCs w:val="22"/>
                <w:u w:val="none"/>
                <w:lang w:val="en-US" w:eastAsia="zh-CN" w:bidi="ar"/>
              </w:rPr>
              <w:t>248.38</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5"/>
              <w:rPr>
                <w:rFonts w:ascii="宋体" w:hAnsi="宋体" w:eastAsia="宋体" w:cs="宋体"/>
                <w:sz w:val="22"/>
                <w:szCs w:val="22"/>
              </w:rPr>
            </w:pPr>
            <w:r>
              <w:rPr>
                <w:rFonts w:ascii="宋体" w:hAnsi="宋体" w:eastAsia="宋体" w:cs="宋体"/>
                <w:spacing w:val="-2"/>
                <w:sz w:val="22"/>
                <w:szCs w:val="22"/>
              </w:rPr>
              <w:t>一般公</w:t>
            </w:r>
            <w:r>
              <w:rPr>
                <w:rFonts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Style w:val="9"/>
                <w:snapToGrid w:val="0"/>
                <w:color w:val="000000"/>
                <w:lang w:val="en-US" w:eastAsia="zh-CN" w:bidi="ar"/>
              </w:rPr>
              <w:t>八、社会保障和就业支出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ascii="宋体" w:hAnsi="宋体" w:eastAsia="宋体" w:cs="宋体"/>
                <w:i w:val="0"/>
                <w:iCs w:val="0"/>
                <w:snapToGrid w:val="0"/>
                <w:color w:val="000000"/>
                <w:kern w:val="0"/>
                <w:sz w:val="22"/>
                <w:szCs w:val="22"/>
                <w:u w:val="none"/>
                <w:lang w:val="en-US" w:eastAsia="zh-CN" w:bidi="ar"/>
              </w:rPr>
              <w:t>22.81</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ascii="宋体" w:hAnsi="宋体" w:eastAsia="宋体" w:cs="宋体"/>
                <w:i w:val="0"/>
                <w:iCs w:val="0"/>
                <w:snapToGrid w:val="0"/>
                <w:color w:val="000000"/>
                <w:kern w:val="0"/>
                <w:sz w:val="22"/>
                <w:szCs w:val="22"/>
                <w:u w:val="none"/>
                <w:lang w:val="en-US" w:eastAsia="zh-CN" w:bidi="ar"/>
              </w:rPr>
              <w:t>22.81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十、卫生健康支出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rPr>
              <w:t>11.52</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rPr>
              <w:t>11.52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8" w:line="292" w:lineRule="exact"/>
              <w:ind w:left="26"/>
              <w:rPr>
                <w:rFonts w:ascii="宋体" w:hAnsi="宋体" w:eastAsia="宋体" w:cs="宋体"/>
                <w:sz w:val="22"/>
                <w:szCs w:val="22"/>
              </w:rPr>
            </w:pPr>
            <w:r>
              <w:rPr>
                <w:rFonts w:ascii="宋体" w:hAnsi="宋体" w:eastAsia="宋体" w:cs="宋体"/>
                <w:spacing w:val="-2"/>
                <w:position w:val="1"/>
                <w:sz w:val="22"/>
                <w:szCs w:val="22"/>
              </w:rPr>
              <w:t>二、上年</w:t>
            </w:r>
            <w:r>
              <w:rPr>
                <w:rFonts w:ascii="宋体" w:hAnsi="宋体" w:eastAsia="宋体" w:cs="宋体"/>
                <w:spacing w:val="-1"/>
                <w:position w:val="1"/>
                <w:sz w:val="22"/>
                <w:szCs w:val="22"/>
              </w:rPr>
              <w:t>结转</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207" w:lineRule="auto"/>
              <w:ind w:left="295"/>
              <w:rPr>
                <w:rFonts w:ascii="宋体" w:hAnsi="宋体" w:eastAsia="宋体" w:cs="宋体"/>
                <w:sz w:val="22"/>
                <w:szCs w:val="22"/>
              </w:rPr>
            </w:pPr>
          </w:p>
        </w:tc>
        <w:tc>
          <w:tcPr>
            <w:tcW w:w="2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十四、交通运输支出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rPr>
              <w:t>195.25</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rPr>
              <w:t>195.25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95"/>
              <w:rPr>
                <w:rFonts w:ascii="宋体" w:hAnsi="宋体" w:eastAsia="宋体" w:cs="宋体"/>
                <w:sz w:val="22"/>
                <w:szCs w:val="22"/>
              </w:rPr>
            </w:pPr>
          </w:p>
        </w:tc>
        <w:tc>
          <w:tcPr>
            <w:tcW w:w="2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二十、住房保障支出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ascii="宋体" w:hAnsi="宋体" w:eastAsia="宋体" w:cs="宋体"/>
                <w:i w:val="0"/>
                <w:iCs w:val="0"/>
                <w:snapToGrid w:val="0"/>
                <w:color w:val="000000"/>
                <w:kern w:val="0"/>
                <w:sz w:val="22"/>
                <w:szCs w:val="22"/>
                <w:u w:val="none"/>
                <w:lang w:val="en-US" w:eastAsia="zh-CN" w:bidi="ar"/>
              </w:rPr>
              <w:t>18.79</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ascii="宋体" w:hAnsi="宋体" w:eastAsia="宋体" w:cs="宋体"/>
                <w:i w:val="0"/>
                <w:iCs w:val="0"/>
                <w:snapToGrid w:val="0"/>
                <w:color w:val="000000"/>
                <w:kern w:val="0"/>
                <w:sz w:val="22"/>
                <w:szCs w:val="22"/>
                <w:u w:val="none"/>
                <w:lang w:val="en-US" w:eastAsia="zh-CN" w:bidi="ar"/>
              </w:rPr>
              <w:t>18.79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80"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ectPr>
          <w:footerReference r:id="rId11" w:type="default"/>
          <w:pgSz w:w="11906" w:h="16839"/>
          <w:pgMar w:top="1431" w:right="1780" w:bottom="856" w:left="1780" w:header="0" w:footer="572" w:gutter="0"/>
          <w:cols w:space="720" w:num="1"/>
        </w:sectPr>
      </w:pPr>
    </w:p>
    <w:tbl>
      <w:tblPr>
        <w:tblStyle w:val="8"/>
        <w:tblW w:w="10511"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357"/>
        <w:gridCol w:w="300"/>
        <w:gridCol w:w="822"/>
        <w:gridCol w:w="1832"/>
        <w:gridCol w:w="1001"/>
        <w:gridCol w:w="930"/>
        <w:gridCol w:w="975"/>
        <w:gridCol w:w="1050"/>
        <w:gridCol w:w="660"/>
        <w:gridCol w:w="465"/>
        <w:gridCol w:w="765"/>
        <w:gridCol w:w="555"/>
        <w:gridCol w:w="799"/>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84" w:hRule="atLeast"/>
        </w:trPr>
        <w:tc>
          <w:tcPr>
            <w:tcW w:w="10511" w:type="dxa"/>
            <w:gridSpan w:val="13"/>
            <w:tcBorders>
              <w:top w:val="single" w:color="FFFFFF" w:sz="2" w:space="0"/>
              <w:left w:val="single" w:color="FFFFFF" w:sz="2" w:space="0"/>
              <w:bottom w:val="single" w:color="auto" w:sz="4" w:space="0"/>
              <w:right w:val="single" w:color="FFFFFF" w:sz="2" w:space="0"/>
            </w:tcBorders>
            <w:vAlign w:val="top"/>
          </w:tcPr>
          <w:p>
            <w:pPr>
              <w:spacing w:line="303" w:lineRule="auto"/>
              <w:rPr>
                <w:rFonts w:ascii="Arial"/>
                <w:sz w:val="21"/>
              </w:rPr>
            </w:pPr>
          </w:p>
          <w:p>
            <w:pPr>
              <w:spacing w:before="72" w:line="221" w:lineRule="auto"/>
              <w:ind w:right="24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p>
            <w:pPr>
              <w:spacing w:before="156" w:line="225" w:lineRule="auto"/>
              <w:ind w:left="2217"/>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财</w:t>
            </w:r>
            <w:r>
              <w:rPr>
                <w:rFonts w:ascii="宋体" w:hAnsi="宋体" w:eastAsia="宋体" w:cs="宋体"/>
                <w:spacing w:val="9"/>
                <w:sz w:val="31"/>
                <w:szCs w:val="31"/>
                <w14:textOutline w14:w="5793" w14:cap="sq" w14:cmpd="sng">
                  <w14:solidFill>
                    <w14:srgbClr w14:val="000000"/>
                  </w14:solidFill>
                  <w14:prstDash w14:val="solid"/>
                  <w14:bevel/>
                </w14:textOutline>
              </w:rPr>
              <w:t>政拨款支出预算表</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(部门经济分类科目)</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巴中市巴州区公路工程建设事务所</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311"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12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4"/>
                <w:sz w:val="22"/>
                <w:szCs w:val="22"/>
                <w14:textOutline w14:w="4013" w14:cap="sq" w14:cmpd="sng">
                  <w14:solidFill>
                    <w14:srgbClr w14:val="000000"/>
                  </w14:solidFill>
                  <w14:prstDash w14:val="solid"/>
                  <w14:bevel/>
                </w14:textOutline>
              </w:rPr>
              <w:t>计</w:t>
            </w:r>
          </w:p>
        </w:tc>
        <w:tc>
          <w:tcPr>
            <w:tcW w:w="3615"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62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省级当年</w:t>
            </w:r>
            <w:r>
              <w:rPr>
                <w:rFonts w:ascii="宋体" w:hAnsi="宋体" w:eastAsia="宋体" w:cs="宋体"/>
                <w:sz w:val="22"/>
                <w:szCs w:val="22"/>
                <w14:textOutline w14:w="4013" w14:cap="sq" w14:cmpd="sng">
                  <w14:solidFill>
                    <w14:srgbClr w14:val="000000"/>
                  </w14:solidFill>
                  <w14:prstDash w14:val="solid"/>
                  <w14:bevel/>
                </w14:textOutline>
              </w:rPr>
              <w:t>财政拨款安排</w:t>
            </w:r>
          </w:p>
        </w:tc>
        <w:tc>
          <w:tcPr>
            <w:tcW w:w="2584"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79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657"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41" w:lineRule="auto"/>
              <w:ind w:left="115" w:right="104" w:hanging="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科</w:t>
            </w:r>
            <w:r>
              <w:rPr>
                <w:rFonts w:ascii="宋体" w:hAnsi="宋体" w:eastAsia="宋体" w:cs="宋体"/>
                <w:spacing w:val="-3"/>
                <w:sz w:val="22"/>
                <w:szCs w:val="22"/>
                <w14:textOutline w14:w="4013" w14:cap="sq" w14:cmpd="sng">
                  <w14:solidFill>
                    <w14:srgbClr w14:val="000000"/>
                  </w14:solidFill>
                  <w14:prstDash w14:val="solid"/>
                  <w14:bevel/>
                </w14:textOutline>
              </w:rPr>
              <w:t>目</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编</w:t>
            </w:r>
            <w:r>
              <w:rPr>
                <w:rFonts w:ascii="宋体" w:hAnsi="宋体" w:eastAsia="宋体" w:cs="宋体"/>
                <w:spacing w:val="-4"/>
                <w:sz w:val="22"/>
                <w:szCs w:val="22"/>
                <w14:textOutline w14:w="4013" w14:cap="sq" w14:cmpd="sng">
                  <w14:solidFill>
                    <w14:srgbClr w14:val="000000"/>
                  </w14:solidFill>
                  <w14:prstDash w14:val="solid"/>
                  <w14:bevel/>
                </w14:textOutline>
              </w:rPr>
              <w:t>码</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13" w:lineRule="auto"/>
              <w:rPr>
                <w:rFonts w:ascii="Arial"/>
                <w:sz w:val="21"/>
              </w:rPr>
            </w:pPr>
          </w:p>
          <w:p>
            <w:pPr>
              <w:spacing w:before="72" w:line="275" w:lineRule="auto"/>
              <w:ind w:left="104" w:right="101" w:firstLine="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单</w:t>
            </w:r>
            <w:r>
              <w:rPr>
                <w:rFonts w:ascii="宋体" w:hAnsi="宋体" w:eastAsia="宋体" w:cs="宋体"/>
                <w:spacing w:val="-4"/>
                <w:sz w:val="22"/>
                <w:szCs w:val="22"/>
                <w14:textOutline w14:w="4013" w14:cap="sq" w14:cmpd="sng">
                  <w14:solidFill>
                    <w14:srgbClr w14:val="000000"/>
                  </w14:solidFill>
                  <w14:prstDash w14:val="solid"/>
                  <w14:bevel/>
                </w14:textOutline>
              </w:rPr>
              <w:t>位</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代码</w:t>
            </w:r>
          </w:p>
        </w:tc>
        <w:tc>
          <w:tcPr>
            <w:tcW w:w="18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7" w:lineRule="auto"/>
              <w:rPr>
                <w:rFonts w:ascii="Arial"/>
                <w:sz w:val="21"/>
              </w:rPr>
            </w:pPr>
          </w:p>
          <w:p>
            <w:pPr>
              <w:spacing w:before="72" w:line="220" w:lineRule="auto"/>
              <w:ind w:left="12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3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685"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40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c>
          <w:tcPr>
            <w:tcW w:w="46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170"/>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11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18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1" w:lineRule="auto"/>
              <w:ind w:left="7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0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4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82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3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3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5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1" w:right="61" w:hanging="23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基</w:t>
            </w:r>
            <w:r>
              <w:rPr>
                <w:rFonts w:ascii="宋体" w:hAnsi="宋体" w:eastAsia="宋体" w:cs="宋体"/>
                <w:spacing w:val="-2"/>
                <w:sz w:val="22"/>
                <w:szCs w:val="22"/>
                <w14:textOutline w14:w="4013" w14:cap="sq" w14:cmpd="sng">
                  <w14:solidFill>
                    <w14:srgbClr w14:val="000000"/>
                  </w14:solidFill>
                  <w14:prstDash w14:val="solid"/>
                  <w14:bevel/>
                </w14:textOutline>
              </w:rPr>
              <w:t>本支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66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52" w:right="97"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46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17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65" w:right="5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基</w:t>
            </w:r>
            <w:r>
              <w:rPr>
                <w:rFonts w:ascii="宋体" w:hAnsi="宋体" w:eastAsia="宋体" w:cs="宋体"/>
                <w:spacing w:val="-3"/>
                <w:sz w:val="22"/>
                <w:szCs w:val="22"/>
                <w14:textOutline w14:w="4013" w14:cap="sq" w14:cmpd="sng">
                  <w14:solidFill>
                    <w14:srgbClr w14:val="000000"/>
                  </w14:solidFill>
                  <w14:prstDash w14:val="solid"/>
                  <w14:bevel/>
                </w14:textOutline>
              </w:rPr>
              <w:t>本</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支出</w:t>
            </w:r>
          </w:p>
        </w:tc>
        <w:tc>
          <w:tcPr>
            <w:tcW w:w="79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4" w:right="65"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7" w:line="232" w:lineRule="auto"/>
              <w:ind w:left="64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合</w:t>
            </w:r>
            <w:r>
              <w:rPr>
                <w:rFonts w:ascii="宋体" w:hAnsi="宋体" w:eastAsia="宋体" w:cs="宋体"/>
                <w:spacing w:val="5"/>
                <w:sz w:val="17"/>
                <w:szCs w:val="17"/>
              </w:rPr>
              <w:t xml:space="preserve">    </w:t>
            </w:r>
            <w:r>
              <w:rPr>
                <w:rFonts w:ascii="宋体" w:hAnsi="宋体" w:eastAsia="宋体" w:cs="宋体"/>
                <w:spacing w:val="5"/>
                <w:sz w:val="17"/>
                <w:szCs w:val="17"/>
                <w14:textOutline w14:w="3268" w14:cap="sq" w14:cmpd="sng">
                  <w14:solidFill>
                    <w14:srgbClr w14:val="000000"/>
                  </w14:solidFill>
                  <w14:prstDash w14:val="solid"/>
                  <w14:bevel/>
                </w14:textOutline>
              </w:rPr>
              <w:t>计</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248.38</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248.38</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248.38</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238.38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10.00</w:t>
            </w:r>
          </w:p>
        </w:tc>
        <w:tc>
          <w:tcPr>
            <w:tcW w:w="465"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69"/>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15"/>
                <w:szCs w:val="15"/>
              </w:rPr>
            </w:pPr>
            <w:r>
              <w:rPr>
                <w:rFonts w:hint="eastAsia" w:ascii="宋体" w:hAnsi="宋体" w:eastAsia="宋体" w:cs="宋体"/>
                <w:i w:val="0"/>
                <w:iCs w:val="0"/>
                <w:snapToGrid w:val="0"/>
                <w:color w:val="000000"/>
                <w:kern w:val="0"/>
                <w:sz w:val="22"/>
                <w:szCs w:val="22"/>
                <w:u w:val="none"/>
                <w:lang w:val="en-US" w:eastAsia="zh-CN" w:bidi="ar"/>
              </w:rPr>
              <w:t xml:space="preserve">  对事业单位经常性补助</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238.66</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238.66</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238.66</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228.66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10.00</w:t>
            </w:r>
          </w:p>
        </w:tc>
        <w:tc>
          <w:tcPr>
            <w:tcW w:w="4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7"/>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8"/>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7"/>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505</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163009</w:t>
            </w: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snapToGrid w:val="0"/>
                <w:color w:val="000000"/>
                <w:kern w:val="0"/>
                <w:sz w:val="22"/>
                <w:szCs w:val="22"/>
                <w:u w:val="none"/>
                <w:lang w:val="en-US" w:eastAsia="zh-CN" w:bidi="ar"/>
              </w:rPr>
              <w:t xml:space="preserve">    工资福利支出</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210.67</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210.67</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210.67</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210.67</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505</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163009</w:t>
            </w: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snapToGrid w:val="0"/>
                <w:color w:val="000000"/>
                <w:kern w:val="0"/>
                <w:sz w:val="22"/>
                <w:szCs w:val="22"/>
                <w:u w:val="none"/>
                <w:lang w:val="en-US" w:eastAsia="zh-CN" w:bidi="ar"/>
              </w:rPr>
              <w:t xml:space="preserve">    商品和服务支出</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27.99</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27.99</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27.99</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17.99</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10.00</w:t>
            </w: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9.72</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9.72</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9.72</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9.72</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509</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01</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163009</w:t>
            </w: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snapToGrid w:val="0"/>
                <w:color w:val="000000"/>
                <w:kern w:val="0"/>
                <w:sz w:val="22"/>
                <w:szCs w:val="22"/>
                <w:u w:val="none"/>
                <w:lang w:val="en-US" w:eastAsia="zh-CN" w:bidi="ar"/>
              </w:rPr>
              <w:t xml:space="preserve">    社会福利和救助</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9.72</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9.72</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9.72</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9.72</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62"/>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9" w:line="231" w:lineRule="auto"/>
              <w:ind w:left="378"/>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4"/>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3"/>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5"/>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11"/>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62"/>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9" w:line="231" w:lineRule="auto"/>
              <w:ind w:left="378"/>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4"/>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3"/>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5"/>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11"/>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61"/>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376"/>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7"/>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249"/>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324"/>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60" w:line="230"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7"/>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6"/>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14"/>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62"/>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9" w:line="232" w:lineRule="auto"/>
              <w:ind w:left="378"/>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427"/>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426"/>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42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414"/>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0"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331"/>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5"/>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6"/>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5"/>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51"/>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61"/>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1"/>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9" w:line="230" w:lineRule="auto"/>
              <w:ind w:left="376"/>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331"/>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215"/>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216"/>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245"/>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7"/>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259"/>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7"/>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8"/>
              <w:rPr>
                <w:rFonts w:ascii="Arial"/>
                <w:sz w:val="21"/>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259"/>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7"/>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8"/>
              <w:rPr>
                <w:rFonts w:ascii="Arial"/>
                <w:sz w:val="21"/>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259"/>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7"/>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259"/>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ectPr>
          <w:footerReference r:id="rId12" w:type="default"/>
          <w:pgSz w:w="11906" w:h="16839"/>
          <w:pgMar w:top="720" w:right="689" w:bottom="855" w:left="700" w:header="0" w:footer="575" w:gutter="0"/>
          <w:cols w:space="720" w:num="1"/>
        </w:sectPr>
      </w:pPr>
    </w:p>
    <w:p>
      <w:pPr>
        <w:spacing w:line="91" w:lineRule="auto"/>
        <w:rPr>
          <w:rFonts w:ascii="Arial"/>
          <w:sz w:val="2"/>
        </w:rPr>
      </w:pPr>
    </w:p>
    <w:tbl>
      <w:tblPr>
        <w:tblStyle w:val="8"/>
        <w:tblW w:w="8598"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3"/>
        <w:gridCol w:w="360"/>
        <w:gridCol w:w="405"/>
        <w:gridCol w:w="794"/>
        <w:gridCol w:w="2204"/>
        <w:gridCol w:w="1529"/>
        <w:gridCol w:w="492"/>
        <w:gridCol w:w="947"/>
        <w:gridCol w:w="147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1158" w:type="dxa"/>
            <w:gridSpan w:val="3"/>
            <w:tcBorders>
              <w:top w:val="single" w:color="FFFFFF" w:sz="2" w:space="0"/>
              <w:left w:val="single" w:color="FFFFFF" w:sz="2" w:space="0"/>
              <w:bottom w:val="nil"/>
              <w:right w:val="single" w:color="FFFFFF" w:sz="2" w:space="0"/>
            </w:tcBorders>
            <w:vAlign w:val="top"/>
          </w:tcPr>
          <w:p>
            <w:pPr>
              <w:rPr>
                <w:rFonts w:ascii="Arial"/>
                <w:sz w:val="21"/>
              </w:rPr>
            </w:pPr>
          </w:p>
        </w:tc>
        <w:tc>
          <w:tcPr>
            <w:tcW w:w="2998" w:type="dxa"/>
            <w:gridSpan w:val="2"/>
            <w:tcBorders>
              <w:top w:val="nil"/>
              <w:left w:val="single" w:color="FFFFFF" w:sz="2" w:space="0"/>
              <w:bottom w:val="nil"/>
              <w:right w:val="single" w:color="FFFFFF" w:sz="2" w:space="0"/>
            </w:tcBorders>
            <w:vAlign w:val="top"/>
          </w:tcPr>
          <w:p>
            <w:pPr>
              <w:rPr>
                <w:rFonts w:ascii="Arial"/>
                <w:sz w:val="21"/>
              </w:rPr>
            </w:pPr>
          </w:p>
        </w:tc>
        <w:tc>
          <w:tcPr>
            <w:tcW w:w="4442" w:type="dxa"/>
            <w:gridSpan w:val="4"/>
            <w:tcBorders>
              <w:top w:val="single" w:color="FFFFFF" w:sz="2" w:space="0"/>
              <w:left w:val="single" w:color="FFFFFF" w:sz="2" w:space="0"/>
              <w:bottom w:val="nil"/>
              <w:right w:val="single" w:color="FFFFFF" w:sz="2" w:space="0"/>
            </w:tcBorders>
            <w:vAlign w:val="top"/>
          </w:tcPr>
          <w:p>
            <w:pPr>
              <w:spacing w:before="72" w:line="221" w:lineRule="auto"/>
              <w:ind w:right="88"/>
              <w:jc w:val="right"/>
              <w:rPr>
                <w:rFonts w:ascii="宋体" w:hAnsi="宋体" w:eastAsia="宋体" w:cs="宋体"/>
                <w:sz w:val="22"/>
                <w:szCs w:val="22"/>
              </w:rPr>
            </w:pPr>
            <w:r>
              <w:rPr>
                <w:rFonts w:ascii="宋体" w:hAnsi="宋体" w:eastAsia="宋体" w:cs="宋体"/>
                <w:spacing w:val="-12"/>
                <w:sz w:val="22"/>
                <w:szCs w:val="22"/>
              </w:rPr>
              <w:t>部</w:t>
            </w:r>
            <w:r>
              <w:rPr>
                <w:rFonts w:ascii="宋体" w:hAnsi="宋体" w:eastAsia="宋体" w:cs="宋体"/>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598" w:type="dxa"/>
            <w:gridSpan w:val="9"/>
            <w:tcBorders>
              <w:top w:val="nil"/>
              <w:left w:val="nil"/>
              <w:bottom w:val="nil"/>
              <w:right w:val="nil"/>
            </w:tcBorders>
            <w:vAlign w:val="top"/>
          </w:tcPr>
          <w:p>
            <w:pPr>
              <w:spacing w:before="169" w:line="474" w:lineRule="exact"/>
              <w:ind w:left="2547"/>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156" w:type="dxa"/>
            <w:gridSpan w:val="5"/>
            <w:tcBorders>
              <w:top w:val="nil"/>
              <w:left w:val="nil"/>
              <w:bottom w:val="single" w:color="auto" w:sz="4" w:space="0"/>
              <w:right w:val="nil"/>
            </w:tcBorders>
            <w:vAlign w:val="top"/>
          </w:tcPr>
          <w:p>
            <w:pPr>
              <w:spacing w:before="102"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巴中市巴州区公路工程建设事务所</w:t>
            </w:r>
          </w:p>
        </w:tc>
        <w:tc>
          <w:tcPr>
            <w:tcW w:w="1529" w:type="dxa"/>
            <w:tcBorders>
              <w:top w:val="nil"/>
              <w:left w:val="nil"/>
              <w:bottom w:val="single" w:color="auto" w:sz="4" w:space="0"/>
              <w:right w:val="nil"/>
            </w:tcBorders>
            <w:vAlign w:val="top"/>
          </w:tcPr>
          <w:p>
            <w:pPr>
              <w:rPr>
                <w:rFonts w:ascii="Arial"/>
                <w:sz w:val="21"/>
              </w:rPr>
            </w:pPr>
          </w:p>
        </w:tc>
        <w:tc>
          <w:tcPr>
            <w:tcW w:w="1439" w:type="dxa"/>
            <w:gridSpan w:val="2"/>
            <w:tcBorders>
              <w:top w:val="nil"/>
              <w:left w:val="nil"/>
              <w:bottom w:val="single" w:color="auto" w:sz="4" w:space="0"/>
              <w:right w:val="nil"/>
            </w:tcBorders>
            <w:vAlign w:val="top"/>
          </w:tcPr>
          <w:p>
            <w:pPr>
              <w:rPr>
                <w:rFonts w:ascii="Arial"/>
                <w:sz w:val="21"/>
              </w:rPr>
            </w:pPr>
          </w:p>
        </w:tc>
        <w:tc>
          <w:tcPr>
            <w:tcW w:w="1474" w:type="dxa"/>
            <w:tcBorders>
              <w:top w:val="nil"/>
              <w:left w:val="nil"/>
              <w:bottom w:val="single" w:color="auto" w:sz="4" w:space="0"/>
              <w:right w:val="nil"/>
            </w:tcBorders>
            <w:vAlign w:val="top"/>
          </w:tcPr>
          <w:p>
            <w:pPr>
              <w:spacing w:before="102" w:line="221" w:lineRule="auto"/>
              <w:ind w:left="24"/>
              <w:rPr>
                <w:rFonts w:ascii="宋体" w:hAnsi="宋体" w:eastAsia="宋体" w:cs="宋体"/>
                <w:sz w:val="22"/>
                <w:szCs w:val="22"/>
              </w:rPr>
            </w:pPr>
            <w:r>
              <w:rPr>
                <w:rFonts w:ascii="宋体" w:hAnsi="宋体" w:eastAsia="宋体" w:cs="宋体"/>
                <w:spacing w:val="-18"/>
                <w:sz w:val="22"/>
                <w:szCs w:val="22"/>
              </w:rPr>
              <w:t>金</w:t>
            </w:r>
            <w:r>
              <w:rPr>
                <w:rFonts w:ascii="宋体" w:hAnsi="宋体" w:eastAsia="宋体" w:cs="宋体"/>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15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64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6" w:lineRule="auto"/>
              <w:rPr>
                <w:rFonts w:ascii="Arial"/>
                <w:sz w:val="21"/>
              </w:rPr>
            </w:pPr>
          </w:p>
          <w:p>
            <w:pPr>
              <w:spacing w:before="71" w:line="222" w:lineRule="auto"/>
              <w:ind w:left="55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439" w:type="dxa"/>
            <w:gridSpan w:val="2"/>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81" w:lineRule="auto"/>
              <w:rPr>
                <w:rFonts w:ascii="Arial"/>
                <w:sz w:val="21"/>
              </w:rPr>
            </w:pPr>
          </w:p>
          <w:p>
            <w:pPr>
              <w:spacing w:before="71" w:line="276" w:lineRule="auto"/>
              <w:ind w:left="510" w:right="50" w:hanging="42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当年财政拨款</w:t>
            </w:r>
            <w:r>
              <w:rPr>
                <w:rFonts w:ascii="宋体" w:hAnsi="宋体" w:eastAsia="宋体" w:cs="宋体"/>
                <w:sz w:val="22"/>
                <w:szCs w:val="22"/>
              </w:rPr>
              <w:t xml:space="preserve"> </w:t>
            </w:r>
            <w:r>
              <w:rPr>
                <w:rFonts w:ascii="宋体" w:hAnsi="宋体" w:eastAsia="宋体" w:cs="宋体"/>
                <w:spacing w:val="-7"/>
                <w:sz w:val="22"/>
                <w:szCs w:val="22"/>
                <w14:textOutline w14:w="4013" w14:cap="sq" w14:cmpd="sng">
                  <w14:solidFill>
                    <w14:srgbClr w14:val="000000"/>
                  </w14:solidFill>
                  <w14:prstDash w14:val="solid"/>
                  <w14:bevel/>
                </w14:textOutline>
              </w:rPr>
              <w:t>安</w:t>
            </w:r>
            <w:r>
              <w:rPr>
                <w:rFonts w:ascii="宋体" w:hAnsi="宋体" w:eastAsia="宋体" w:cs="宋体"/>
                <w:spacing w:val="-5"/>
                <w:sz w:val="22"/>
                <w:szCs w:val="22"/>
                <w14:textOutline w14:w="4013" w14:cap="sq" w14:cmpd="sng">
                  <w14:solidFill>
                    <w14:srgbClr w14:val="000000"/>
                  </w14:solidFill>
                  <w14:prstDash w14:val="solid"/>
                  <w14:bevel/>
                </w14:textOutline>
              </w:rPr>
              <w:t>排</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5" w:lineRule="auto"/>
              <w:rPr>
                <w:rFonts w:ascii="Arial"/>
                <w:sz w:val="21"/>
              </w:rPr>
            </w:pPr>
          </w:p>
          <w:p>
            <w:pPr>
              <w:spacing w:before="72" w:line="221" w:lineRule="auto"/>
              <w:ind w:left="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115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86" w:line="220" w:lineRule="auto"/>
              <w:ind w:left="14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59" w:lineRule="auto"/>
              <w:ind w:left="289"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4" w:line="220" w:lineRule="auto"/>
              <w:ind w:left="22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1" w:lineRule="auto"/>
              <w:ind w:left="9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6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22" w:lineRule="auto"/>
              <w:ind w:left="7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0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2" w:lineRule="auto"/>
              <w:ind w:left="9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7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360"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405"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794"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合计</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248.38</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248.38</w:t>
            </w:r>
          </w:p>
        </w:tc>
        <w:tc>
          <w:tcPr>
            <w:tcW w:w="1474" w:type="dxa"/>
            <w:tcBorders>
              <w:top w:val="single" w:color="auto" w:sz="4" w:space="0"/>
              <w:left w:val="single" w:color="auto" w:sz="4" w:space="0"/>
              <w:bottom w:val="single" w:color="auto" w:sz="4" w:space="0"/>
              <w:right w:val="single" w:color="auto" w:sz="4" w:space="0"/>
            </w:tcBorders>
            <w:vAlign w:val="top"/>
          </w:tcPr>
          <w:p>
            <w:pPr>
              <w:spacing w:before="141"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4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214</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06</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163009</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公路养护</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195.25</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195.25</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221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163009</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18.79</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18.79</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163009</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22.81</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22.81</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163009</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事业单位医疗</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11.52</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11.52</w:t>
            </w:r>
          </w:p>
        </w:tc>
        <w:tc>
          <w:tcPr>
            <w:tcW w:w="147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27"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28"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28"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27"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93" w:line="221"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28" w:line="207" w:lineRule="auto"/>
              <w:ind w:left="645"/>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28" w:line="208" w:lineRule="auto"/>
              <w:ind w:left="55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spacing w:before="127" w:line="209" w:lineRule="auto"/>
              <w:ind w:left="60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35"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6"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6"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35"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1"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34" w:line="209" w:lineRule="auto"/>
              <w:ind w:left="65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34" w:line="209" w:lineRule="auto"/>
              <w:ind w:left="56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spacing w:before="135" w:line="186" w:lineRule="auto"/>
              <w:ind w:left="81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3"/>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1" w:line="185"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642"/>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69" w:line="207" w:lineRule="auto"/>
              <w:ind w:left="553"/>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80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3"/>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1"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866"/>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0" w:line="185" w:lineRule="auto"/>
              <w:ind w:left="777"/>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4" w:line="221"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69" w:line="187" w:lineRule="auto"/>
              <w:ind w:left="878"/>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69" w:line="187" w:lineRule="auto"/>
              <w:ind w:left="789"/>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0" w:line="187" w:lineRule="auto"/>
              <w:ind w:right="10"/>
              <w:jc w:val="right"/>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0" w:line="187" w:lineRule="auto"/>
              <w:ind w:right="9"/>
              <w:jc w:val="right"/>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64" w:line="241" w:lineRule="auto"/>
              <w:ind w:left="23" w:right="96" w:firstLine="105"/>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254" w:line="185"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21" w:right="96" w:firstLine="10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256" w:line="187" w:lineRule="auto"/>
              <w:ind w:left="971"/>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256" w:line="187" w:lineRule="auto"/>
              <w:ind w:left="882"/>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2" w:line="185"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52"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5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5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52"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18" w:line="221" w:lineRule="auto"/>
              <w:ind w:left="13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5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5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37"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7"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2" w:line="222" w:lineRule="auto"/>
              <w:ind w:left="129"/>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36" w:line="186"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29"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28"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94" w:line="221" w:lineRule="auto"/>
              <w:ind w:left="128"/>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28" w:line="186"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28" w:line="186"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6177" w:type="dxa"/>
            <w:gridSpan w:val="7"/>
            <w:tcBorders>
              <w:top w:val="single" w:color="auto" w:sz="4" w:space="0"/>
              <w:left w:val="single" w:color="FFFFFF" w:sz="2" w:space="0"/>
              <w:bottom w:val="single" w:color="FFFFFF" w:sz="2" w:space="0"/>
              <w:right w:val="single" w:color="FFFFFF" w:sz="2" w:space="0"/>
            </w:tcBorders>
            <w:vAlign w:val="top"/>
          </w:tcPr>
          <w:p>
            <w:pPr>
              <w:rPr>
                <w:rFonts w:ascii="Arial"/>
                <w:sz w:val="21"/>
              </w:rPr>
            </w:pPr>
          </w:p>
        </w:tc>
        <w:tc>
          <w:tcPr>
            <w:tcW w:w="2421" w:type="dxa"/>
            <w:gridSpan w:val="2"/>
            <w:tcBorders>
              <w:top w:val="single" w:color="auto" w:sz="4" w:space="0"/>
              <w:left w:val="single" w:color="FFFFFF" w:sz="2" w:space="0"/>
              <w:bottom w:val="nil"/>
              <w:right w:val="nil"/>
            </w:tcBorders>
            <w:vAlign w:val="top"/>
          </w:tcPr>
          <w:p>
            <w:pPr>
              <w:rPr>
                <w:rFonts w:ascii="Arial"/>
                <w:sz w:val="21"/>
              </w:rPr>
            </w:pPr>
          </w:p>
        </w:tc>
      </w:tr>
    </w:tbl>
    <w:p>
      <w:pPr>
        <w:rPr>
          <w:rFonts w:ascii="Arial"/>
          <w:sz w:val="21"/>
        </w:rPr>
      </w:pPr>
    </w:p>
    <w:p>
      <w:pPr>
        <w:sectPr>
          <w:footerReference r:id="rId13" w:type="default"/>
          <w:pgSz w:w="11906" w:h="16839"/>
          <w:pgMar w:top="1431" w:right="1522" w:bottom="855" w:left="1780" w:header="0" w:footer="575" w:gutter="0"/>
          <w:cols w:space="720" w:num="1"/>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883" w:type="dxa"/>
            <w:gridSpan w:val="2"/>
            <w:tcBorders>
              <w:top w:val="single" w:color="FFFFFF" w:sz="2" w:space="0"/>
              <w:left w:val="single" w:color="FFFFFF" w:sz="2" w:space="0"/>
              <w:bottom w:val="nil"/>
              <w:right w:val="single" w:color="FFFFFF" w:sz="2" w:space="0"/>
            </w:tcBorders>
            <w:vAlign w:val="top"/>
          </w:tcPr>
          <w:p>
            <w:pPr>
              <w:rPr>
                <w:rFonts w:ascii="Arial"/>
                <w:sz w:val="21"/>
              </w:rPr>
            </w:pPr>
          </w:p>
        </w:tc>
        <w:tc>
          <w:tcPr>
            <w:tcW w:w="1085" w:type="dxa"/>
            <w:tcBorders>
              <w:top w:val="single" w:color="FFFFFF" w:sz="2" w:space="0"/>
              <w:left w:val="single" w:color="FFFFFF" w:sz="2" w:space="0"/>
              <w:bottom w:val="nil"/>
              <w:right w:val="single" w:color="FFFFFF" w:sz="2" w:space="0"/>
            </w:tcBorders>
            <w:vAlign w:val="top"/>
          </w:tcPr>
          <w:p>
            <w:pPr>
              <w:rPr>
                <w:rFonts w:ascii="Arial"/>
                <w:sz w:val="21"/>
              </w:rPr>
            </w:pPr>
          </w:p>
        </w:tc>
        <w:tc>
          <w:tcPr>
            <w:tcW w:w="2788" w:type="dxa"/>
            <w:tcBorders>
              <w:top w:val="single" w:color="FFFFFF" w:sz="2" w:space="0"/>
              <w:left w:val="single" w:color="FFFFFF" w:sz="2" w:space="0"/>
              <w:bottom w:val="nil"/>
              <w:right w:val="single" w:color="FFFFFF" w:sz="2" w:space="0"/>
            </w:tcBorders>
            <w:vAlign w:val="top"/>
          </w:tcPr>
          <w:p>
            <w:pPr>
              <w:rPr>
                <w:rFonts w:ascii="Arial"/>
                <w:sz w:val="21"/>
              </w:rPr>
            </w:pPr>
          </w:p>
        </w:tc>
        <w:tc>
          <w:tcPr>
            <w:tcW w:w="1215" w:type="dxa"/>
            <w:tcBorders>
              <w:top w:val="single" w:color="FFFFFF" w:sz="2" w:space="0"/>
              <w:left w:val="single" w:color="FFFFFF" w:sz="2" w:space="0"/>
              <w:bottom w:val="nil"/>
              <w:right w:val="single" w:color="FFFFFF" w:sz="2" w:space="0"/>
            </w:tcBorders>
            <w:vAlign w:val="top"/>
          </w:tcPr>
          <w:p>
            <w:pPr>
              <w:rPr>
                <w:rFonts w:ascii="Arial"/>
                <w:sz w:val="21"/>
              </w:rPr>
            </w:pPr>
          </w:p>
        </w:tc>
        <w:tc>
          <w:tcPr>
            <w:tcW w:w="1124" w:type="dxa"/>
            <w:tcBorders>
              <w:top w:val="single" w:color="FFFFFF" w:sz="2" w:space="0"/>
              <w:left w:val="single" w:color="FFFFFF" w:sz="2" w:space="0"/>
              <w:bottom w:val="nil"/>
              <w:right w:val="single" w:color="FFFFFF" w:sz="2" w:space="0"/>
            </w:tcBorders>
            <w:vAlign w:val="top"/>
          </w:tcPr>
          <w:p>
            <w:pPr>
              <w:rPr>
                <w:rFonts w:ascii="Arial"/>
                <w:sz w:val="21"/>
              </w:rPr>
            </w:pPr>
          </w:p>
        </w:tc>
        <w:tc>
          <w:tcPr>
            <w:tcW w:w="1245" w:type="dxa"/>
            <w:tcBorders>
              <w:top w:val="single" w:color="FFFFFF" w:sz="2" w:space="0"/>
              <w:left w:val="single" w:color="FFFFFF" w:sz="2" w:space="0"/>
              <w:bottom w:val="nil"/>
              <w:right w:val="single" w:color="FFFFFF" w:sz="2" w:space="0"/>
            </w:tcBorders>
            <w:vAlign w:val="top"/>
          </w:tcPr>
          <w:p>
            <w:pPr>
              <w:spacing w:before="99" w:line="222" w:lineRule="auto"/>
              <w:ind w:left="607"/>
              <w:rPr>
                <w:rFonts w:ascii="宋体" w:hAnsi="宋体" w:eastAsia="宋体" w:cs="宋体"/>
                <w:sz w:val="22"/>
                <w:szCs w:val="22"/>
              </w:rPr>
            </w:pPr>
            <w:r>
              <w:rPr>
                <w:rFonts w:ascii="宋体" w:hAnsi="宋体" w:eastAsia="宋体" w:cs="宋体"/>
                <w:spacing w:val="-8"/>
                <w:sz w:val="22"/>
                <w:szCs w:val="22"/>
              </w:rPr>
              <w:t>表</w:t>
            </w:r>
            <w:r>
              <w:rPr>
                <w:rFonts w:ascii="宋体" w:hAnsi="宋体" w:eastAsia="宋体" w:cs="宋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vAlign w:val="top"/>
          </w:tcPr>
          <w:p>
            <w:pPr>
              <w:spacing w:before="168" w:line="476"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756" w:type="dxa"/>
            <w:gridSpan w:val="4"/>
            <w:tcBorders>
              <w:top w:val="nil"/>
              <w:left w:val="nil"/>
              <w:bottom w:val="single" w:color="auto" w:sz="4" w:space="0"/>
              <w:right w:val="nil"/>
            </w:tcBorders>
            <w:vAlign w:val="top"/>
          </w:tcPr>
          <w:p>
            <w:pPr>
              <w:spacing w:before="218" w:line="221" w:lineRule="auto"/>
              <w:ind w:left="45"/>
              <w:rPr>
                <w:rFonts w:hint="eastAsia" w:ascii="宋体" w:hAnsi="宋体" w:eastAsia="宋体" w:cs="宋体"/>
                <w:sz w:val="22"/>
                <w:szCs w:val="22"/>
                <w:lang w:val="en-US" w:eastAsia="zh-CN"/>
              </w:rPr>
            </w:pPr>
            <w:r>
              <w:rPr>
                <w:rFonts w:ascii="宋体" w:hAnsi="宋体" w:eastAsia="宋体" w:cs="宋体"/>
                <w:spacing w:val="-4"/>
                <w:sz w:val="22"/>
                <w:szCs w:val="22"/>
              </w:rPr>
              <w:t>部</w:t>
            </w:r>
            <w:r>
              <w:rPr>
                <w:rFonts w:ascii="宋体" w:hAnsi="宋体" w:eastAsia="宋体" w:cs="宋体"/>
                <w:spacing w:val="-3"/>
                <w:sz w:val="22"/>
                <w:szCs w:val="22"/>
              </w:rPr>
              <w:t>门：</w:t>
            </w:r>
            <w:r>
              <w:rPr>
                <w:rFonts w:hint="eastAsia" w:ascii="宋体" w:hAnsi="宋体" w:eastAsia="宋体" w:cs="宋体"/>
                <w:spacing w:val="-3"/>
                <w:sz w:val="22"/>
                <w:szCs w:val="22"/>
                <w:lang w:val="en-US" w:eastAsia="zh-CN"/>
              </w:rPr>
              <w:t>巴中市巴州区公路工程建设事务所</w:t>
            </w:r>
          </w:p>
        </w:tc>
        <w:tc>
          <w:tcPr>
            <w:tcW w:w="1215" w:type="dxa"/>
            <w:tcBorders>
              <w:top w:val="nil"/>
              <w:left w:val="nil"/>
              <w:bottom w:val="single" w:color="auto" w:sz="4" w:space="0"/>
              <w:right w:val="nil"/>
            </w:tcBorders>
            <w:vAlign w:val="top"/>
          </w:tcPr>
          <w:p>
            <w:pPr>
              <w:rPr>
                <w:rFonts w:ascii="Arial"/>
                <w:sz w:val="21"/>
              </w:rPr>
            </w:pPr>
          </w:p>
        </w:tc>
        <w:tc>
          <w:tcPr>
            <w:tcW w:w="1124" w:type="dxa"/>
            <w:tcBorders>
              <w:top w:val="nil"/>
              <w:left w:val="nil"/>
              <w:bottom w:val="single" w:color="auto" w:sz="4" w:space="0"/>
              <w:right w:val="nil"/>
            </w:tcBorders>
            <w:vAlign w:val="top"/>
          </w:tcPr>
          <w:p>
            <w:pPr>
              <w:rPr>
                <w:rFonts w:ascii="Arial"/>
                <w:sz w:val="21"/>
              </w:rPr>
            </w:pPr>
          </w:p>
        </w:tc>
        <w:tc>
          <w:tcPr>
            <w:tcW w:w="1245" w:type="dxa"/>
            <w:tcBorders>
              <w:top w:val="nil"/>
              <w:left w:val="nil"/>
              <w:bottom w:val="single" w:color="auto" w:sz="4" w:space="0"/>
              <w:right w:val="nil"/>
            </w:tcBorders>
            <w:vAlign w:val="top"/>
          </w:tcPr>
          <w:p>
            <w:pPr>
              <w:spacing w:before="61" w:line="242" w:lineRule="auto"/>
              <w:ind w:left="778" w:right="32" w:hanging="663"/>
              <w:rPr>
                <w:rFonts w:ascii="宋体" w:hAnsi="宋体" w:eastAsia="宋体" w:cs="宋体"/>
                <w:sz w:val="22"/>
                <w:szCs w:val="22"/>
              </w:rPr>
            </w:pPr>
            <w:r>
              <w:rPr>
                <w:rFonts w:ascii="宋体" w:hAnsi="宋体" w:eastAsia="宋体" w:cs="宋体"/>
                <w:spacing w:val="-2"/>
                <w:sz w:val="22"/>
                <w:szCs w:val="22"/>
              </w:rPr>
              <w:t>金额单位：</w:t>
            </w:r>
            <w:r>
              <w:rPr>
                <w:rFonts w:ascii="宋体" w:hAnsi="宋体" w:eastAsia="宋体" w:cs="宋体"/>
                <w:sz w:val="22"/>
                <w:szCs w:val="22"/>
              </w:rPr>
              <w:t xml:space="preserve"> </w:t>
            </w: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5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3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45" w:right="97" w:hanging="21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科</w:t>
            </w:r>
            <w:r>
              <w:rPr>
                <w:rFonts w:ascii="宋体" w:hAnsi="宋体" w:eastAsia="宋体" w:cs="宋体"/>
                <w:spacing w:val="-2"/>
                <w:sz w:val="22"/>
                <w:szCs w:val="22"/>
                <w14:textOutline w14:w="4013" w14:cap="sq" w14:cmpd="sng">
                  <w14:solidFill>
                    <w14:srgbClr w14:val="000000"/>
                  </w14:solidFill>
                  <w14:prstDash w14:val="solid"/>
                  <w14:bevel/>
                </w14:textOutline>
              </w:rPr>
              <w:t>目编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1" w:lineRule="auto"/>
              <w:ind w:left="1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0" w:lineRule="auto"/>
              <w:ind w:left="5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39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人员经</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8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2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1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108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1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b/>
                <w:bCs/>
                <w:i w:val="0"/>
                <w:iCs w:val="0"/>
                <w:snapToGrid w:val="0"/>
                <w:color w:val="000000"/>
                <w:kern w:val="0"/>
                <w:sz w:val="22"/>
                <w:szCs w:val="22"/>
                <w:u w:val="none"/>
                <w:lang w:val="en-US" w:eastAsia="zh-CN" w:bidi="ar"/>
              </w:rPr>
              <w:t>163009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238.38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220.39</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对事业单位经常性补助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228.66</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210.67</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505</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210.67</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210.67</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505</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17.99</w:t>
            </w:r>
          </w:p>
        </w:tc>
        <w:tc>
          <w:tcPr>
            <w:tcW w:w="112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17.99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9.72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9.72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509</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社会福利和救助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9.72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9.72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131"/>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9" w:line="221" w:lineRule="auto"/>
              <w:ind w:left="24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658"/>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569"/>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131"/>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9" w:line="221" w:lineRule="auto"/>
              <w:ind w:left="24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658"/>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569"/>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131"/>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238"/>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1"/>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462"/>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5"/>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240"/>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563"/>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74"/>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115"/>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350"/>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563"/>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474"/>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3"/>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342"/>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57"/>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351"/>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243"/>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5"/>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5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6"/>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75"/>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6"/>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5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6"/>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5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6"/>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5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6"/>
              <w:rPr>
                <w:rFonts w:ascii="宋体" w:hAnsi="宋体" w:eastAsia="宋体" w:cs="宋体"/>
                <w:sz w:val="22"/>
                <w:szCs w:val="22"/>
              </w:rPr>
            </w:pPr>
          </w:p>
        </w:tc>
      </w:tr>
    </w:tbl>
    <w:p>
      <w:pPr>
        <w:rPr>
          <w:rFonts w:ascii="Arial"/>
          <w:sz w:val="21"/>
        </w:rPr>
      </w:pPr>
    </w:p>
    <w:p>
      <w:pPr>
        <w:sectPr>
          <w:footerReference r:id="rId14" w:type="default"/>
          <w:pgSz w:w="11906" w:h="16839"/>
          <w:pgMar w:top="1431" w:right="1780" w:bottom="855" w:left="1780" w:header="0" w:footer="575" w:gutter="0"/>
          <w:cols w:space="720" w:num="1"/>
        </w:sectPr>
      </w:pPr>
    </w:p>
    <w:p>
      <w:pPr>
        <w:spacing w:line="91" w:lineRule="auto"/>
        <w:rPr>
          <w:rFonts w:ascii="Arial"/>
          <w:sz w:val="2"/>
        </w:rPr>
      </w:pPr>
    </w:p>
    <w:p>
      <w:pPr>
        <w:rPr>
          <w:rFonts w:ascii="Arial"/>
          <w:sz w:val="21"/>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25"/>
        <w:gridCol w:w="503"/>
        <w:gridCol w:w="501"/>
        <w:gridCol w:w="1241"/>
        <w:gridCol w:w="3834"/>
        <w:gridCol w:w="1536"/>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340" w:type="dxa"/>
            <w:gridSpan w:val="6"/>
            <w:tcBorders>
              <w:top w:val="nil"/>
              <w:left w:val="nil"/>
              <w:bottom w:val="nil"/>
              <w:right w:val="nil"/>
            </w:tcBorders>
            <w:vAlign w:val="top"/>
          </w:tcPr>
          <w:p>
            <w:pPr>
              <w:spacing w:line="303" w:lineRule="auto"/>
              <w:rPr>
                <w:rFonts w:ascii="Arial"/>
                <w:sz w:val="21"/>
              </w:rPr>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5"/>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巴中市巴州区公路工程建设事务所</w:t>
            </w:r>
          </w:p>
        </w:tc>
        <w:tc>
          <w:tcPr>
            <w:tcW w:w="1536" w:type="dxa"/>
            <w:tcBorders>
              <w:top w:val="nil"/>
              <w:left w:val="nil"/>
              <w:bottom w:val="single" w:color="auto" w:sz="4" w:space="0"/>
              <w:right w:val="nil"/>
            </w:tcBorders>
            <w:vAlign w:val="top"/>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43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83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金</w:t>
            </w:r>
            <w:r>
              <w:rPr>
                <w:rFonts w:ascii="宋体" w:hAnsi="宋体" w:eastAsia="宋体" w:cs="宋体"/>
                <w:spacing w:val="-4"/>
                <w:sz w:val="22"/>
                <w:szCs w:val="22"/>
                <w14:textOutline w14:w="4013" w14:cap="sq" w14:cmpd="sng">
                  <w14:solidFill>
                    <w14:srgbClr w14:val="000000"/>
                  </w14:solidFill>
                  <w14:prstDash w14:val="solid"/>
                  <w14:bevel/>
                </w14:textOutline>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25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0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46"/>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5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4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24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3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公路养护</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214</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06</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163009</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养护巡查工作经费及机关运行费用</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3"/>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50"/>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98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99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24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19"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98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97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0"/>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23" w:right="76" w:firstLine="217"/>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97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9" w:line="220" w:lineRule="auto"/>
              <w:ind w:left="26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99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97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13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208" w:lineRule="auto"/>
              <w:ind w:left="64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86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7"/>
              <w:rPr>
                <w:rFonts w:ascii="宋体" w:hAnsi="宋体" w:eastAsia="宋体" w:cs="宋体"/>
                <w:sz w:val="22"/>
                <w:szCs w:val="22"/>
              </w:rPr>
            </w:pPr>
          </w:p>
        </w:tc>
      </w:tr>
    </w:tbl>
    <w:p>
      <w:pPr>
        <w:rPr>
          <w:rFonts w:ascii="Arial"/>
          <w:sz w:val="21"/>
        </w:rPr>
      </w:pPr>
    </w:p>
    <w:p>
      <w:pPr>
        <w:spacing w:line="91" w:lineRule="auto"/>
        <w:rPr>
          <w:rFonts w:ascii="Arial"/>
          <w:sz w:val="2"/>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32"/>
        <w:gridCol w:w="2240"/>
        <w:gridCol w:w="743"/>
        <w:gridCol w:w="884"/>
        <w:gridCol w:w="855"/>
        <w:gridCol w:w="1004"/>
        <w:gridCol w:w="982"/>
        <w:gridCol w:w="90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340" w:type="dxa"/>
            <w:gridSpan w:val="8"/>
            <w:tcBorders>
              <w:top w:val="single" w:color="FFFFFF" w:sz="2" w:space="0"/>
              <w:left w:val="single" w:color="FFFFFF" w:sz="2" w:space="0"/>
              <w:bottom w:val="nil"/>
              <w:right w:val="single" w:color="FFFFFF" w:sz="2" w:space="0"/>
            </w:tcBorders>
            <w:vAlign w:val="top"/>
          </w:tcPr>
          <w:p>
            <w:pPr>
              <w:spacing w:before="70" w:line="213" w:lineRule="auto"/>
              <w:ind w:right="341"/>
              <w:jc w:val="right"/>
              <w:rPr>
                <w:rFonts w:ascii="宋体" w:hAnsi="宋体" w:eastAsia="宋体" w:cs="宋体"/>
                <w:sz w:val="22"/>
                <w:szCs w:val="22"/>
              </w:rPr>
            </w:pPr>
            <w:r>
              <w:rPr>
                <w:rFonts w:ascii="宋体" w:hAnsi="宋体" w:eastAsia="宋体" w:cs="宋体"/>
                <w:spacing w:val="1"/>
                <w:sz w:val="20"/>
                <w:szCs w:val="20"/>
              </w:rPr>
              <w:t>部门公开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340" w:type="dxa"/>
            <w:gridSpan w:val="8"/>
            <w:tcBorders>
              <w:top w:val="nil"/>
              <w:left w:val="nil"/>
              <w:bottom w:val="nil"/>
              <w:right w:val="nil"/>
            </w:tcBorders>
            <w:vAlign w:val="top"/>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10"/>
                <w:position w:val="-1"/>
                <w:sz w:val="31"/>
                <w:szCs w:val="31"/>
                <w14:textOutline w14:w="5793" w14:cap="sq" w14:cmpd="sng">
                  <w14:solidFill>
                    <w14:srgbClr w14:val="000000"/>
                  </w14:solidFill>
                  <w14:prstDash w14:val="solid"/>
                  <w14:bevel/>
                </w14:textOutline>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9" w:hRule="atLeast"/>
        </w:trPr>
        <w:tc>
          <w:tcPr>
            <w:tcW w:w="2972" w:type="dxa"/>
            <w:gridSpan w:val="2"/>
            <w:tcBorders>
              <w:top w:val="nil"/>
              <w:left w:val="nil"/>
              <w:bottom w:val="single" w:color="auto" w:sz="4" w:space="0"/>
              <w:right w:val="nil"/>
            </w:tcBorders>
            <w:vAlign w:val="top"/>
          </w:tcPr>
          <w:p>
            <w:pPr>
              <w:spacing w:before="99"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巴中市巴州区公路工程建设事务所</w:t>
            </w:r>
          </w:p>
        </w:tc>
        <w:tc>
          <w:tcPr>
            <w:tcW w:w="5368" w:type="dxa"/>
            <w:gridSpan w:val="6"/>
            <w:tcBorders>
              <w:top w:val="nil"/>
              <w:left w:val="nil"/>
              <w:bottom w:val="single" w:color="auto" w:sz="4" w:space="0"/>
              <w:right w:val="nil"/>
            </w:tcBorders>
            <w:vAlign w:val="top"/>
          </w:tcPr>
          <w:p>
            <w:pPr>
              <w:spacing w:before="99" w:line="221" w:lineRule="auto"/>
              <w:ind w:left="321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ascii="Arial"/>
                <w:sz w:val="21"/>
              </w:rPr>
            </w:pPr>
          </w:p>
          <w:p>
            <w:pPr>
              <w:spacing w:line="261" w:lineRule="auto"/>
              <w:rPr>
                <w:rFonts w:ascii="Arial"/>
                <w:sz w:val="21"/>
              </w:rPr>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4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ascii="Arial"/>
                <w:sz w:val="21"/>
              </w:rPr>
            </w:pPr>
          </w:p>
          <w:p>
            <w:pPr>
              <w:spacing w:line="339" w:lineRule="auto"/>
              <w:rPr>
                <w:rFonts w:ascii="Arial"/>
                <w:sz w:val="21"/>
              </w:rPr>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5368"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ascii="Arial"/>
                <w:sz w:val="21"/>
              </w:rPr>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14:textOutline w14:w="4004" w14:cap="sq" w14:cmpd="sng">
                  <w14:solidFill>
                    <w14:srgbClr w14:val="000000"/>
                  </w14:solidFill>
                  <w14:prstDash w14:val="solid"/>
                  <w14:bevel/>
                </w14:textOutline>
              </w:rPr>
              <w:t>因</w:t>
            </w:r>
            <w:r>
              <w:rPr>
                <w:rFonts w:ascii="宋体" w:hAnsi="宋体" w:eastAsia="宋体" w:cs="宋体"/>
                <w:spacing w:val="-8"/>
                <w:sz w:val="22"/>
                <w:szCs w:val="22"/>
                <w14:textOutline w14:w="4004" w14:cap="sq" w14:cmpd="sng">
                  <w14:solidFill>
                    <w14:srgbClr w14:val="000000"/>
                  </w14:solidFill>
                  <w14:prstDash w14:val="solid"/>
                  <w14:bevel/>
                </w14:textOutline>
              </w:rPr>
              <w:t>公出</w:t>
            </w:r>
            <w:r>
              <w:rPr>
                <w:rFonts w:ascii="宋体" w:hAnsi="宋体" w:eastAsia="宋体" w:cs="宋体"/>
                <w:sz w:val="22"/>
                <w:szCs w:val="22"/>
              </w:rPr>
              <w:t xml:space="preserve"> </w:t>
            </w:r>
            <w:r>
              <w:rPr>
                <w:rFonts w:ascii="宋体" w:hAnsi="宋体" w:eastAsia="宋体" w:cs="宋体"/>
                <w:spacing w:val="-12"/>
                <w:sz w:val="22"/>
                <w:szCs w:val="22"/>
                <w14:textOutline w14:w="4004" w14:cap="sq" w14:cmpd="sng">
                  <w14:solidFill>
                    <w14:srgbClr w14:val="000000"/>
                  </w14:solidFill>
                  <w14:prstDash w14:val="solid"/>
                  <w14:bevel/>
                </w14:textOutline>
              </w:rPr>
              <w:t>国</w:t>
            </w:r>
            <w:r>
              <w:rPr>
                <w:rFonts w:ascii="宋体" w:hAnsi="宋体" w:eastAsia="宋体" w:cs="宋体"/>
                <w:spacing w:val="-8"/>
                <w:sz w:val="22"/>
                <w:szCs w:val="22"/>
              </w:rPr>
              <w:t xml:space="preserve"> </w:t>
            </w:r>
            <w:r>
              <w:rPr>
                <w:rFonts w:ascii="宋体" w:hAnsi="宋体" w:eastAsia="宋体" w:cs="宋体"/>
                <w:spacing w:val="-8"/>
                <w:sz w:val="22"/>
                <w:szCs w:val="22"/>
                <w14:textOutline w14:w="4004" w14:cap="sq" w14:cmpd="sng">
                  <w14:solidFill>
                    <w14:srgbClr w14:val="000000"/>
                  </w14:solidFill>
                  <w14:prstDash w14:val="solid"/>
                  <w14:bevel/>
                </w14:textOutline>
              </w:rPr>
              <w:t>(境)</w:t>
            </w:r>
          </w:p>
          <w:p>
            <w:pPr>
              <w:spacing w:line="221" w:lineRule="auto"/>
              <w:ind w:left="239"/>
              <w:rPr>
                <w:rFonts w:ascii="宋体" w:hAnsi="宋体" w:eastAsia="宋体" w:cs="宋体"/>
                <w:sz w:val="22"/>
                <w:szCs w:val="22"/>
              </w:rPr>
            </w:pPr>
            <w:r>
              <w:rPr>
                <w:rFonts w:ascii="宋体" w:hAnsi="宋体" w:eastAsia="宋体" w:cs="宋体"/>
                <w:spacing w:val="-10"/>
                <w:sz w:val="22"/>
                <w:szCs w:val="22"/>
                <w14:textOutline w14:w="4013" w14:cap="sq" w14:cmpd="sng">
                  <w14:solidFill>
                    <w14:srgbClr w14:val="000000"/>
                  </w14:solidFill>
                  <w14:prstDash w14:val="solid"/>
                  <w14:bevel/>
                </w14:textOutline>
              </w:rPr>
              <w:t>费</w:t>
            </w:r>
            <w:r>
              <w:rPr>
                <w:rFonts w:ascii="宋体" w:hAnsi="宋体" w:eastAsia="宋体" w:cs="宋体"/>
                <w:spacing w:val="-9"/>
                <w:sz w:val="22"/>
                <w:szCs w:val="22"/>
                <w14:textOutline w14:w="4013" w14:cap="sq" w14:cmpd="sng">
                  <w14:solidFill>
                    <w14:srgbClr w14:val="000000"/>
                  </w14:solidFill>
                  <w14:prstDash w14:val="solid"/>
                  <w14:bevel/>
                </w14:textOutline>
              </w:rPr>
              <w:t>用</w:t>
            </w:r>
          </w:p>
        </w:tc>
        <w:tc>
          <w:tcPr>
            <w:tcW w:w="2841"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ascii="Arial"/>
                <w:sz w:val="21"/>
              </w:rPr>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公</w:t>
            </w:r>
            <w:r>
              <w:rPr>
                <w:rFonts w:ascii="宋体" w:hAnsi="宋体" w:eastAsia="宋体" w:cs="宋体"/>
                <w:spacing w:val="-4"/>
                <w:sz w:val="22"/>
                <w:szCs w:val="22"/>
                <w14:textOutline w14:w="4013" w14:cap="sq" w14:cmpd="sng">
                  <w14:solidFill>
                    <w14:srgbClr w14:val="000000"/>
                  </w14:solidFill>
                  <w14:prstDash w14:val="solid"/>
                  <w14:bevel/>
                </w14:textOutline>
              </w:rPr>
              <w:t>务接</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待</w:t>
            </w:r>
            <w:r>
              <w:rPr>
                <w:rFonts w:ascii="宋体" w:hAnsi="宋体" w:eastAsia="宋体" w:cs="宋体"/>
                <w:spacing w:val="-4"/>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0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8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0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6" w:hRule="atLeast"/>
        </w:trPr>
        <w:tc>
          <w:tcPr>
            <w:tcW w:w="73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80" w:line="222" w:lineRule="auto"/>
              <w:ind w:left="6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743"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114"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73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13"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113"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113"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113"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6"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31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44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55"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71"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51"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15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125" w:line="221"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2" w:lineRule="auto"/>
              <w:ind w:left="25" w:right="134" w:firstLine="124"/>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7"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2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257" w:line="187" w:lineRule="auto"/>
              <w:ind w:left="4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1" w:lineRule="auto"/>
              <w:ind w:left="21" w:right="134" w:firstLine="128"/>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8" w:right="134"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0" w:right="134" w:firstLine="11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巴中市巴州区公路工程建设事务所</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政</w:t>
            </w:r>
            <w:r>
              <w:rPr>
                <w:rFonts w:ascii="宋体" w:hAnsi="宋体" w:eastAsia="宋体" w:cs="宋体"/>
                <w:spacing w:val="9"/>
                <w:sz w:val="31"/>
                <w:szCs w:val="31"/>
                <w14:textOutline w14:w="5793" w14:cap="sq" w14:cmpd="sng">
                  <w14:solidFill>
                    <w14:srgbClr w14:val="000000"/>
                  </w14:solidFill>
                  <w14:prstDash w14:val="solid"/>
                  <w14:bevel/>
                </w14:textOutline>
              </w:rPr>
              <w:t>府性基金预算支出表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z w:val="22"/>
                <w:szCs w:val="22"/>
                <w14:textOutline w14:w="4013" w14:cap="sq" w14:cmpd="sng">
                  <w14:solidFill>
                    <w14:srgbClr w14:val="000000"/>
                  </w14:solidFill>
                  <w14:prstDash w14:val="solid"/>
                  <w14:bevel/>
                </w14:textOutline>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67" w:hRule="atLeast"/>
        </w:trPr>
        <w:tc>
          <w:tcPr>
            <w:tcW w:w="8340" w:type="dxa"/>
            <w:gridSpan w:val="8"/>
            <w:tcBorders>
              <w:top w:val="single" w:color="auto" w:sz="4" w:space="0"/>
              <w:left w:val="single" w:color="FFFFFF" w:sz="2" w:space="0"/>
              <w:bottom w:val="single" w:color="FFFFFF" w:sz="2" w:space="0"/>
              <w:right w:val="single" w:color="FFFFFF" w:sz="2" w:space="0"/>
            </w:tcBorders>
            <w:vAlign w:val="top"/>
          </w:tcPr>
          <w:p>
            <w:pPr>
              <w:spacing w:before="69" w:line="228" w:lineRule="auto"/>
              <w:ind w:left="29"/>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tc>
      </w:tr>
    </w:tbl>
    <w:p>
      <w:pPr>
        <w:rPr>
          <w:rFonts w:ascii="Arial"/>
          <w:sz w:val="21"/>
        </w:rPr>
      </w:pPr>
    </w:p>
    <w:p>
      <w:pPr>
        <w:sectPr>
          <w:footerReference r:id="rId15" w:type="default"/>
          <w:pgSz w:w="11906" w:h="16839"/>
          <w:pgMar w:top="1431" w:right="1780" w:bottom="855" w:left="1780" w:header="0" w:footer="575" w:gutter="0"/>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75"/>
        <w:gridCol w:w="974"/>
        <w:gridCol w:w="975"/>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top"/>
          </w:tcPr>
          <w:p>
            <w:pPr>
              <w:spacing w:line="308" w:lineRule="auto"/>
              <w:rPr>
                <w:rFonts w:ascii="Arial"/>
                <w:sz w:val="21"/>
              </w:rPr>
            </w:pPr>
          </w:p>
          <w:p>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政</w:t>
            </w:r>
            <w:r>
              <w:rPr>
                <w:rFonts w:ascii="宋体" w:hAnsi="宋体" w:eastAsia="宋体" w:cs="宋体"/>
                <w:spacing w:val="10"/>
                <w:sz w:val="31"/>
                <w:szCs w:val="31"/>
                <w14:textOutline w14:w="5793" w14:cap="sq" w14:cmpd="sng">
                  <w14:solidFill>
                    <w14:srgbClr w14:val="000000"/>
                  </w14:solidFill>
                  <w14:prstDash w14:val="solid"/>
                  <w14:bevel/>
                </w14:textOutline>
              </w:rPr>
              <w:t>府性基金预算“三公”经费支出预算表</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巴中市巴州区公路工程建设事务所</w:t>
            </w:r>
            <w:r>
              <w:rPr>
                <w:rFonts w:ascii="宋体" w:hAnsi="宋体" w:eastAsia="宋体" w:cs="宋体"/>
                <w:spacing w:val="-1"/>
                <w:sz w:val="22"/>
                <w:szCs w:val="22"/>
              </w:rPr>
              <w:t xml:space="preserve"> </w:t>
            </w:r>
            <w:r>
              <w:rPr>
                <w:rFonts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50" w:lineRule="auto"/>
              <w:rPr>
                <w:rFonts w:ascii="Arial"/>
                <w:sz w:val="21"/>
              </w:rPr>
            </w:pPr>
          </w:p>
          <w:p>
            <w:pPr>
              <w:spacing w:line="251" w:lineRule="auto"/>
              <w:rPr>
                <w:rFonts w:ascii="Arial"/>
                <w:sz w:val="21"/>
              </w:rPr>
            </w:pPr>
          </w:p>
          <w:p>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29" w:lineRule="auto"/>
              <w:rPr>
                <w:rFonts w:ascii="Arial"/>
                <w:sz w:val="21"/>
              </w:rPr>
            </w:pPr>
          </w:p>
          <w:p>
            <w:pPr>
              <w:spacing w:line="329" w:lineRule="auto"/>
              <w:rPr>
                <w:rFonts w:ascii="Arial"/>
                <w:sz w:val="21"/>
              </w:rPr>
            </w:pPr>
          </w:p>
          <w:p>
            <w:pPr>
              <w:spacing w:before="68" w:line="229" w:lineRule="auto"/>
              <w:ind w:left="24"/>
              <w:rPr>
                <w:rFonts w:ascii="宋体" w:hAnsi="宋体" w:eastAsia="宋体" w:cs="宋体"/>
                <w:sz w:val="21"/>
                <w:szCs w:val="21"/>
              </w:rPr>
            </w:pPr>
            <w:r>
              <w:rPr>
                <w:rFonts w:ascii="宋体" w:hAnsi="宋体" w:eastAsia="宋体" w:cs="宋体"/>
                <w:spacing w:val="-4"/>
                <w:sz w:val="21"/>
                <w:szCs w:val="21"/>
                <w14:textOutline w14:w="3819" w14:cap="sq" w14:cmpd="sng">
                  <w14:solidFill>
                    <w14:srgbClr w14:val="000000"/>
                  </w14:solidFill>
                  <w14:prstDash w14:val="solid"/>
                  <w14:bevel/>
                </w14:textOutline>
              </w:rPr>
              <w:t>单位</w:t>
            </w:r>
            <w:r>
              <w:rPr>
                <w:rFonts w:ascii="宋体" w:hAnsi="宋体" w:eastAsia="宋体" w:cs="宋体"/>
                <w:spacing w:val="-3"/>
                <w:sz w:val="21"/>
                <w:szCs w:val="21"/>
                <w14:textOutline w14:w="3819" w14:cap="sq" w14:cmpd="sng">
                  <w14:solidFill>
                    <w14:srgbClr w14:val="000000"/>
                  </w14:solidFill>
                  <w14:prstDash w14:val="solid"/>
                  <w14:bevel/>
                </w14:textOutline>
              </w:rPr>
              <w:t>名</w:t>
            </w:r>
            <w:r>
              <w:rPr>
                <w:rFonts w:ascii="宋体" w:hAnsi="宋体" w:eastAsia="宋体" w:cs="宋体"/>
                <w:spacing w:val="-2"/>
                <w:sz w:val="21"/>
                <w:szCs w:val="21"/>
                <w14:textOutline w14:w="3819" w14:cap="sq" w14:cmpd="sng">
                  <w14:solidFill>
                    <w14:srgbClr w14:val="000000"/>
                  </w14:solidFill>
                  <w14:prstDash w14:val="solid"/>
                  <w14:bevel/>
                </w14:textOutline>
              </w:rPr>
              <w:t>称</w:t>
            </w:r>
            <w:r>
              <w:rPr>
                <w:rFonts w:ascii="宋体" w:hAnsi="宋体" w:eastAsia="宋体" w:cs="宋体"/>
                <w:spacing w:val="-2"/>
                <w:sz w:val="21"/>
                <w:szCs w:val="21"/>
              </w:rPr>
              <w:t xml:space="preserve"> </w:t>
            </w:r>
            <w:r>
              <w:rPr>
                <w:rFonts w:ascii="宋体" w:hAnsi="宋体" w:eastAsia="宋体" w:cs="宋体"/>
                <w:spacing w:val="-2"/>
                <w:sz w:val="21"/>
                <w:szCs w:val="21"/>
                <w14:textOutline w14:w="3819" w14:cap="sq" w14:cmpd="sng">
                  <w14:solidFill>
                    <w14:srgbClr w14:val="000000"/>
                  </w14:solidFill>
                  <w14:prstDash w14:val="solid"/>
                  <w14:bevel/>
                </w14:textOutline>
              </w:rPr>
              <w:t>(科目)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w:t>
            </w:r>
            <w:r>
              <w:rPr>
                <w:rFonts w:ascii="宋体" w:hAnsi="宋体" w:eastAsia="宋体" w:cs="宋体"/>
                <w:spacing w:val="-5"/>
                <w:sz w:val="22"/>
                <w:szCs w:val="22"/>
                <w14:textOutline w14:w="4013" w14:cap="sq" w14:cmpd="sng">
                  <w14:solidFill>
                    <w14:srgbClr w14:val="000000"/>
                  </w14:solidFill>
                  <w14:prstDash w14:val="solid"/>
                  <w14:bevel/>
                </w14:textOutline>
              </w:rPr>
              <w:t>公出国</w:t>
            </w:r>
          </w:p>
          <w:p>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solidFill>
                    <w14:srgbClr w14:val="000000"/>
                  </w14:solidFill>
                  <w14:prstDash w14:val="solid"/>
                  <w14:bevel/>
                </w14:textOutline>
              </w:rPr>
              <w:t>(</w:t>
            </w:r>
            <w:r>
              <w:rPr>
                <w:rFonts w:ascii="宋体" w:hAnsi="宋体" w:eastAsia="宋体" w:cs="宋体"/>
                <w:spacing w:val="23"/>
                <w:sz w:val="22"/>
                <w:szCs w:val="22"/>
                <w14:textOutline w14:w="4013" w14:cap="sq" w14:cmpd="sng">
                  <w14:solidFill>
                    <w14:srgbClr w14:val="000000"/>
                  </w14:solidFill>
                  <w14:prstDash w14:val="solid"/>
                  <w14:bevel/>
                </w14:textOutline>
              </w:rPr>
              <w:t>境)</w:t>
            </w:r>
            <w:r>
              <w:rPr>
                <w:rFonts w:ascii="宋体" w:hAnsi="宋体" w:eastAsia="宋体" w:cs="宋体"/>
                <w:spacing w:val="23"/>
                <w:sz w:val="22"/>
                <w:szCs w:val="22"/>
              </w:rPr>
              <w:t xml:space="preserve"> </w:t>
            </w:r>
            <w:r>
              <w:rPr>
                <w:rFonts w:ascii="宋体" w:hAnsi="宋体" w:eastAsia="宋体" w:cs="宋体"/>
                <w:spacing w:val="23"/>
                <w:sz w:val="22"/>
                <w:szCs w:val="22"/>
                <w14:textOutline w14:w="4013" w14:cap="sq" w14:cmpd="sng">
                  <w14:solidFill>
                    <w14:srgbClr w14:val="000000"/>
                  </w14:solidFill>
                  <w14:prstDash w14:val="solid"/>
                  <w14:bevel/>
                </w14:textOutline>
              </w:rPr>
              <w:t>费</w:t>
            </w:r>
          </w:p>
          <w:p>
            <w:pPr>
              <w:spacing w:before="48" w:line="222" w:lineRule="auto"/>
              <w:ind w:left="38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用</w:t>
            </w:r>
          </w:p>
        </w:tc>
        <w:tc>
          <w:tcPr>
            <w:tcW w:w="2927"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6" w:lineRule="auto"/>
              <w:rPr>
                <w:rFonts w:ascii="Arial"/>
                <w:sz w:val="21"/>
              </w:rPr>
            </w:pPr>
          </w:p>
          <w:p>
            <w:pPr>
              <w:spacing w:before="71" w:line="276" w:lineRule="auto"/>
              <w:ind w:left="398" w:right="44" w:hanging="3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务接待</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8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3"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6" w:type="default"/>
          <w:pgSz w:w="11906" w:h="16839"/>
          <w:pgMar w:top="1431" w:right="1780" w:bottom="855" w:left="1780" w:header="0" w:footer="575" w:gutter="0"/>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巴中市巴州区公路工程建设事务所</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国</w:t>
            </w:r>
            <w:r>
              <w:rPr>
                <w:rFonts w:ascii="宋体" w:hAnsi="宋体" w:eastAsia="宋体" w:cs="宋体"/>
                <w:spacing w:val="7"/>
                <w:sz w:val="31"/>
                <w:szCs w:val="31"/>
                <w14:textOutline w14:w="5793" w14:cap="sq" w14:cmpd="sng">
                  <w14:solidFill>
                    <w14:srgbClr w14:val="000000"/>
                  </w14:solidFill>
                  <w14:prstDash w14:val="solid"/>
                  <w14:bevel/>
                </w14:textOutline>
              </w:rPr>
              <w:t>有资本经营预算支出表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36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4"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1" w:line="228" w:lineRule="auto"/>
        <w:ind w:left="34"/>
        <w:sectPr>
          <w:footerReference r:id="rId17" w:type="default"/>
          <w:pgSz w:w="11906" w:h="16839"/>
          <w:pgMar w:top="1431" w:right="1780" w:bottom="856" w:left="1780" w:header="0" w:footer="575" w:gutter="0"/>
          <w:cols w:space="720" w:num="1"/>
        </w:sectPr>
      </w:pPr>
      <w:r>
        <w:rPr>
          <w:rFonts w:ascii="宋体" w:hAnsi="宋体" w:eastAsia="宋体" w:cs="宋体"/>
          <w:spacing w:val="11"/>
          <w:sz w:val="20"/>
          <w:szCs w:val="20"/>
        </w:rPr>
        <w:t>空</w:t>
      </w:r>
      <w:r>
        <w:rPr>
          <w:rFonts w:ascii="宋体" w:hAnsi="宋体" w:eastAsia="宋体" w:cs="宋体"/>
          <w:spacing w:val="8"/>
          <w:sz w:val="20"/>
          <w:szCs w:val="20"/>
        </w:rPr>
        <w:t>表说明：无此项内</w:t>
      </w:r>
    </w:p>
    <w:p/>
    <w:p>
      <w:pPr>
        <w:spacing w:line="66" w:lineRule="exact"/>
      </w:pPr>
    </w:p>
    <w:tbl>
      <w:tblPr>
        <w:tblStyle w:val="8"/>
        <w:tblW w:w="13953" w:type="dxa"/>
        <w:tblInd w:w="-3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818"/>
        <w:gridCol w:w="320"/>
        <w:gridCol w:w="324"/>
        <w:gridCol w:w="408"/>
        <w:gridCol w:w="327"/>
        <w:gridCol w:w="293"/>
        <w:gridCol w:w="14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953" w:type="dxa"/>
            <w:gridSpan w:val="7"/>
            <w:tcBorders>
              <w:top w:val="single" w:color="FFFFFF" w:sz="2" w:space="0"/>
              <w:left w:val="single" w:color="FFFFFF" w:sz="2" w:space="0"/>
              <w:bottom w:val="single" w:color="FFFFFF" w:sz="2" w:space="0"/>
              <w:right w:val="single" w:color="FFFFFF" w:sz="2" w:space="0"/>
            </w:tcBorders>
            <w:vAlign w:val="top"/>
          </w:tcPr>
          <w:p>
            <w:pPr>
              <w:spacing w:before="69" w:line="221" w:lineRule="auto"/>
              <w:ind w:right="226"/>
              <w:jc w:val="right"/>
              <w:rPr>
                <w:rFonts w:ascii="宋体" w:hAnsi="宋体" w:eastAsia="宋体" w:cs="宋体"/>
                <w:sz w:val="22"/>
                <w:szCs w:val="22"/>
              </w:rPr>
            </w:pPr>
            <w:r>
              <w:rPr>
                <w:rFonts w:ascii="宋体" w:hAnsi="宋体" w:eastAsia="宋体" w:cs="宋体"/>
                <w:spacing w:val="-13"/>
                <w:sz w:val="22"/>
                <w:szCs w:val="22"/>
              </w:rPr>
              <w:t>部</w:t>
            </w:r>
            <w:r>
              <w:rPr>
                <w:rFonts w:ascii="宋体" w:hAnsi="宋体" w:eastAsia="宋体" w:cs="宋体"/>
                <w:spacing w:val="-7"/>
                <w:sz w:val="22"/>
                <w:szCs w:val="22"/>
              </w:rPr>
              <w:t>门公开表 6</w:t>
            </w:r>
          </w:p>
          <w:p>
            <w:pPr>
              <w:spacing w:before="176" w:line="226" w:lineRule="auto"/>
              <w:ind w:firstLine="3410" w:firstLineChars="1100"/>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部门预算项目支出绩效目标</w:t>
            </w:r>
            <w:r>
              <w:rPr>
                <w:rFonts w:ascii="宋体" w:hAnsi="宋体" w:eastAsia="宋体" w:cs="宋体"/>
                <w:spacing w:val="9"/>
                <w:sz w:val="29"/>
                <w:szCs w:val="29"/>
                <w14:textOutline w14:w="5448"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1" w:hRule="atLeast"/>
        </w:trPr>
        <w:tc>
          <w:tcPr>
            <w:tcW w:w="10818" w:type="dxa"/>
            <w:tcBorders>
              <w:top w:val="single" w:color="FFFFFF" w:sz="2" w:space="0"/>
              <w:left w:val="single" w:color="FFFFFF" w:sz="2" w:space="0"/>
              <w:right w:val="single" w:color="FFFFFF" w:sz="2" w:space="0"/>
            </w:tcBorders>
            <w:vAlign w:val="top"/>
          </w:tcPr>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939"/>
              <w:gridCol w:w="975"/>
              <w:gridCol w:w="596"/>
              <w:gridCol w:w="939"/>
              <w:gridCol w:w="939"/>
              <w:gridCol w:w="1139"/>
              <w:gridCol w:w="939"/>
              <w:gridCol w:w="759"/>
              <w:gridCol w:w="939"/>
              <w:gridCol w:w="579"/>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单位名称</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预算数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年度目标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一级指标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二级指标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三级指标</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指标性质</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指标值</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度量单位</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权重</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巴中市巴州区公路工程建设事务所</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养护巡查工作经费及机关运行费用</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完成日常工作开展，机关运行，养护巡查等工作。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成本指标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达到目标数的单位成本</w:t>
                  </w:r>
                </w:p>
              </w:tc>
              <w:tc>
                <w:tcPr>
                  <w:tcW w:w="3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Helvetica" w:hAnsi="Helvetica" w:eastAsia="Helvetica" w:cs="Helvetica"/>
                      <w:i w:val="0"/>
                      <w:iCs w:val="0"/>
                      <w:color w:val="000000"/>
                      <w:sz w:val="19"/>
                      <w:szCs w:val="19"/>
                      <w:u w:val="none"/>
                    </w:rPr>
                  </w:pPr>
                  <w:r>
                    <w:rPr>
                      <w:rFonts w:hint="default" w:ascii="Helvetica" w:hAnsi="Helvetica" w:eastAsia="Helvetica" w:cs="Helvetica"/>
                      <w:i w:val="0"/>
                      <w:iCs w:val="0"/>
                      <w:snapToGrid w:val="0"/>
                      <w:color w:val="000000"/>
                      <w:kern w:val="0"/>
                      <w:sz w:val="19"/>
                      <w:szCs w:val="19"/>
                      <w:u w:val="none"/>
                      <w:lang w:val="en-US" w:eastAsia="zh-CN" w:bidi="ar"/>
                    </w:rPr>
                    <w:t>≤</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万元</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本年度完成</w:t>
                  </w:r>
                </w:p>
              </w:tc>
              <w:tc>
                <w:tcPr>
                  <w:tcW w:w="3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Helvetica" w:hAnsi="Helvetica" w:eastAsia="Helvetica" w:cs="Helvetica"/>
                      <w:i w:val="0"/>
                      <w:iCs w:val="0"/>
                      <w:color w:val="000000"/>
                      <w:sz w:val="19"/>
                      <w:szCs w:val="19"/>
                      <w:u w:val="none"/>
                    </w:rPr>
                  </w:pPr>
                  <w:r>
                    <w:rPr>
                      <w:rFonts w:hint="default" w:ascii="Helvetica" w:hAnsi="Helvetica" w:eastAsia="Helvetica" w:cs="Helvetica"/>
                      <w:i w:val="0"/>
                      <w:iCs w:val="0"/>
                      <w:snapToGrid w:val="0"/>
                      <w:color w:val="000000"/>
                      <w:kern w:val="0"/>
                      <w:sz w:val="19"/>
                      <w:szCs w:val="19"/>
                      <w:u w:val="none"/>
                      <w:lang w:val="en-US" w:eastAsia="zh-CN" w:bidi="ar"/>
                    </w:rPr>
                    <w:t>≤</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天</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效果指标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保障道路安全，完成率到95%以上</w:t>
                  </w:r>
                </w:p>
              </w:tc>
              <w:tc>
                <w:tcPr>
                  <w:tcW w:w="3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Helvetica" w:hAnsi="Helvetica" w:eastAsia="Helvetica" w:cs="Helvetica"/>
                      <w:i w:val="0"/>
                      <w:iCs w:val="0"/>
                      <w:color w:val="000000"/>
                      <w:sz w:val="19"/>
                      <w:szCs w:val="19"/>
                      <w:u w:val="none"/>
                    </w:rPr>
                  </w:pPr>
                  <w:r>
                    <w:rPr>
                      <w:rFonts w:hint="default" w:ascii="Helvetica" w:hAnsi="Helvetica" w:eastAsia="Helvetica" w:cs="Helvetica"/>
                      <w:i w:val="0"/>
                      <w:iCs w:val="0"/>
                      <w:snapToGrid w:val="0"/>
                      <w:color w:val="000000"/>
                      <w:kern w:val="0"/>
                      <w:sz w:val="19"/>
                      <w:szCs w:val="19"/>
                      <w:u w:val="none"/>
                      <w:lang w:val="en-US" w:eastAsia="zh-CN" w:bidi="ar"/>
                    </w:rPr>
                    <w:t>≤</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降低事故发生率，达到0事</w:t>
                  </w:r>
                </w:p>
              </w:tc>
              <w:tc>
                <w:tcPr>
                  <w:tcW w:w="3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Helvetica" w:hAnsi="Helvetica" w:eastAsia="Helvetica" w:cs="Helvetica"/>
                      <w:i w:val="0"/>
                      <w:iCs w:val="0"/>
                      <w:color w:val="000000"/>
                      <w:sz w:val="19"/>
                      <w:szCs w:val="19"/>
                      <w:u w:val="none"/>
                    </w:rPr>
                  </w:pPr>
                  <w:r>
                    <w:rPr>
                      <w:rFonts w:hint="default" w:ascii="Helvetica" w:hAnsi="Helvetica" w:eastAsia="Helvetica" w:cs="Helvetica"/>
                      <w:i w:val="0"/>
                      <w:iCs w:val="0"/>
                      <w:snapToGrid w:val="0"/>
                      <w:color w:val="000000"/>
                      <w:kern w:val="0"/>
                      <w:sz w:val="19"/>
                      <w:szCs w:val="19"/>
                      <w:u w:val="none"/>
                      <w:lang w:val="en-US" w:eastAsia="zh-CN" w:bidi="ar"/>
                    </w:rPr>
                    <w:t>≥</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经济效益指标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保障车辆正常通行</w:t>
                  </w:r>
                </w:p>
              </w:tc>
              <w:tc>
                <w:tcPr>
                  <w:tcW w:w="3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优良中低差</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维护群众出行安全</w:t>
                  </w:r>
                </w:p>
              </w:tc>
              <w:tc>
                <w:tcPr>
                  <w:tcW w:w="3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优良中低差</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可持续发展指标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符合可持续发展要求</w:t>
                  </w:r>
                </w:p>
              </w:tc>
              <w:tc>
                <w:tcPr>
                  <w:tcW w:w="3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优良中低差</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生态效益指标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符合环保要求</w:t>
                  </w:r>
                </w:p>
              </w:tc>
              <w:tc>
                <w:tcPr>
                  <w:tcW w:w="3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优良中低差</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服务对象满意度指标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群众满意度达到95%</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bl>
          <w:p>
            <w:pPr>
              <w:rPr>
                <w:rFonts w:ascii="Arial"/>
                <w:sz w:val="21"/>
              </w:rPr>
            </w:pPr>
          </w:p>
        </w:tc>
        <w:tc>
          <w:tcPr>
            <w:tcW w:w="320" w:type="dxa"/>
            <w:tcBorders>
              <w:top w:val="single" w:color="FFFFFF" w:sz="2" w:space="0"/>
              <w:left w:val="single" w:color="FFFFFF" w:sz="2" w:space="0"/>
              <w:right w:val="single" w:color="FFFFFF" w:sz="2" w:space="0"/>
            </w:tcBorders>
            <w:vAlign w:val="top"/>
          </w:tcPr>
          <w:p>
            <w:pPr>
              <w:rPr>
                <w:rFonts w:ascii="Arial"/>
                <w:sz w:val="21"/>
              </w:rPr>
            </w:pPr>
          </w:p>
        </w:tc>
        <w:tc>
          <w:tcPr>
            <w:tcW w:w="324" w:type="dxa"/>
            <w:tcBorders>
              <w:top w:val="single" w:color="FFFFFF" w:sz="2" w:space="0"/>
              <w:left w:val="single" w:color="FFFFFF" w:sz="2" w:space="0"/>
              <w:right w:val="single" w:color="FFFFFF" w:sz="2" w:space="0"/>
            </w:tcBorders>
            <w:vAlign w:val="top"/>
          </w:tcPr>
          <w:p>
            <w:pPr>
              <w:rPr>
                <w:rFonts w:ascii="Arial"/>
                <w:sz w:val="21"/>
              </w:rPr>
            </w:pPr>
          </w:p>
        </w:tc>
        <w:tc>
          <w:tcPr>
            <w:tcW w:w="408" w:type="dxa"/>
            <w:tcBorders>
              <w:top w:val="single" w:color="FFFFFF" w:sz="2" w:space="0"/>
              <w:left w:val="single" w:color="FFFFFF" w:sz="2" w:space="0"/>
              <w:right w:val="single" w:color="FFFFFF" w:sz="2" w:space="0"/>
            </w:tcBorders>
            <w:vAlign w:val="top"/>
          </w:tcPr>
          <w:p>
            <w:pPr>
              <w:rPr>
                <w:rFonts w:ascii="Arial"/>
                <w:sz w:val="21"/>
              </w:rPr>
            </w:pPr>
          </w:p>
        </w:tc>
        <w:tc>
          <w:tcPr>
            <w:tcW w:w="327" w:type="dxa"/>
            <w:tcBorders>
              <w:top w:val="single" w:color="FFFFFF" w:sz="2" w:space="0"/>
              <w:left w:val="single" w:color="FFFFFF" w:sz="2" w:space="0"/>
              <w:right w:val="single" w:color="FFFFFF" w:sz="2" w:space="0"/>
            </w:tcBorders>
            <w:vAlign w:val="top"/>
          </w:tcPr>
          <w:p>
            <w:pPr>
              <w:rPr>
                <w:rFonts w:ascii="Arial"/>
                <w:sz w:val="21"/>
              </w:rPr>
            </w:pPr>
          </w:p>
        </w:tc>
        <w:tc>
          <w:tcPr>
            <w:tcW w:w="293" w:type="dxa"/>
            <w:tcBorders>
              <w:top w:val="single" w:color="FFFFFF" w:sz="2" w:space="0"/>
              <w:left w:val="single" w:color="FFFFFF" w:sz="2" w:space="0"/>
              <w:right w:val="single" w:color="FFFFFF" w:sz="2" w:space="0"/>
            </w:tcBorders>
            <w:vAlign w:val="top"/>
          </w:tcPr>
          <w:p>
            <w:pPr>
              <w:jc w:val="center"/>
              <w:rPr>
                <w:rFonts w:ascii="Arial"/>
                <w:sz w:val="21"/>
              </w:rPr>
            </w:pPr>
          </w:p>
        </w:tc>
        <w:tc>
          <w:tcPr>
            <w:tcW w:w="1463" w:type="dxa"/>
            <w:tcBorders>
              <w:top w:val="single" w:color="FFFFFF" w:sz="2" w:space="0"/>
              <w:left w:val="single" w:color="FFFFFF" w:sz="2" w:space="0"/>
              <w:right w:val="single" w:color="FFFFFF" w:sz="2" w:space="0"/>
            </w:tcBorders>
            <w:vAlign w:val="top"/>
          </w:tcPr>
          <w:p>
            <w:pPr>
              <w:spacing w:before="101" w:line="221" w:lineRule="auto"/>
              <w:jc w:val="center"/>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818" w:type="dxa"/>
            <w:tcBorders>
              <w:top w:val="single" w:color="FFFFFF" w:sz="2" w:space="0"/>
              <w:left w:val="single" w:color="FFFFFF" w:sz="2" w:space="0"/>
              <w:right w:val="single" w:color="FFFFFF" w:sz="2" w:space="0"/>
            </w:tcBorders>
            <w:vAlign w:val="top"/>
          </w:tcPr>
          <w:p>
            <w:pPr>
              <w:pStyle w:val="2"/>
              <w:rPr>
                <w:rFonts w:ascii="Arial"/>
                <w:sz w:val="21"/>
              </w:rPr>
            </w:pPr>
          </w:p>
          <w:p>
            <w:pPr>
              <w:pStyle w:val="2"/>
              <w:rPr>
                <w:rFonts w:ascii="Arial"/>
                <w:sz w:val="21"/>
              </w:rPr>
            </w:pPr>
          </w:p>
        </w:tc>
        <w:tc>
          <w:tcPr>
            <w:tcW w:w="320" w:type="dxa"/>
            <w:tcBorders>
              <w:top w:val="single" w:color="FFFFFF" w:sz="2" w:space="0"/>
              <w:left w:val="single" w:color="FFFFFF" w:sz="2" w:space="0"/>
              <w:right w:val="single" w:color="FFFFFF" w:sz="2" w:space="0"/>
            </w:tcBorders>
            <w:vAlign w:val="top"/>
          </w:tcPr>
          <w:p>
            <w:pPr>
              <w:rPr>
                <w:rFonts w:ascii="Arial"/>
                <w:sz w:val="21"/>
              </w:rPr>
            </w:pPr>
          </w:p>
        </w:tc>
        <w:tc>
          <w:tcPr>
            <w:tcW w:w="324" w:type="dxa"/>
            <w:tcBorders>
              <w:top w:val="single" w:color="FFFFFF" w:sz="2" w:space="0"/>
              <w:left w:val="single" w:color="FFFFFF" w:sz="2" w:space="0"/>
              <w:right w:val="single" w:color="FFFFFF" w:sz="2" w:space="0"/>
            </w:tcBorders>
            <w:vAlign w:val="top"/>
          </w:tcPr>
          <w:p>
            <w:pPr>
              <w:rPr>
                <w:rFonts w:ascii="Arial"/>
                <w:sz w:val="21"/>
              </w:rPr>
            </w:pPr>
          </w:p>
        </w:tc>
        <w:tc>
          <w:tcPr>
            <w:tcW w:w="408" w:type="dxa"/>
            <w:tcBorders>
              <w:top w:val="single" w:color="FFFFFF" w:sz="2" w:space="0"/>
              <w:left w:val="single" w:color="FFFFFF" w:sz="2" w:space="0"/>
              <w:right w:val="single" w:color="FFFFFF" w:sz="2" w:space="0"/>
            </w:tcBorders>
            <w:vAlign w:val="top"/>
          </w:tcPr>
          <w:p>
            <w:pPr>
              <w:rPr>
                <w:rFonts w:ascii="Arial"/>
                <w:sz w:val="21"/>
              </w:rPr>
            </w:pPr>
          </w:p>
        </w:tc>
        <w:tc>
          <w:tcPr>
            <w:tcW w:w="327" w:type="dxa"/>
            <w:tcBorders>
              <w:top w:val="single" w:color="FFFFFF" w:sz="2" w:space="0"/>
              <w:left w:val="single" w:color="FFFFFF" w:sz="2" w:space="0"/>
              <w:right w:val="single" w:color="FFFFFF" w:sz="2" w:space="0"/>
            </w:tcBorders>
            <w:vAlign w:val="top"/>
          </w:tcPr>
          <w:p>
            <w:pPr>
              <w:rPr>
                <w:rFonts w:ascii="Arial"/>
                <w:sz w:val="21"/>
              </w:rPr>
            </w:pPr>
          </w:p>
        </w:tc>
        <w:tc>
          <w:tcPr>
            <w:tcW w:w="293" w:type="dxa"/>
            <w:tcBorders>
              <w:top w:val="single" w:color="FFFFFF" w:sz="2" w:space="0"/>
              <w:left w:val="single" w:color="FFFFFF" w:sz="2" w:space="0"/>
              <w:right w:val="single" w:color="FFFFFF" w:sz="2" w:space="0"/>
            </w:tcBorders>
            <w:vAlign w:val="top"/>
          </w:tcPr>
          <w:p>
            <w:pPr>
              <w:rPr>
                <w:rFonts w:ascii="Arial"/>
                <w:sz w:val="21"/>
              </w:rPr>
            </w:pPr>
          </w:p>
        </w:tc>
        <w:tc>
          <w:tcPr>
            <w:tcW w:w="1463" w:type="dxa"/>
            <w:tcBorders>
              <w:top w:val="single" w:color="FFFFFF" w:sz="2" w:space="0"/>
              <w:left w:val="single" w:color="FFFFFF" w:sz="2" w:space="0"/>
              <w:right w:val="single" w:color="FFFFFF" w:sz="2" w:space="0"/>
            </w:tcBorders>
            <w:vAlign w:val="top"/>
          </w:tcPr>
          <w:p>
            <w:pPr>
              <w:spacing w:before="101" w:line="221" w:lineRule="auto"/>
              <w:ind w:left="956"/>
              <w:rPr>
                <w:rFonts w:ascii="宋体" w:hAnsi="宋体" w:eastAsia="宋体" w:cs="宋体"/>
                <w:spacing w:val="-2"/>
                <w:sz w:val="22"/>
                <w:szCs w:val="22"/>
              </w:rPr>
            </w:pPr>
          </w:p>
        </w:tc>
      </w:tr>
    </w:tbl>
    <w:p>
      <w:pPr>
        <w:sectPr>
          <w:footerReference r:id="rId18" w:type="default"/>
          <w:pgSz w:w="11906" w:h="16839"/>
          <w:pgMar w:top="1788" w:right="855" w:bottom="1420" w:left="1012" w:header="0" w:footer="575" w:gutter="0"/>
          <w:cols w:space="720" w:num="1"/>
        </w:sectPr>
      </w:pPr>
    </w:p>
    <w:p>
      <w:pPr>
        <w:spacing w:before="163" w:line="221" w:lineRule="auto"/>
        <w:ind w:right="349"/>
        <w:jc w:val="right"/>
        <w:rPr>
          <w:rFonts w:ascii="宋体" w:hAnsi="宋体" w:eastAsia="宋体" w:cs="宋体"/>
          <w:sz w:val="22"/>
          <w:szCs w:val="22"/>
        </w:rPr>
      </w:pPr>
      <w:r>
        <w:rPr>
          <w:rFonts w:ascii="宋体" w:hAnsi="宋体" w:eastAsia="宋体" w:cs="宋体"/>
          <w:spacing w:val="-11"/>
          <w:sz w:val="22"/>
          <w:szCs w:val="22"/>
        </w:rPr>
        <w:t>部</w:t>
      </w:r>
      <w:r>
        <w:rPr>
          <w:rFonts w:ascii="宋体" w:hAnsi="宋体" w:eastAsia="宋体" w:cs="宋体"/>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部</w:t>
      </w:r>
      <w:r>
        <w:rPr>
          <w:rFonts w:ascii="黑体" w:hAnsi="黑体" w:eastAsia="黑体" w:cs="黑体"/>
          <w:spacing w:val="8"/>
          <w:sz w:val="29"/>
          <w:szCs w:val="29"/>
        </w:rPr>
        <w:t>门整体支出绩效目标表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974"/>
        <w:gridCol w:w="1629"/>
        <w:gridCol w:w="1140"/>
        <w:gridCol w:w="944"/>
        <w:gridCol w:w="1447"/>
        <w:gridCol w:w="944"/>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3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部门名称</w:t>
            </w:r>
          </w:p>
        </w:tc>
        <w:tc>
          <w:tcPr>
            <w:tcW w:w="5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巴中市巴州区公路工程建设事务所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养护巡查工作经费及机关运行费用</w:t>
            </w:r>
          </w:p>
        </w:tc>
        <w:tc>
          <w:tcPr>
            <w:tcW w:w="5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完成日常工作开展，机关运行，养护巡查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8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年度部门整体支出预算</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财政拨款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8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r>
              <w:rPr>
                <w:rFonts w:ascii="宋体" w:hAnsi="宋体" w:eastAsia="宋体" w:cs="宋体"/>
                <w:i w:val="0"/>
                <w:iCs w:val="0"/>
                <w:snapToGrid w:val="0"/>
                <w:color w:val="000000"/>
                <w:kern w:val="0"/>
                <w:sz w:val="18"/>
                <w:szCs w:val="18"/>
                <w:u w:val="none"/>
                <w:lang w:val="en-US" w:eastAsia="zh-CN" w:bidi="ar"/>
              </w:rPr>
              <w:t>.00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r>
              <w:rPr>
                <w:rFonts w:ascii="宋体" w:hAnsi="宋体" w:eastAsia="宋体" w:cs="宋体"/>
                <w:i w:val="0"/>
                <w:iCs w:val="0"/>
                <w:snapToGrid w:val="0"/>
                <w:color w:val="000000"/>
                <w:kern w:val="0"/>
                <w:sz w:val="18"/>
                <w:szCs w:val="18"/>
                <w:u w:val="none"/>
                <w:lang w:val="en-US" w:eastAsia="zh-CN" w:bidi="ar"/>
              </w:rPr>
              <w:t>.00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年度总体目标</w:t>
            </w:r>
          </w:p>
        </w:tc>
        <w:tc>
          <w:tcPr>
            <w:tcW w:w="80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完成日常工作开展，机关运行，养护巡查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年度绩效指标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成本指标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达到目标数的单位成本</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r>
              <w:rPr>
                <w:rFonts w:ascii="宋体" w:hAnsi="宋体" w:eastAsia="宋体" w:cs="宋体"/>
                <w:i w:val="0"/>
                <w:iCs w:val="0"/>
                <w:snapToGrid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本年度完成</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≤365天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效果指标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保障道路安全，完成率到95%以上</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降低事故发生率，达到0事</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经济效益指标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保障群众利益和安全</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保障车辆正常通行</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可持续发展指标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维护群众出行安全</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生态效益指标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符合环保要求</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服务对象满意度指标</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群众满意度达到95%</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bl>
    <w:p>
      <w:pPr>
        <w:pStyle w:val="2"/>
      </w:pPr>
    </w:p>
    <w:p>
      <w:pPr>
        <w:pStyle w:val="2"/>
        <w:rPr>
          <w:rFonts w:ascii="黑体" w:hAnsi="黑体" w:eastAsia="黑体" w:cs="黑体"/>
          <w:spacing w:val="8"/>
          <w:sz w:val="29"/>
          <w:szCs w:val="29"/>
        </w:rPr>
      </w:pPr>
    </w:p>
    <w:p>
      <w:pPr>
        <w:pStyle w:val="2"/>
        <w:rPr>
          <w:rFonts w:ascii="黑体" w:hAnsi="黑体" w:eastAsia="黑体" w:cs="黑体"/>
          <w:spacing w:val="8"/>
          <w:sz w:val="29"/>
          <w:szCs w:val="29"/>
        </w:rPr>
      </w:pPr>
    </w:p>
    <w:p>
      <w:pPr>
        <w:spacing w:line="103" w:lineRule="exact"/>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223" w:line="549" w:lineRule="exact"/>
        <w:outlineLvl w:val="0"/>
        <w:rPr>
          <w:rFonts w:hint="default" w:ascii="微软雅黑" w:hAnsi="微软雅黑" w:eastAsia="微软雅黑" w:cs="微软雅黑"/>
          <w:sz w:val="40"/>
          <w:szCs w:val="40"/>
          <w:lang w:val="en-US" w:eastAsia="zh-CN"/>
        </w:rPr>
      </w:pPr>
      <w:bookmarkStart w:id="16" w:name="_Toc30963"/>
      <w:bookmarkStart w:id="17" w:name="_Toc27368"/>
      <w:r>
        <w:rPr>
          <w:rFonts w:ascii="微软雅黑" w:hAnsi="微软雅黑" w:eastAsia="微软雅黑" w:cs="微软雅黑"/>
          <w:spacing w:val="4"/>
          <w:position w:val="-2"/>
          <w:sz w:val="40"/>
          <w:szCs w:val="40"/>
        </w:rPr>
        <w:t xml:space="preserve">第三部分   </w:t>
      </w:r>
      <w:bookmarkEnd w:id="16"/>
      <w:bookmarkEnd w:id="17"/>
      <w:r>
        <w:rPr>
          <w:rFonts w:hint="eastAsia" w:ascii="微软雅黑" w:hAnsi="微软雅黑" w:eastAsia="微软雅黑" w:cs="微软雅黑"/>
          <w:spacing w:val="4"/>
          <w:position w:val="-2"/>
          <w:sz w:val="40"/>
          <w:szCs w:val="40"/>
          <w:lang w:val="en-US" w:eastAsia="zh-CN"/>
        </w:rPr>
        <w:t>巴中市巴州区公路工程建设事务所</w:t>
      </w:r>
    </w:p>
    <w:p>
      <w:pPr>
        <w:spacing w:before="2" w:line="211" w:lineRule="auto"/>
        <w:ind w:left="1253" w:firstLine="1194" w:firstLineChars="300"/>
        <w:outlineLvl w:val="1"/>
        <w:rPr>
          <w:rFonts w:ascii="微软雅黑" w:hAnsi="微软雅黑" w:eastAsia="微软雅黑" w:cs="微软雅黑"/>
          <w:sz w:val="40"/>
          <w:szCs w:val="40"/>
        </w:rPr>
      </w:pPr>
      <w:bookmarkStart w:id="18" w:name="_Toc7566"/>
      <w:bookmarkStart w:id="19" w:name="_Toc18117"/>
      <w:r>
        <w:rPr>
          <w:rFonts w:hint="eastAsia" w:ascii="Times New Roman" w:hAnsi="Times New Roman" w:eastAsia="宋体" w:cs="Times New Roman"/>
          <w:spacing w:val="-1"/>
          <w:sz w:val="40"/>
          <w:szCs w:val="40"/>
          <w:lang w:eastAsia="zh-CN"/>
        </w:rPr>
        <w:t>2024</w:t>
      </w:r>
      <w:r>
        <w:rPr>
          <w:rFonts w:ascii="Times New Roman" w:hAnsi="Times New Roman" w:eastAsia="Times New Roman" w:cs="Times New Roman"/>
          <w:spacing w:val="-1"/>
          <w:sz w:val="40"/>
          <w:szCs w:val="40"/>
        </w:rPr>
        <w:t xml:space="preserve"> </w:t>
      </w:r>
      <w:r>
        <w:rPr>
          <w:rFonts w:ascii="微软雅黑" w:hAnsi="微软雅黑" w:eastAsia="微软雅黑" w:cs="微软雅黑"/>
          <w:spacing w:val="-1"/>
          <w:sz w:val="40"/>
          <w:szCs w:val="40"/>
        </w:rPr>
        <w:t>年部门预算情</w:t>
      </w:r>
      <w:r>
        <w:rPr>
          <w:rFonts w:ascii="微软雅黑" w:hAnsi="微软雅黑" w:eastAsia="微软雅黑" w:cs="微软雅黑"/>
          <w:sz w:val="40"/>
          <w:szCs w:val="40"/>
        </w:rPr>
        <w:t>况说明</w:t>
      </w:r>
      <w:bookmarkEnd w:id="18"/>
      <w:bookmarkEnd w:id="19"/>
    </w:p>
    <w:p>
      <w:pPr>
        <w:rPr>
          <w:sz w:val="20"/>
          <w:szCs w:val="20"/>
        </w:rPr>
        <w:sectPr>
          <w:footerReference r:id="rId19" w:type="default"/>
          <w:pgSz w:w="11906" w:h="16839"/>
          <w:pgMar w:top="1431" w:right="1785" w:bottom="855" w:left="1785" w:header="0" w:footer="575" w:gutter="0"/>
          <w:cols w:space="720" w:num="1"/>
        </w:sectPr>
      </w:pPr>
    </w:p>
    <w:p>
      <w:pPr>
        <w:spacing w:line="337" w:lineRule="auto"/>
        <w:rPr>
          <w:rFonts w:ascii="Arial"/>
          <w:sz w:val="21"/>
        </w:rPr>
      </w:pPr>
    </w:p>
    <w:p>
      <w:pPr>
        <w:spacing w:line="337" w:lineRule="auto"/>
        <w:rPr>
          <w:rFonts w:ascii="Arial"/>
          <w:sz w:val="21"/>
        </w:rPr>
      </w:pPr>
    </w:p>
    <w:p>
      <w:pPr>
        <w:spacing w:before="101" w:line="513" w:lineRule="exact"/>
        <w:ind w:left="672"/>
        <w:outlineLvl w:val="1"/>
        <w:rPr>
          <w:rFonts w:ascii="黑体" w:hAnsi="黑体" w:eastAsia="黑体" w:cs="黑体"/>
          <w:sz w:val="31"/>
          <w:szCs w:val="31"/>
        </w:rPr>
      </w:pPr>
      <w:bookmarkStart w:id="20" w:name="_Toc22604"/>
      <w:bookmarkStart w:id="21" w:name="_Toc30344"/>
      <w:r>
        <w:rPr>
          <w:rFonts w:ascii="黑体" w:hAnsi="黑体" w:eastAsia="黑体" w:cs="黑体"/>
          <w:spacing w:val="8"/>
          <w:position w:val="4"/>
          <w:sz w:val="31"/>
          <w:szCs w:val="31"/>
        </w:rPr>
        <w:t>一、收支预算情况说</w:t>
      </w:r>
      <w:r>
        <w:rPr>
          <w:rFonts w:ascii="黑体" w:hAnsi="黑体" w:eastAsia="黑体" w:cs="黑体"/>
          <w:spacing w:val="7"/>
          <w:position w:val="4"/>
          <w:sz w:val="31"/>
          <w:szCs w:val="31"/>
        </w:rPr>
        <w:t>明</w:t>
      </w:r>
      <w:bookmarkEnd w:id="20"/>
      <w:bookmarkEnd w:id="21"/>
    </w:p>
    <w:p>
      <w:p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收入预算情况</w:t>
      </w:r>
    </w:p>
    <w:p>
      <w:pPr>
        <w:pStyle w:val="2"/>
        <w:spacing w:before="93" w:line="360" w:lineRule="auto"/>
        <w:ind w:firstLine="704" w:firstLineChars="200"/>
        <w:rPr>
          <w:rFonts w:hint="default" w:ascii="仿宋_GB2312" w:hAnsi="Calibri" w:eastAsia="仿宋_GB2312" w:cs="仿宋"/>
          <w:color w:val="000000"/>
          <w:sz w:val="32"/>
          <w:szCs w:val="32"/>
          <w:lang w:val="en-US" w:eastAsia="zh-CN" w:bidi="ar-SA"/>
        </w:rPr>
      </w:pP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 xml:space="preserve">   </w:t>
      </w:r>
      <w:r>
        <w:rPr>
          <w:rFonts w:hint="eastAsia" w:ascii="仿宋_GB2312" w:hAnsi="仿宋_GB2312" w:eastAsia="仿宋_GB2312" w:cs="仿宋_GB2312"/>
          <w:color w:val="000000"/>
          <w:kern w:val="2"/>
          <w:sz w:val="32"/>
          <w:szCs w:val="32"/>
          <w:lang w:eastAsia="zh-CN"/>
        </w:rPr>
        <w:t>2024</w:t>
      </w:r>
      <w:r>
        <w:rPr>
          <w:rFonts w:hint="eastAsia" w:ascii="仿宋_GB2312" w:hAnsi="仿宋_GB2312" w:eastAsia="仿宋_GB2312" w:cs="仿宋_GB2312"/>
          <w:color w:val="000000"/>
          <w:kern w:val="2"/>
          <w:sz w:val="32"/>
          <w:szCs w:val="32"/>
        </w:rPr>
        <w:t>年本年收入合计：</w:t>
      </w:r>
      <w:r>
        <w:rPr>
          <w:rFonts w:hint="eastAsia" w:ascii="仿宋_GB2312" w:hAnsi="Calibri" w:eastAsia="仿宋_GB2312" w:cs="仿宋"/>
          <w:color w:val="000000"/>
          <w:sz w:val="32"/>
          <w:szCs w:val="32"/>
          <w:lang w:val="en-US" w:eastAsia="zh-CN" w:bidi="ar-SA"/>
        </w:rPr>
        <w:t>248.38</w:t>
      </w:r>
      <w:r>
        <w:rPr>
          <w:rFonts w:hint="eastAsia" w:ascii="仿宋_GB2312" w:hAnsi="仿宋_GB2312" w:eastAsia="仿宋_GB2312" w:cs="仿宋_GB2312"/>
          <w:color w:val="000000"/>
          <w:kern w:val="2"/>
          <w:sz w:val="32"/>
          <w:szCs w:val="32"/>
        </w:rPr>
        <w:t>万元，其中：一般公共预算财政拨款收入</w:t>
      </w:r>
      <w:r>
        <w:rPr>
          <w:rFonts w:hint="eastAsia" w:ascii="仿宋" w:hAnsi="仿宋" w:eastAsia="仿宋"/>
          <w:color w:val="000000"/>
          <w:sz w:val="32"/>
          <w:szCs w:val="32"/>
        </w:rPr>
        <w:t>入</w:t>
      </w:r>
      <w:r>
        <w:rPr>
          <w:rFonts w:hint="eastAsia" w:ascii="仿宋_GB2312" w:hAnsi="Calibri" w:eastAsia="仿宋_GB2312" w:cs="仿宋"/>
          <w:color w:val="000000"/>
          <w:sz w:val="32"/>
          <w:szCs w:val="32"/>
          <w:lang w:val="en-US" w:eastAsia="zh-CN" w:bidi="ar-SA"/>
        </w:rPr>
        <w:t>248.38</w:t>
      </w:r>
      <w:r>
        <w:rPr>
          <w:rFonts w:hint="eastAsia" w:ascii="仿宋_GB2312" w:hAnsi="仿宋_GB2312" w:eastAsia="仿宋_GB2312" w:cs="仿宋_GB2312"/>
          <w:color w:val="000000"/>
          <w:kern w:val="2"/>
          <w:sz w:val="32"/>
          <w:szCs w:val="32"/>
        </w:rPr>
        <w:t>万元，占100%；</w:t>
      </w:r>
    </w:p>
    <w:p>
      <w:pPr>
        <w:numPr>
          <w:ilvl w:val="0"/>
          <w:numId w:val="1"/>
        </w:numPr>
        <w:spacing w:line="232" w:lineRule="auto"/>
        <w:ind w:left="724" w:leftChars="0" w:firstLine="0" w:firstLineChars="0"/>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支出预算情况</w:t>
      </w:r>
    </w:p>
    <w:p>
      <w:pPr>
        <w:pStyle w:val="2"/>
        <w:numPr>
          <w:ilvl w:val="0"/>
          <w:numId w:val="0"/>
        </w:numPr>
        <w:ind w:left="0" w:leftChars="0"/>
        <w:rPr>
          <w:rFonts w:hint="default"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 xml:space="preserve"> 2024年一般公共预算拨款支出248.38万元，其中，社会保障和就业支出22.81万元，卫生健康支出11.52万元，交通运输支出195.25万元，住房保障支出18.79万元。</w:t>
      </w:r>
    </w:p>
    <w:p>
      <w:pPr>
        <w:numPr>
          <w:ilvl w:val="0"/>
          <w:numId w:val="2"/>
        </w:numPr>
        <w:spacing w:line="417" w:lineRule="exact"/>
        <w:ind w:left="630" w:leftChars="0" w:firstLineChars="0"/>
        <w:outlineLvl w:val="1"/>
        <w:rPr>
          <w:rFonts w:ascii="黑体" w:hAnsi="黑体" w:eastAsia="黑体" w:cs="黑体"/>
          <w:spacing w:val="8"/>
          <w:position w:val="2"/>
          <w:sz w:val="31"/>
          <w:szCs w:val="31"/>
        </w:rPr>
      </w:pPr>
      <w:bookmarkStart w:id="22" w:name="_Toc20046"/>
      <w:bookmarkStart w:id="23" w:name="_Toc23533"/>
      <w:r>
        <w:rPr>
          <w:rFonts w:ascii="黑体" w:hAnsi="黑体" w:eastAsia="黑体" w:cs="黑体"/>
          <w:spacing w:val="8"/>
          <w:position w:val="2"/>
          <w:sz w:val="31"/>
          <w:szCs w:val="31"/>
        </w:rPr>
        <w:t>财政拨款收支预算情况说明</w:t>
      </w:r>
      <w:bookmarkEnd w:id="22"/>
      <w:bookmarkEnd w:id="23"/>
    </w:p>
    <w:p>
      <w:pPr>
        <w:pStyle w:val="2"/>
        <w:numPr>
          <w:ilvl w:val="0"/>
          <w:numId w:val="0"/>
        </w:numPr>
        <w:ind w:left="0" w:leftChars="0"/>
        <w:rPr>
          <w:rFonts w:hint="eastAsia"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 xml:space="preserve">   2024年一般公共预算拨款收入 248.38元。 2024年一般公共预算拨款支出248.38万元，其中，社会保障和就业支出22.81万元，卫生健康支出11.52万元，交通运输支出195.25万元，住房保障支出18.79万元。</w:t>
      </w:r>
    </w:p>
    <w:p>
      <w:pPr>
        <w:pStyle w:val="3"/>
        <w:rPr>
          <w:rFonts w:hint="default"/>
          <w:lang w:val="en-US" w:eastAsia="zh-CN"/>
        </w:rPr>
      </w:pPr>
    </w:p>
    <w:p>
      <w:pPr>
        <w:spacing w:before="200" w:line="241" w:lineRule="auto"/>
        <w:ind w:left="673"/>
        <w:outlineLvl w:val="1"/>
        <w:rPr>
          <w:rFonts w:ascii="黑体" w:hAnsi="黑体" w:eastAsia="黑体" w:cs="黑体"/>
          <w:sz w:val="31"/>
          <w:szCs w:val="31"/>
        </w:rPr>
      </w:pPr>
      <w:bookmarkStart w:id="24" w:name="_Toc24246"/>
      <w:bookmarkStart w:id="25" w:name="_Toc19634"/>
      <w:r>
        <w:rPr>
          <w:rFonts w:ascii="黑体" w:hAnsi="黑体" w:eastAsia="黑体" w:cs="黑体"/>
          <w:spacing w:val="16"/>
          <w:sz w:val="31"/>
          <w:szCs w:val="31"/>
        </w:rPr>
        <w:t>三</w:t>
      </w:r>
      <w:r>
        <w:rPr>
          <w:rFonts w:ascii="黑体" w:hAnsi="黑体" w:eastAsia="黑体" w:cs="黑体"/>
          <w:spacing w:val="9"/>
          <w:sz w:val="31"/>
          <w:szCs w:val="31"/>
        </w:rPr>
        <w:t>、</w:t>
      </w:r>
      <w:r>
        <w:rPr>
          <w:rFonts w:ascii="黑体" w:hAnsi="黑体" w:eastAsia="黑体" w:cs="黑体"/>
          <w:spacing w:val="8"/>
          <w:sz w:val="31"/>
          <w:szCs w:val="31"/>
        </w:rPr>
        <w:t>一般公共预算当年拨款情况说明</w:t>
      </w:r>
      <w:bookmarkEnd w:id="24"/>
      <w:bookmarkEnd w:id="25"/>
    </w:p>
    <w:p>
      <w:pPr>
        <w:spacing w:before="176" w:line="231" w:lineRule="auto"/>
        <w:ind w:firstLine="712" w:firstLineChars="200"/>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一)</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一般公共预算当年拨款规模变化情况</w:t>
      </w:r>
    </w:p>
    <w:p>
      <w:pPr>
        <w:pStyle w:val="2"/>
        <w:spacing w:before="93" w:line="360" w:lineRule="auto"/>
        <w:ind w:firstLine="640" w:firstLineChars="200"/>
        <w:rPr>
          <w:rFonts w:hint="default" w:ascii="仿宋_GB2312" w:hAnsi="Calibri" w:eastAsia="仿宋_GB2312" w:cs="仿宋"/>
          <w:color w:val="000000"/>
          <w:sz w:val="32"/>
          <w:szCs w:val="32"/>
          <w:lang w:val="en-US" w:eastAsia="zh-CN" w:bidi="ar-SA"/>
        </w:rPr>
      </w:pPr>
      <w:r>
        <w:rPr>
          <w:rFonts w:hint="eastAsia" w:ascii="仿宋_GB2312" w:hAnsi="仿宋_GB2312" w:eastAsia="仿宋_GB2312" w:cs="仿宋_GB2312"/>
          <w:color w:val="000000"/>
          <w:kern w:val="2"/>
          <w:sz w:val="32"/>
          <w:szCs w:val="32"/>
          <w:lang w:eastAsia="zh-CN"/>
        </w:rPr>
        <w:t>2024</w:t>
      </w:r>
      <w:r>
        <w:rPr>
          <w:rFonts w:hint="eastAsia" w:ascii="仿宋_GB2312" w:hAnsi="仿宋_GB2312" w:eastAsia="仿宋_GB2312" w:cs="仿宋_GB2312"/>
          <w:color w:val="000000"/>
          <w:kern w:val="2"/>
          <w:sz w:val="32"/>
          <w:szCs w:val="32"/>
        </w:rPr>
        <w:t>年本年收入合计：</w:t>
      </w:r>
      <w:r>
        <w:rPr>
          <w:rFonts w:hint="eastAsia" w:ascii="仿宋_GB2312" w:hAnsi="Calibri" w:eastAsia="仿宋_GB2312" w:cs="仿宋"/>
          <w:color w:val="000000"/>
          <w:sz w:val="32"/>
          <w:szCs w:val="32"/>
          <w:lang w:val="en-US" w:eastAsia="zh-CN" w:bidi="ar-SA"/>
        </w:rPr>
        <w:t>248.38</w:t>
      </w:r>
      <w:r>
        <w:rPr>
          <w:rFonts w:hint="eastAsia" w:ascii="仿宋_GB2312" w:hAnsi="仿宋_GB2312" w:eastAsia="仿宋_GB2312" w:cs="仿宋_GB2312"/>
          <w:color w:val="000000"/>
          <w:kern w:val="2"/>
          <w:sz w:val="32"/>
          <w:szCs w:val="32"/>
        </w:rPr>
        <w:t>万元，其中：一般公共预算财政拨款收入</w:t>
      </w:r>
      <w:r>
        <w:rPr>
          <w:rFonts w:hint="eastAsia" w:ascii="仿宋" w:hAnsi="仿宋" w:eastAsia="仿宋"/>
          <w:color w:val="000000"/>
          <w:sz w:val="32"/>
          <w:szCs w:val="32"/>
        </w:rPr>
        <w:t>入</w:t>
      </w:r>
      <w:r>
        <w:rPr>
          <w:rFonts w:hint="eastAsia" w:ascii="仿宋_GB2312" w:hAnsi="Calibri" w:eastAsia="仿宋_GB2312" w:cs="仿宋"/>
          <w:color w:val="000000"/>
          <w:sz w:val="32"/>
          <w:szCs w:val="32"/>
          <w:lang w:val="en-US" w:eastAsia="zh-CN" w:bidi="ar-SA"/>
        </w:rPr>
        <w:t>248.38</w:t>
      </w:r>
      <w:r>
        <w:rPr>
          <w:rFonts w:hint="eastAsia" w:ascii="仿宋_GB2312" w:hAnsi="仿宋_GB2312" w:eastAsia="仿宋_GB2312" w:cs="仿宋_GB2312"/>
          <w:color w:val="000000"/>
          <w:kern w:val="2"/>
          <w:sz w:val="32"/>
          <w:szCs w:val="32"/>
        </w:rPr>
        <w:t>万元，占100%；</w:t>
      </w:r>
    </w:p>
    <w:p>
      <w:pPr>
        <w:numPr>
          <w:ilvl w:val="0"/>
          <w:numId w:val="3"/>
        </w:numPr>
        <w:spacing w:before="1" w:line="230" w:lineRule="auto"/>
        <w:ind w:firstLine="688" w:firstLineChars="200"/>
        <w:outlineLvl w:val="2"/>
        <w:rPr>
          <w:rFonts w:ascii="楷体" w:hAnsi="楷体" w:eastAsia="楷体" w:cs="楷体"/>
          <w:spacing w:val="17"/>
          <w:sz w:val="31"/>
          <w:szCs w:val="31"/>
          <w14:textOutline w14:w="5793" w14:cap="sq" w14:cmpd="sng">
            <w14:solidFill>
              <w14:srgbClr w14:val="000000"/>
            </w14:solidFill>
            <w14:prstDash w14:val="solid"/>
            <w14:bevel/>
          </w14:textOutline>
        </w:rPr>
      </w:pPr>
      <w:r>
        <w:rPr>
          <w:rFonts w:ascii="楷体" w:hAnsi="楷体" w:eastAsia="楷体" w:cs="楷体"/>
          <w:spacing w:val="17"/>
          <w:sz w:val="31"/>
          <w:szCs w:val="31"/>
          <w14:textOutline w14:w="5793" w14:cap="sq" w14:cmpd="sng">
            <w14:solidFill>
              <w14:srgbClr w14:val="000000"/>
            </w14:solidFill>
            <w14:prstDash w14:val="solid"/>
            <w14:bevel/>
          </w14:textOutline>
        </w:rPr>
        <w:t>一般公共预算当年拨款结构情况</w:t>
      </w:r>
    </w:p>
    <w:p>
      <w:pPr>
        <w:pStyle w:val="2"/>
        <w:numPr>
          <w:ilvl w:val="0"/>
          <w:numId w:val="0"/>
        </w:numPr>
        <w:rPr>
          <w:rFonts w:hint="default"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 xml:space="preserve"> 2024年一般公共预算拨款收入 248.38万元。其中项目收入10万元，占4%。基本支出收入238.38万元，占96%。</w:t>
      </w:r>
    </w:p>
    <w:p>
      <w:pPr>
        <w:numPr>
          <w:ilvl w:val="0"/>
          <w:numId w:val="3"/>
        </w:numPr>
        <w:spacing w:before="4" w:line="231" w:lineRule="auto"/>
        <w:ind w:left="0" w:leftChars="0" w:firstLine="684" w:firstLineChars="200"/>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一般公共预算当年拨款具体使用情况</w:t>
      </w:r>
    </w:p>
    <w:p>
      <w:pPr>
        <w:spacing w:line="560" w:lineRule="exact"/>
        <w:ind w:right="-153" w:rightChars="-73" w:firstLine="640" w:firstLineChars="200"/>
        <w:rPr>
          <w:rFonts w:hint="eastAsia" w:ascii="仿宋_GB2312" w:hAnsi="Calibri" w:eastAsia="仿宋_GB2312" w:cs="仿宋"/>
          <w:snapToGrid w:val="0"/>
          <w:color w:val="000000"/>
          <w:kern w:val="0"/>
          <w:sz w:val="32"/>
          <w:szCs w:val="32"/>
          <w:lang w:val="en-US" w:eastAsia="zh-CN" w:bidi="ar-SA"/>
        </w:rPr>
      </w:pPr>
      <w:r>
        <w:rPr>
          <w:rFonts w:hint="eastAsia" w:ascii="仿宋_GB2312" w:hAnsi="Calibri" w:eastAsia="仿宋_GB2312" w:cs="仿宋"/>
          <w:snapToGrid w:val="0"/>
          <w:color w:val="000000"/>
          <w:kern w:val="0"/>
          <w:sz w:val="32"/>
          <w:szCs w:val="32"/>
          <w:lang w:val="en-US" w:eastAsia="zh-CN" w:bidi="ar-SA"/>
        </w:rPr>
        <w:t xml:space="preserve"> </w:t>
      </w:r>
      <w:bookmarkStart w:id="26" w:name="_Toc16298"/>
      <w:bookmarkStart w:id="27" w:name="_Toc437"/>
      <w:r>
        <w:rPr>
          <w:rFonts w:hint="eastAsia" w:ascii="仿宋_GB2312" w:hAnsi="Calibri" w:eastAsia="仿宋_GB2312" w:cs="仿宋"/>
          <w:snapToGrid w:val="0"/>
          <w:color w:val="000000"/>
          <w:kern w:val="0"/>
          <w:sz w:val="32"/>
          <w:szCs w:val="32"/>
          <w:lang w:val="en-US" w:eastAsia="zh-CN" w:bidi="ar-SA"/>
        </w:rPr>
        <w:t>巴中市巴州区公路工程建设事务所，职工总数15人，其中：行政人员0人，参照公务员法管理人员0人，事业、工勤等人员15人，离退休人员13人。职工人数较上年增加0人。</w:t>
      </w:r>
    </w:p>
    <w:p>
      <w:pPr>
        <w:spacing w:line="560" w:lineRule="exact"/>
        <w:ind w:right="-153" w:rightChars="-73" w:firstLine="640" w:firstLineChars="200"/>
        <w:rPr>
          <w:rFonts w:hint="eastAsia" w:ascii="仿宋_GB2312" w:hAnsi="Calibri" w:eastAsia="仿宋_GB2312" w:cs="仿宋"/>
          <w:snapToGrid w:val="0"/>
          <w:color w:val="000000"/>
          <w:kern w:val="0"/>
          <w:sz w:val="32"/>
          <w:szCs w:val="32"/>
          <w:lang w:val="en-US" w:eastAsia="zh-CN" w:bidi="ar-SA"/>
        </w:rPr>
      </w:pPr>
      <w:r>
        <w:rPr>
          <w:rFonts w:hint="eastAsia" w:ascii="仿宋_GB2312" w:hAnsi="Calibri" w:eastAsia="仿宋_GB2312" w:cs="仿宋"/>
          <w:snapToGrid w:val="0"/>
          <w:color w:val="000000"/>
          <w:kern w:val="0"/>
          <w:sz w:val="32"/>
          <w:szCs w:val="32"/>
          <w:lang w:val="en-US" w:eastAsia="zh-CN" w:bidi="ar-SA"/>
        </w:rPr>
        <w:t>2024年部门预算支出总额</w:t>
      </w:r>
      <w:r>
        <w:rPr>
          <w:rFonts w:hint="eastAsia" w:ascii="仿宋_GB2312" w:hAnsi="Calibri" w:eastAsia="仿宋_GB2312" w:cs="仿宋"/>
          <w:color w:val="000000"/>
          <w:sz w:val="32"/>
          <w:szCs w:val="32"/>
          <w:lang w:val="en-US" w:eastAsia="zh-CN" w:bidi="ar-SA"/>
        </w:rPr>
        <w:t>248.38</w:t>
      </w:r>
      <w:r>
        <w:rPr>
          <w:rFonts w:hint="eastAsia" w:ascii="仿宋_GB2312" w:hAnsi="Calibri" w:eastAsia="仿宋_GB2312" w:cs="仿宋"/>
          <w:snapToGrid w:val="0"/>
          <w:color w:val="000000"/>
          <w:kern w:val="0"/>
          <w:sz w:val="32"/>
          <w:szCs w:val="32"/>
          <w:lang w:val="en-US" w:eastAsia="zh-CN" w:bidi="ar-SA"/>
        </w:rPr>
        <w:t>万元，其中： 工资福利支出210.67万元，日常公用经费17.99万元，对个人和家庭的补助9.72万元，项目经费10万元。项目经费主要是：养护巡查工作经费及机关运行费用项目经费10万元。</w:t>
      </w:r>
    </w:p>
    <w:p>
      <w:pPr>
        <w:numPr>
          <w:ilvl w:val="0"/>
          <w:numId w:val="2"/>
        </w:numPr>
        <w:spacing w:before="200" w:line="232" w:lineRule="auto"/>
        <w:ind w:left="630" w:leftChars="0" w:firstLine="0" w:firstLineChars="0"/>
        <w:outlineLvl w:val="1"/>
        <w:rPr>
          <w:rFonts w:ascii="黑体" w:hAnsi="黑体" w:eastAsia="黑体" w:cs="黑体"/>
          <w:spacing w:val="7"/>
          <w:sz w:val="31"/>
          <w:szCs w:val="31"/>
        </w:rPr>
      </w:pPr>
      <w:r>
        <w:rPr>
          <w:rFonts w:ascii="黑体" w:hAnsi="黑体" w:eastAsia="黑体" w:cs="黑体"/>
          <w:spacing w:val="8"/>
          <w:sz w:val="31"/>
          <w:szCs w:val="31"/>
        </w:rPr>
        <w:t>一般公共预算基本支出情况说</w:t>
      </w:r>
      <w:r>
        <w:rPr>
          <w:rFonts w:ascii="黑体" w:hAnsi="黑体" w:eastAsia="黑体" w:cs="黑体"/>
          <w:spacing w:val="7"/>
          <w:sz w:val="31"/>
          <w:szCs w:val="31"/>
        </w:rPr>
        <w:t>明</w:t>
      </w:r>
      <w:bookmarkEnd w:id="26"/>
      <w:bookmarkEnd w:id="27"/>
    </w:p>
    <w:p>
      <w:pPr>
        <w:pStyle w:val="2"/>
        <w:numPr>
          <w:ilvl w:val="0"/>
          <w:numId w:val="0"/>
        </w:numPr>
        <w:ind w:leftChars="200" w:firstLine="640" w:firstLineChars="200"/>
        <w:rPr>
          <w:rFonts w:hint="default" w:ascii="仿宋_GB2312" w:hAnsi="Calibri" w:eastAsia="仿宋_GB2312" w:cs="仿宋"/>
          <w:snapToGrid w:val="0"/>
          <w:color w:val="000000"/>
          <w:kern w:val="0"/>
          <w:sz w:val="32"/>
          <w:szCs w:val="32"/>
          <w:lang w:val="en-US" w:eastAsia="zh-CN" w:bidi="ar-SA"/>
        </w:rPr>
      </w:pPr>
      <w:r>
        <w:rPr>
          <w:rFonts w:hint="eastAsia" w:ascii="仿宋_GB2312" w:hAnsi="Calibri" w:eastAsia="仿宋_GB2312" w:cs="仿宋"/>
          <w:snapToGrid w:val="0"/>
          <w:color w:val="000000"/>
          <w:kern w:val="0"/>
          <w:sz w:val="32"/>
          <w:szCs w:val="32"/>
          <w:lang w:val="en-US" w:eastAsia="zh-CN" w:bidi="ar-SA"/>
        </w:rPr>
        <w:t>一般公共预算基本支出共计</w:t>
      </w:r>
      <w:r>
        <w:rPr>
          <w:rFonts w:hint="eastAsia" w:ascii="仿宋_GB2312" w:hAnsi="Calibri" w:eastAsia="仿宋_GB2312" w:cs="仿宋"/>
          <w:color w:val="000000"/>
          <w:sz w:val="32"/>
          <w:szCs w:val="32"/>
          <w:lang w:val="en-US" w:eastAsia="zh-CN" w:bidi="ar-SA"/>
        </w:rPr>
        <w:t>238.38</w:t>
      </w:r>
      <w:r>
        <w:rPr>
          <w:rFonts w:hint="eastAsia" w:ascii="仿宋_GB2312" w:hAnsi="Calibri" w:eastAsia="仿宋_GB2312" w:cs="仿宋"/>
          <w:snapToGrid w:val="0"/>
          <w:color w:val="000000"/>
          <w:kern w:val="0"/>
          <w:sz w:val="32"/>
          <w:szCs w:val="32"/>
          <w:lang w:val="en-US" w:eastAsia="zh-CN" w:bidi="ar-SA"/>
        </w:rPr>
        <w:t>万元，其中：工资福利支出210.67万元，日常公用经费17.99万元，对个人和家庭的补助9.72万元。</w:t>
      </w:r>
    </w:p>
    <w:p>
      <w:pPr>
        <w:pStyle w:val="2"/>
        <w:numPr>
          <w:ilvl w:val="0"/>
          <w:numId w:val="0"/>
        </w:numPr>
        <w:ind w:left="672" w:leftChars="0"/>
      </w:pPr>
    </w:p>
    <w:p>
      <w:pPr>
        <w:spacing w:before="1" w:line="239" w:lineRule="auto"/>
        <w:ind w:left="675"/>
        <w:outlineLvl w:val="1"/>
        <w:rPr>
          <w:rFonts w:ascii="黑体" w:hAnsi="黑体" w:eastAsia="黑体" w:cs="黑体"/>
          <w:sz w:val="31"/>
          <w:szCs w:val="31"/>
        </w:rPr>
      </w:pPr>
      <w:bookmarkStart w:id="28" w:name="_Toc27127"/>
      <w:bookmarkStart w:id="29" w:name="_Toc20008"/>
      <w:r>
        <w:rPr>
          <w:rFonts w:ascii="黑体" w:hAnsi="黑体" w:eastAsia="黑体" w:cs="黑体"/>
          <w:spacing w:val="9"/>
          <w:sz w:val="31"/>
          <w:szCs w:val="31"/>
        </w:rPr>
        <w:t>五、“三公”经费财政拨款预算安排情况说</w:t>
      </w:r>
      <w:r>
        <w:rPr>
          <w:rFonts w:ascii="黑体" w:hAnsi="黑体" w:eastAsia="黑体" w:cs="黑体"/>
          <w:spacing w:val="6"/>
          <w:sz w:val="31"/>
          <w:szCs w:val="31"/>
        </w:rPr>
        <w:t>明</w:t>
      </w:r>
      <w:bookmarkEnd w:id="28"/>
      <w:bookmarkEnd w:id="29"/>
    </w:p>
    <w:p>
      <w:pPr>
        <w:spacing w:before="1" w:line="229" w:lineRule="auto"/>
        <w:ind w:left="692"/>
        <w:rPr>
          <w:rFonts w:hint="eastAsia" w:ascii="楷体" w:hAnsi="楷体" w:eastAsia="楷体" w:cs="楷体"/>
          <w:b w:val="0"/>
          <w:bCs w:val="0"/>
          <w:sz w:val="31"/>
          <w:szCs w:val="31"/>
          <w:lang w:val="en-US" w:eastAsia="zh-CN"/>
        </w:rPr>
      </w:pPr>
      <w:r>
        <w:rPr>
          <w:rFonts w:ascii="楷体" w:hAnsi="楷体" w:eastAsia="楷体" w:cs="楷体"/>
          <w:b w:val="0"/>
          <w:bCs w:val="0"/>
          <w:spacing w:val="10"/>
          <w:sz w:val="31"/>
          <w:szCs w:val="31"/>
          <w14:textOutline w14:w="5793" w14:cap="sq" w14:cmpd="sng">
            <w14:solidFill>
              <w14:srgbClr w14:val="000000"/>
            </w14:solidFill>
            <w14:prstDash w14:val="solid"/>
            <w14:bevel/>
          </w14:textOutline>
        </w:rPr>
        <w:t>(一)</w:t>
      </w:r>
      <w:r>
        <w:rPr>
          <w:rFonts w:ascii="楷体" w:hAnsi="楷体" w:eastAsia="楷体" w:cs="楷体"/>
          <w:b w:val="0"/>
          <w:bCs w:val="0"/>
          <w:spacing w:val="10"/>
          <w:sz w:val="31"/>
          <w:szCs w:val="31"/>
        </w:rPr>
        <w:t xml:space="preserve"> </w:t>
      </w:r>
      <w:r>
        <w:rPr>
          <w:rFonts w:ascii="楷体" w:hAnsi="楷体" w:eastAsia="楷体" w:cs="楷体"/>
          <w:b w:val="0"/>
          <w:bCs w:val="0"/>
          <w:spacing w:val="10"/>
          <w:sz w:val="31"/>
          <w:szCs w:val="31"/>
          <w14:textOutline w14:w="5793" w14:cap="sq" w14:cmpd="sng">
            <w14:solidFill>
              <w14:srgbClr w14:val="000000"/>
            </w14:solidFill>
            <w14:prstDash w14:val="solid"/>
            <w14:bevel/>
          </w14:textOutline>
        </w:rPr>
        <w:t>公务接待费与</w:t>
      </w:r>
      <w:r>
        <w:rPr>
          <w:rFonts w:ascii="楷体" w:hAnsi="楷体" w:eastAsia="楷体" w:cs="楷体"/>
          <w:b w:val="0"/>
          <w:bCs w:val="0"/>
          <w:spacing w:val="10"/>
          <w:sz w:val="31"/>
          <w:szCs w:val="31"/>
        </w:rPr>
        <w:t xml:space="preserve"> </w:t>
      </w:r>
      <w:r>
        <w:rPr>
          <w:rFonts w:ascii="Times New Roman" w:hAnsi="Times New Roman" w:eastAsia="Times New Roman" w:cs="Times New Roman"/>
          <w:b w:val="0"/>
          <w:bCs w:val="0"/>
          <w:spacing w:val="10"/>
          <w:sz w:val="31"/>
          <w:szCs w:val="31"/>
        </w:rPr>
        <w:t>202</w:t>
      </w:r>
      <w:r>
        <w:rPr>
          <w:rFonts w:hint="eastAsia" w:ascii="Times New Roman" w:hAnsi="Times New Roman" w:eastAsia="宋体" w:cs="Times New Roman"/>
          <w:b w:val="0"/>
          <w:bCs w:val="0"/>
          <w:spacing w:val="10"/>
          <w:sz w:val="31"/>
          <w:szCs w:val="31"/>
          <w:lang w:val="en-US" w:eastAsia="zh-CN"/>
        </w:rPr>
        <w:t>3</w:t>
      </w:r>
      <w:r>
        <w:rPr>
          <w:rFonts w:ascii="楷体" w:hAnsi="楷体" w:eastAsia="楷体" w:cs="楷体"/>
          <w:b w:val="0"/>
          <w:bCs w:val="0"/>
          <w:spacing w:val="10"/>
          <w:sz w:val="31"/>
          <w:szCs w:val="31"/>
          <w14:textOutline w14:w="5793" w14:cap="sq" w14:cmpd="sng">
            <w14:solidFill>
              <w14:srgbClr w14:val="000000"/>
            </w14:solidFill>
            <w14:prstDash w14:val="solid"/>
            <w14:bevel/>
          </w14:textOutline>
        </w:rPr>
        <w:t>年预算</w:t>
      </w:r>
      <w:r>
        <w:rPr>
          <w:rFonts w:hint="eastAsia" w:ascii="楷体" w:hAnsi="楷体" w:eastAsia="楷体" w:cs="楷体"/>
          <w:b w:val="0"/>
          <w:bCs w:val="0"/>
          <w:spacing w:val="10"/>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b w:val="0"/>
          <w:bCs w:val="0"/>
          <w:spacing w:val="8"/>
          <w:sz w:val="31"/>
          <w:szCs w:val="31"/>
          <w14:textOutline w14:w="5793" w14:cap="sq" w14:cmpd="sng">
            <w14:solidFill>
              <w14:srgbClr w14:val="000000"/>
            </w14:solidFill>
            <w14:prstDash w14:val="solid"/>
            <w14:bevel/>
          </w14:textOutline>
        </w:rPr>
        <w:t>。</w:t>
      </w:r>
      <w:r>
        <w:rPr>
          <w:rFonts w:hint="eastAsia" w:ascii="楷体" w:hAnsi="楷体" w:eastAsia="楷体" w:cs="楷体"/>
          <w:b w:val="0"/>
          <w:bCs w:val="0"/>
          <w:spacing w:val="8"/>
          <w:sz w:val="31"/>
          <w:szCs w:val="31"/>
          <w:lang w:val="en-US" w:eastAsia="zh-CN"/>
          <w14:textOutline w14:w="5793" w14:cap="sq" w14:cmpd="sng">
            <w14:solidFill>
              <w14:srgbClr w14:val="000000"/>
            </w14:solidFill>
            <w14:prstDash w14:val="solid"/>
            <w14:bevel/>
          </w14:textOutline>
        </w:rPr>
        <w:t>无</w:t>
      </w:r>
    </w:p>
    <w:p>
      <w:pPr>
        <w:spacing w:line="229" w:lineRule="auto"/>
        <w:ind w:left="692"/>
        <w:rPr>
          <w:rFonts w:hint="eastAsia" w:ascii="楷体" w:hAnsi="楷体" w:eastAsia="楷体" w:cs="楷体"/>
          <w:b w:val="0"/>
          <w:bCs w:val="0"/>
          <w:sz w:val="31"/>
          <w:szCs w:val="31"/>
          <w:lang w:val="en-US" w:eastAsia="zh-CN"/>
        </w:rPr>
      </w:pPr>
      <w:r>
        <w:rPr>
          <w:rFonts w:ascii="楷体" w:hAnsi="楷体" w:eastAsia="楷体" w:cs="楷体"/>
          <w:b w:val="0"/>
          <w:bCs w:val="0"/>
          <w:spacing w:val="8"/>
          <w:sz w:val="31"/>
          <w:szCs w:val="31"/>
          <w14:textOutline w14:w="5793" w14:cap="sq" w14:cmpd="sng">
            <w14:solidFill>
              <w14:srgbClr w14:val="000000"/>
            </w14:solidFill>
            <w14:prstDash w14:val="solid"/>
            <w14:bevel/>
          </w14:textOutline>
        </w:rPr>
        <w:t>(二)</w:t>
      </w:r>
      <w:r>
        <w:rPr>
          <w:rFonts w:ascii="楷体" w:hAnsi="楷体" w:eastAsia="楷体" w:cs="楷体"/>
          <w:b w:val="0"/>
          <w:bCs w:val="0"/>
          <w:spacing w:val="8"/>
          <w:sz w:val="31"/>
          <w:szCs w:val="31"/>
        </w:rPr>
        <w:t xml:space="preserve"> </w:t>
      </w:r>
      <w:r>
        <w:rPr>
          <w:rFonts w:ascii="楷体" w:hAnsi="楷体" w:eastAsia="楷体" w:cs="楷体"/>
          <w:b w:val="0"/>
          <w:bCs w:val="0"/>
          <w:spacing w:val="8"/>
          <w:sz w:val="31"/>
          <w:szCs w:val="31"/>
          <w14:textOutline w14:w="5793" w14:cap="sq" w14:cmpd="sng">
            <w14:solidFill>
              <w14:srgbClr w14:val="000000"/>
            </w14:solidFill>
            <w14:prstDash w14:val="solid"/>
            <w14:bevel/>
          </w14:textOutline>
        </w:rPr>
        <w:t>公务用车购置及运行维护费与</w:t>
      </w:r>
      <w:r>
        <w:rPr>
          <w:rFonts w:ascii="楷体" w:hAnsi="楷体" w:eastAsia="楷体" w:cs="楷体"/>
          <w:b w:val="0"/>
          <w:bCs w:val="0"/>
          <w:spacing w:val="8"/>
          <w:sz w:val="31"/>
          <w:szCs w:val="31"/>
        </w:rPr>
        <w:t xml:space="preserve"> </w:t>
      </w:r>
      <w:r>
        <w:rPr>
          <w:rFonts w:ascii="Times New Roman" w:hAnsi="Times New Roman" w:eastAsia="Times New Roman" w:cs="Times New Roman"/>
          <w:b w:val="0"/>
          <w:bCs w:val="0"/>
          <w:spacing w:val="8"/>
          <w:sz w:val="31"/>
          <w:szCs w:val="31"/>
        </w:rPr>
        <w:t>202</w:t>
      </w:r>
      <w:r>
        <w:rPr>
          <w:rFonts w:hint="eastAsia" w:ascii="Times New Roman" w:hAnsi="Times New Roman" w:eastAsia="宋体" w:cs="Times New Roman"/>
          <w:b w:val="0"/>
          <w:bCs w:val="0"/>
          <w:spacing w:val="8"/>
          <w:sz w:val="31"/>
          <w:szCs w:val="31"/>
          <w:lang w:val="en-US" w:eastAsia="zh-CN"/>
        </w:rPr>
        <w:t>3</w:t>
      </w:r>
      <w:r>
        <w:rPr>
          <w:rFonts w:ascii="Times New Roman" w:hAnsi="Times New Roman" w:eastAsia="Times New Roman" w:cs="Times New Roman"/>
          <w:b w:val="0"/>
          <w:bCs w:val="0"/>
          <w:spacing w:val="8"/>
          <w:sz w:val="31"/>
          <w:szCs w:val="31"/>
        </w:rPr>
        <w:t xml:space="preserve"> </w:t>
      </w:r>
      <w:r>
        <w:rPr>
          <w:rFonts w:ascii="楷体" w:hAnsi="楷体" w:eastAsia="楷体" w:cs="楷体"/>
          <w:b w:val="0"/>
          <w:bCs w:val="0"/>
          <w:spacing w:val="8"/>
          <w:sz w:val="31"/>
          <w:szCs w:val="31"/>
          <w14:textOutline w14:w="5793" w14:cap="sq" w14:cmpd="sng">
            <w14:solidFill>
              <w14:srgbClr w14:val="000000"/>
            </w14:solidFill>
            <w14:prstDash w14:val="solid"/>
            <w14:bevel/>
          </w14:textOutline>
        </w:rPr>
        <w:t>年预算</w:t>
      </w:r>
      <w:r>
        <w:rPr>
          <w:rFonts w:hint="eastAsia" w:ascii="楷体" w:hAnsi="楷体" w:eastAsia="楷体" w:cs="楷体"/>
          <w:b w:val="0"/>
          <w:bCs w:val="0"/>
          <w:spacing w:val="8"/>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b w:val="0"/>
          <w:bCs w:val="0"/>
          <w:spacing w:val="3"/>
          <w:sz w:val="31"/>
          <w:szCs w:val="31"/>
          <w14:textOutline w14:w="5793" w14:cap="sq" w14:cmpd="sng">
            <w14:solidFill>
              <w14:srgbClr w14:val="000000"/>
            </w14:solidFill>
            <w14:prstDash w14:val="solid"/>
            <w14:bevel/>
          </w14:textOutline>
        </w:rPr>
        <w:t>。</w:t>
      </w:r>
      <w:r>
        <w:rPr>
          <w:rFonts w:hint="eastAsia" w:ascii="楷体" w:hAnsi="楷体" w:eastAsia="楷体" w:cs="楷体"/>
          <w:b w:val="0"/>
          <w:bCs w:val="0"/>
          <w:spacing w:val="3"/>
          <w:sz w:val="31"/>
          <w:szCs w:val="31"/>
          <w:lang w:val="en-US" w:eastAsia="zh-CN"/>
          <w14:textOutline w14:w="5793" w14:cap="sq" w14:cmpd="sng">
            <w14:solidFill>
              <w14:srgbClr w14:val="000000"/>
            </w14:solidFill>
            <w14:prstDash w14:val="solid"/>
            <w14:bevel/>
          </w14:textOutline>
        </w:rPr>
        <w:t>无</w:t>
      </w:r>
    </w:p>
    <w:p>
      <w:pPr>
        <w:spacing w:before="1" w:line="232" w:lineRule="auto"/>
        <w:ind w:left="677"/>
        <w:outlineLvl w:val="1"/>
        <w:rPr>
          <w:rFonts w:hint="default" w:ascii="仿宋" w:hAnsi="仿宋" w:eastAsia="黑体" w:cs="仿宋"/>
          <w:sz w:val="31"/>
          <w:szCs w:val="31"/>
          <w:lang w:val="en-US" w:eastAsia="zh-CN"/>
        </w:rPr>
      </w:pPr>
      <w:bookmarkStart w:id="30" w:name="_Toc25099"/>
      <w:bookmarkStart w:id="31" w:name="_Toc14470"/>
      <w:r>
        <w:rPr>
          <w:rFonts w:ascii="黑体" w:hAnsi="黑体" w:eastAsia="黑体" w:cs="黑体"/>
          <w:spacing w:val="13"/>
          <w:sz w:val="31"/>
          <w:szCs w:val="31"/>
        </w:rPr>
        <w:t>六</w:t>
      </w:r>
      <w:r>
        <w:rPr>
          <w:rFonts w:ascii="黑体" w:hAnsi="黑体" w:eastAsia="黑体" w:cs="黑体"/>
          <w:spacing w:val="8"/>
          <w:sz w:val="31"/>
          <w:szCs w:val="31"/>
        </w:rPr>
        <w:t>、政府性基金预算支出情况说明</w:t>
      </w:r>
      <w:r>
        <w:rPr>
          <w:rFonts w:hint="eastAsia" w:ascii="黑体" w:hAnsi="黑体" w:eastAsia="黑体" w:cs="黑体"/>
          <w:spacing w:val="8"/>
          <w:sz w:val="31"/>
          <w:szCs w:val="31"/>
          <w:lang w:val="en-US" w:eastAsia="zh-CN"/>
        </w:rPr>
        <w:t xml:space="preserve">  无</w:t>
      </w:r>
      <w:bookmarkEnd w:id="30"/>
      <w:bookmarkEnd w:id="31"/>
    </w:p>
    <w:p>
      <w:pPr>
        <w:spacing w:before="1" w:line="235" w:lineRule="auto"/>
        <w:ind w:left="666"/>
        <w:outlineLvl w:val="1"/>
        <w:rPr>
          <w:rFonts w:hint="default" w:ascii="黑体" w:hAnsi="黑体" w:eastAsia="黑体" w:cs="黑体"/>
          <w:spacing w:val="16"/>
          <w:sz w:val="31"/>
          <w:szCs w:val="31"/>
          <w:lang w:val="en-US" w:eastAsia="zh-CN"/>
        </w:rPr>
      </w:pPr>
      <w:bookmarkStart w:id="32" w:name="_Toc1444"/>
      <w:bookmarkStart w:id="33" w:name="_Toc18327"/>
      <w:r>
        <w:rPr>
          <w:rFonts w:ascii="黑体" w:hAnsi="黑体" w:eastAsia="黑体" w:cs="黑体"/>
          <w:spacing w:val="10"/>
          <w:sz w:val="31"/>
          <w:szCs w:val="31"/>
        </w:rPr>
        <w:t>七</w:t>
      </w:r>
      <w:r>
        <w:rPr>
          <w:rFonts w:ascii="黑体" w:hAnsi="黑体" w:eastAsia="黑体" w:cs="黑体"/>
          <w:spacing w:val="9"/>
          <w:sz w:val="31"/>
          <w:szCs w:val="31"/>
        </w:rPr>
        <w:t>、国有资本经营预算情况说明</w:t>
      </w:r>
      <w:r>
        <w:rPr>
          <w:rFonts w:hint="eastAsia" w:ascii="黑体" w:hAnsi="黑体" w:eastAsia="黑体" w:cs="黑体"/>
          <w:spacing w:val="9"/>
          <w:sz w:val="31"/>
          <w:szCs w:val="31"/>
          <w:lang w:val="en-US" w:eastAsia="zh-CN"/>
        </w:rPr>
        <w:t xml:space="preserve">    无</w:t>
      </w:r>
      <w:bookmarkEnd w:id="32"/>
      <w:bookmarkEnd w:id="33"/>
    </w:p>
    <w:p>
      <w:pPr>
        <w:spacing w:before="1" w:line="233" w:lineRule="auto"/>
        <w:ind w:left="667"/>
        <w:outlineLvl w:val="1"/>
        <w:rPr>
          <w:rFonts w:hint="default" w:ascii="黑体" w:hAnsi="黑体" w:eastAsia="黑体" w:cs="黑体"/>
          <w:sz w:val="31"/>
          <w:szCs w:val="31"/>
          <w:lang w:val="en-US" w:eastAsia="zh-CN"/>
        </w:rPr>
      </w:pPr>
      <w:bookmarkStart w:id="34" w:name="_Toc20567"/>
      <w:bookmarkStart w:id="35" w:name="_Toc19589"/>
      <w:r>
        <w:rPr>
          <w:rFonts w:ascii="黑体" w:hAnsi="黑体" w:eastAsia="黑体" w:cs="黑体"/>
          <w:spacing w:val="16"/>
          <w:sz w:val="31"/>
          <w:szCs w:val="31"/>
        </w:rPr>
        <w:t>八</w:t>
      </w:r>
      <w:r>
        <w:rPr>
          <w:rFonts w:ascii="黑体" w:hAnsi="黑体" w:eastAsia="黑体" w:cs="黑体"/>
          <w:spacing w:val="10"/>
          <w:sz w:val="31"/>
          <w:szCs w:val="31"/>
        </w:rPr>
        <w:t>、</w:t>
      </w:r>
      <w:r>
        <w:rPr>
          <w:rFonts w:ascii="黑体" w:hAnsi="黑体" w:eastAsia="黑体" w:cs="黑体"/>
          <w:spacing w:val="8"/>
          <w:sz w:val="31"/>
          <w:szCs w:val="31"/>
        </w:rPr>
        <w:t>其他重要事项的情况说明</w:t>
      </w:r>
      <w:r>
        <w:rPr>
          <w:rFonts w:hint="eastAsia" w:ascii="黑体" w:hAnsi="黑体" w:eastAsia="黑体" w:cs="黑体"/>
          <w:spacing w:val="8"/>
          <w:sz w:val="31"/>
          <w:szCs w:val="31"/>
          <w:lang w:val="en-US" w:eastAsia="zh-CN"/>
        </w:rPr>
        <w:t xml:space="preserve">      无</w:t>
      </w:r>
      <w:bookmarkEnd w:id="34"/>
      <w:bookmarkEnd w:id="35"/>
    </w:p>
    <w:p>
      <w:pPr>
        <w:spacing w:before="188" w:line="231" w:lineRule="auto"/>
        <w:ind w:left="692"/>
        <w:outlineLvl w:val="2"/>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9"/>
          <w:sz w:val="31"/>
          <w:szCs w:val="31"/>
          <w14:textOutline w14:w="5793" w14:cap="sq" w14:cmpd="sng">
            <w14:solidFill>
              <w14:srgbClr w14:val="000000"/>
            </w14:solidFill>
            <w14:prstDash w14:val="solid"/>
            <w14:bevel/>
          </w14:textOutline>
        </w:rPr>
        <w:t>一)</w:t>
      </w:r>
      <w:r>
        <w:rPr>
          <w:rFonts w:ascii="楷体" w:hAnsi="楷体" w:eastAsia="楷体" w:cs="楷体"/>
          <w:spacing w:val="19"/>
          <w:sz w:val="31"/>
          <w:szCs w:val="31"/>
        </w:rPr>
        <w:t xml:space="preserve"> </w:t>
      </w:r>
      <w:r>
        <w:rPr>
          <w:rFonts w:ascii="楷体" w:hAnsi="楷体" w:eastAsia="楷体" w:cs="楷体"/>
          <w:spacing w:val="19"/>
          <w:sz w:val="31"/>
          <w:szCs w:val="31"/>
          <w14:textOutline w14:w="5793" w14:cap="sq" w14:cmpd="sng">
            <w14:solidFill>
              <w14:srgbClr w14:val="000000"/>
            </w14:solidFill>
            <w14:prstDash w14:val="solid"/>
            <w14:bevel/>
          </w14:textOutline>
        </w:rPr>
        <w:t>机关运行经费情况</w:t>
      </w:r>
    </w:p>
    <w:p>
      <w:pPr>
        <w:pStyle w:val="2"/>
        <w:ind w:firstLine="960" w:firstLineChars="300"/>
        <w:rPr>
          <w:rFonts w:hint="default" w:eastAsia="楷体"/>
          <w:lang w:val="en-US" w:eastAsia="zh-CN"/>
        </w:rPr>
      </w:pPr>
      <w:r>
        <w:rPr>
          <w:rFonts w:hint="eastAsia" w:ascii="仿宋_GB2312" w:hAnsi="Calibri" w:eastAsia="仿宋_GB2312" w:cs="仿宋"/>
          <w:color w:val="000000"/>
          <w:sz w:val="32"/>
          <w:szCs w:val="32"/>
          <w:lang w:val="en-US" w:eastAsia="zh-CN" w:bidi="ar-SA"/>
        </w:rPr>
        <w:t>2024年机关运行经费</w:t>
      </w:r>
      <w:r>
        <w:rPr>
          <w:rFonts w:hint="eastAsia" w:ascii="仿宋_GB2312" w:hAnsi="Calibri" w:eastAsia="仿宋_GB2312" w:cs="仿宋"/>
          <w:snapToGrid w:val="0"/>
          <w:color w:val="000000"/>
          <w:kern w:val="0"/>
          <w:sz w:val="32"/>
          <w:szCs w:val="32"/>
          <w:lang w:val="en-US" w:eastAsia="zh-CN" w:bidi="ar-SA"/>
        </w:rPr>
        <w:t>0</w:t>
      </w:r>
      <w:r>
        <w:rPr>
          <w:rFonts w:hint="eastAsia" w:ascii="仿宋_GB2312" w:hAnsi="Calibri" w:eastAsia="仿宋_GB2312" w:cs="仿宋"/>
          <w:color w:val="000000"/>
          <w:sz w:val="32"/>
          <w:szCs w:val="32"/>
          <w:lang w:val="en-US" w:eastAsia="zh-CN" w:bidi="ar-SA"/>
        </w:rPr>
        <w:t>万元。</w:t>
      </w:r>
    </w:p>
    <w:p>
      <w:pPr>
        <w:numPr>
          <w:ilvl w:val="0"/>
          <w:numId w:val="4"/>
        </w:num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政府采购情况</w:t>
      </w:r>
    </w:p>
    <w:p>
      <w:pPr>
        <w:pStyle w:val="2"/>
        <w:numPr>
          <w:ilvl w:val="0"/>
          <w:numId w:val="0"/>
        </w:numPr>
        <w:rPr>
          <w:rFonts w:hint="default" w:ascii="仿宋_GB2312" w:hAnsi="Calibri" w:eastAsia="仿宋_GB2312" w:cs="仿宋"/>
          <w:snapToGrid w:val="0"/>
          <w:color w:val="000000"/>
          <w:kern w:val="0"/>
          <w:sz w:val="32"/>
          <w:szCs w:val="32"/>
          <w:lang w:val="en-US" w:eastAsia="zh-CN" w:bidi="ar-SA"/>
        </w:rPr>
      </w:pPr>
      <w:r>
        <w:rPr>
          <w:rFonts w:hint="eastAsia" w:eastAsia="宋体"/>
          <w:lang w:val="en-US" w:eastAsia="zh-CN"/>
        </w:rPr>
        <w:t xml:space="preserve">                    </w:t>
      </w:r>
      <w:r>
        <w:rPr>
          <w:rFonts w:hint="eastAsia" w:ascii="仿宋_GB2312" w:hAnsi="Calibri" w:eastAsia="仿宋_GB2312" w:cs="仿宋"/>
          <w:snapToGrid w:val="0"/>
          <w:color w:val="000000"/>
          <w:kern w:val="0"/>
          <w:sz w:val="32"/>
          <w:szCs w:val="32"/>
          <w:lang w:val="en-US" w:eastAsia="zh-CN" w:bidi="ar-SA"/>
        </w:rPr>
        <w:t>无</w:t>
      </w:r>
    </w:p>
    <w:p>
      <w:pPr>
        <w:spacing w:line="228" w:lineRule="auto"/>
        <w:ind w:left="692"/>
        <w:outlineLvl w:val="2"/>
        <w:rPr>
          <w:rFonts w:ascii="楷体" w:hAnsi="楷体" w:eastAsia="楷体" w:cs="楷体"/>
          <w:spacing w:val="18"/>
          <w:sz w:val="31"/>
          <w:szCs w:val="31"/>
          <w14:textOutline w14:w="5793" w14:cap="sq" w14:cmpd="sng">
            <w14:solidFill>
              <w14:srgbClr w14:val="000000"/>
            </w14:solidFill>
            <w14:prstDash w14:val="solid"/>
            <w14:bevel/>
          </w14:textOutline>
        </w:rPr>
      </w:pPr>
      <w:r>
        <w:rPr>
          <w:rFonts w:ascii="楷体" w:hAnsi="楷体" w:eastAsia="楷体" w:cs="楷体"/>
          <w:spacing w:val="26"/>
          <w:sz w:val="31"/>
          <w:szCs w:val="31"/>
          <w14:textOutline w14:w="5793" w14:cap="sq" w14:cmpd="sng">
            <w14:solidFill>
              <w14:srgbClr w14:val="000000"/>
            </w14:solidFill>
            <w14:prstDash w14:val="solid"/>
            <w14:bevel/>
          </w14:textOutline>
        </w:rPr>
        <w:t>(</w:t>
      </w:r>
      <w:r>
        <w:rPr>
          <w:rFonts w:ascii="楷体" w:hAnsi="楷体" w:eastAsia="楷体" w:cs="楷体"/>
          <w:spacing w:val="18"/>
          <w:sz w:val="31"/>
          <w:szCs w:val="31"/>
          <w14:textOutline w14:w="5793" w14:cap="sq" w14:cmpd="sng">
            <w14:solidFill>
              <w14:srgbClr w14:val="000000"/>
            </w14:solidFill>
            <w14:prstDash w14:val="solid"/>
            <w14:bevel/>
          </w14:textOutline>
        </w:rPr>
        <w:t>三)</w:t>
      </w:r>
      <w:r>
        <w:rPr>
          <w:rFonts w:ascii="楷体" w:hAnsi="楷体" w:eastAsia="楷体" w:cs="楷体"/>
          <w:spacing w:val="18"/>
          <w:sz w:val="31"/>
          <w:szCs w:val="31"/>
        </w:rPr>
        <w:t xml:space="preserve"> </w:t>
      </w:r>
      <w:r>
        <w:rPr>
          <w:rFonts w:ascii="楷体" w:hAnsi="楷体" w:eastAsia="楷体" w:cs="楷体"/>
          <w:spacing w:val="18"/>
          <w:sz w:val="31"/>
          <w:szCs w:val="31"/>
          <w14:textOutline w14:w="5793" w14:cap="sq" w14:cmpd="sng">
            <w14:solidFill>
              <w14:srgbClr w14:val="000000"/>
            </w14:solidFill>
            <w14:prstDash w14:val="solid"/>
            <w14:bevel/>
          </w14:textOutline>
        </w:rPr>
        <w:t>国有资产占有使用情况</w:t>
      </w:r>
    </w:p>
    <w:p>
      <w:pPr>
        <w:spacing w:line="360" w:lineRule="auto"/>
        <w:ind w:firstLine="960" w:firstLineChars="300"/>
      </w:pPr>
      <w:r>
        <w:rPr>
          <w:rFonts w:hint="eastAsia" w:ascii="仿宋_GB2312" w:hAnsi="Calibri" w:eastAsia="仿宋_GB2312" w:cs="仿宋"/>
          <w:snapToGrid w:val="0"/>
          <w:color w:val="000000"/>
          <w:kern w:val="0"/>
          <w:sz w:val="32"/>
          <w:szCs w:val="32"/>
          <w:lang w:val="en-US" w:eastAsia="zh-CN" w:bidi="ar-SA"/>
        </w:rPr>
        <w:t>固定资产总额17.49万元。</w:t>
      </w:r>
    </w:p>
    <w:p>
      <w:pPr>
        <w:spacing w:line="228" w:lineRule="auto"/>
        <w:ind w:left="692"/>
        <w:outlineLvl w:val="2"/>
        <w:rPr>
          <w:rFonts w:hint="eastAsia" w:ascii="仿宋_GB2312" w:hAnsi="Calibri" w:eastAsia="仿宋_GB2312" w:cs="仿宋"/>
          <w:snapToGrid w:val="0"/>
          <w:color w:val="000000"/>
          <w:kern w:val="0"/>
          <w:sz w:val="32"/>
          <w:szCs w:val="32"/>
          <w:lang w:val="en-US" w:eastAsia="zh-CN" w:bidi="ar-SA"/>
        </w:rPr>
      </w:pP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 xml:space="preserve">(四) </w:t>
      </w:r>
      <w:r>
        <w:rPr>
          <w:rFonts w:hint="eastAsia" w:ascii="楷体" w:hAnsi="楷体" w:eastAsia="楷体" w:cs="楷体"/>
          <w:spacing w:val="18"/>
          <w:sz w:val="31"/>
          <w:szCs w:val="31"/>
          <w:lang w:val="en-US" w:eastAsia="zh-CN"/>
          <w14:textOutline w14:w="5793" w14:cap="sq" w14:cmpd="sng">
            <w14:solidFill>
              <w14:srgbClr w14:val="000000"/>
            </w14:solidFill>
            <w14:prstDash w14:val="solid"/>
            <w14:bevel/>
          </w14:textOutline>
        </w:rPr>
        <w:t>预算绩效情况</w:t>
      </w:r>
    </w:p>
    <w:p>
      <w:pPr>
        <w:spacing w:line="360" w:lineRule="auto"/>
        <w:ind w:firstLine="640" w:firstLineChars="200"/>
        <w:rPr>
          <w:rFonts w:hint="eastAsia" w:ascii="仿宋_GB2312" w:hAnsi="Calibri" w:eastAsia="仿宋_GB2312" w:cs="仿宋"/>
          <w:snapToGrid w:val="0"/>
          <w:color w:val="000000"/>
          <w:kern w:val="0"/>
          <w:sz w:val="32"/>
          <w:szCs w:val="32"/>
          <w:lang w:val="en-US" w:eastAsia="zh-CN" w:bidi="ar-SA"/>
        </w:rPr>
      </w:pPr>
      <w:r>
        <w:rPr>
          <w:rFonts w:hint="eastAsia" w:ascii="仿宋_GB2312" w:hAnsi="Calibri" w:eastAsia="仿宋_GB2312" w:cs="仿宋"/>
          <w:snapToGrid w:val="0"/>
          <w:color w:val="000000"/>
          <w:kern w:val="0"/>
          <w:sz w:val="32"/>
          <w:szCs w:val="32"/>
          <w:lang w:val="en-US" w:eastAsia="zh-CN" w:bidi="ar-SA"/>
        </w:rPr>
        <w:t>根据2024年度财政决算编制口径，我单位认真组织力量，编制了部门预算并按预算批复严格执行。按照资金性质的要求，我们精打细算、对号入座、注重实效并按时检查、填报绩效目标落实情况，对于专项支出提前认真测算到具体事项，做到有的放矢，同时对结余结转资金认真梳理、严格管理。</w:t>
      </w:r>
    </w:p>
    <w:p>
      <w:pPr>
        <w:pStyle w:val="2"/>
        <w:rPr>
          <w:rFonts w:hint="eastAsia"/>
          <w:lang w:val="zh-CN"/>
        </w:rPr>
      </w:pPr>
    </w:p>
    <w:p>
      <w:pPr>
        <w:pStyle w:val="2"/>
      </w:pPr>
    </w:p>
    <w:p>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tabs>
          <w:tab w:val="left" w:pos="1135"/>
        </w:tabs>
        <w:bidi w:val="0"/>
        <w:jc w:val="left"/>
        <w:rPr>
          <w:rFonts w:hint="eastAsia" w:eastAsia="宋体"/>
          <w:lang w:eastAsia="zh-CN"/>
        </w:rPr>
        <w:sectPr>
          <w:footerReference r:id="rId20" w:type="default"/>
          <w:pgSz w:w="11906" w:h="16839"/>
          <w:pgMar w:top="1431" w:right="1688" w:bottom="856" w:left="1785" w:header="0" w:footer="575" w:gutter="0"/>
          <w:cols w:space="720" w:num="1"/>
        </w:sectPr>
      </w:pPr>
    </w:p>
    <w:p>
      <w:pPr>
        <w:numPr>
          <w:ilvl w:val="0"/>
          <w:numId w:val="5"/>
        </w:numPr>
        <w:spacing w:before="223" w:line="212" w:lineRule="auto"/>
        <w:outlineLvl w:val="0"/>
        <w:rPr>
          <w:rFonts w:ascii="微软雅黑" w:hAnsi="微软雅黑" w:eastAsia="微软雅黑" w:cs="微软雅黑"/>
          <w:spacing w:val="4"/>
          <w:sz w:val="52"/>
          <w:szCs w:val="52"/>
        </w:rPr>
      </w:pPr>
      <w:r>
        <w:rPr>
          <w:rFonts w:ascii="微软雅黑" w:hAnsi="微软雅黑" w:eastAsia="微软雅黑" w:cs="微软雅黑"/>
          <w:spacing w:val="4"/>
          <w:sz w:val="52"/>
          <w:szCs w:val="52"/>
        </w:rPr>
        <w:t xml:space="preserve">  </w:t>
      </w:r>
      <w:bookmarkStart w:id="36" w:name="_Toc4469"/>
      <w:bookmarkStart w:id="37" w:name="_Toc1229"/>
      <w:r>
        <w:rPr>
          <w:rFonts w:ascii="微软雅黑" w:hAnsi="微软雅黑" w:eastAsia="微软雅黑" w:cs="微软雅黑"/>
          <w:spacing w:val="4"/>
          <w:sz w:val="52"/>
          <w:szCs w:val="52"/>
        </w:rPr>
        <w:t>名词解释</w:t>
      </w:r>
      <w:bookmarkEnd w:id="36"/>
      <w:bookmarkEnd w:id="37"/>
    </w:p>
    <w:p>
      <w:pPr>
        <w:pStyle w:val="2"/>
      </w:pPr>
    </w:p>
    <w:p>
      <w:pPr>
        <w:pStyle w:val="13"/>
        <w:numPr>
          <w:ilvl w:val="0"/>
          <w:numId w:val="6"/>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财政拨款收入：指单位从同级财政部门取得的财政预算资金。</w:t>
      </w:r>
    </w:p>
    <w:p>
      <w:pPr>
        <w:widowControl/>
        <w:spacing w:line="360" w:lineRule="auto"/>
        <w:ind w:firstLine="640" w:firstLineChars="200"/>
        <w:rPr>
          <w:rFonts w:hint="eastAsia" w:ascii="仿宋_GB2312" w:eastAsia="仿宋_GB2312"/>
          <w:color w:val="000000"/>
          <w:sz w:val="32"/>
          <w:szCs w:val="32"/>
        </w:rPr>
      </w:pPr>
      <w:r>
        <w:rPr>
          <w:rFonts w:hint="eastAsia" w:ascii="仿宋" w:hAnsi="仿宋" w:eastAsia="仿宋" w:cs="仿宋"/>
          <w:bCs/>
          <w:color w:val="000000"/>
          <w:kern w:val="0"/>
          <w:sz w:val="32"/>
          <w:szCs w:val="32"/>
          <w:shd w:val="clear" w:color="auto" w:fill="FFFFFF"/>
          <w:lang w:bidi="ar"/>
        </w:rPr>
        <w:t>2.政府性基金收入：</w:t>
      </w:r>
      <w:r>
        <w:rPr>
          <w:rFonts w:hint="eastAsia" w:ascii="仿宋_GB2312" w:hAnsi="仿宋_GB2312" w:eastAsia="仿宋_GB2312" w:cs="仿宋_GB2312"/>
          <w:color w:val="000000"/>
          <w:kern w:val="0"/>
          <w:sz w:val="32"/>
          <w:szCs w:val="32"/>
          <w:shd w:val="clear" w:color="auto" w:fill="FFFFFF"/>
          <w:lang w:bidi="ar"/>
        </w:rPr>
        <w:t>指纳入基金管理或参照基金管理，具有特定用途的财政资金。</w:t>
      </w:r>
    </w:p>
    <w:p>
      <w:pPr>
        <w:widowControl/>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其他收入：指单位取得的除上述收入以外的各项收入。主要是</w:t>
      </w:r>
      <w:r>
        <w:rPr>
          <w:rFonts w:hint="eastAsia" w:ascii="仿宋_GB2312" w:hAnsi="仿宋_GB2312" w:eastAsia="仿宋_GB2312" w:cs="仿宋_GB2312"/>
          <w:color w:val="000000"/>
          <w:kern w:val="0"/>
          <w:sz w:val="32"/>
          <w:szCs w:val="32"/>
          <w:shd w:val="clear" w:color="auto" w:fill="FFFFFF"/>
          <w:lang w:bidi="ar"/>
        </w:rPr>
        <w:t>指除“财政拨款收入”、“财政专户资金”、“事业收入”、“事业单位经营收入”、“ 政府性基金收入”、“用事业基金弥补收支差额”等以外的各项收入。</w:t>
      </w:r>
    </w:p>
    <w:p>
      <w:pPr>
        <w:pStyle w:val="13"/>
        <w:spacing w:line="360" w:lineRule="auto"/>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3"/>
        <w:spacing w:line="360" w:lineRule="auto"/>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13"/>
        <w:spacing w:line="360" w:lineRule="auto"/>
        <w:ind w:firstLine="640" w:firstLineChars="200"/>
        <w:rPr>
          <w:rFonts w:ascii="仿宋_GB2312" w:eastAsia="仿宋_GB2312"/>
          <w:sz w:val="32"/>
          <w:szCs w:val="32"/>
        </w:rPr>
      </w:pPr>
      <w:r>
        <w:rPr>
          <w:rFonts w:hint="eastAsia" w:ascii="仿宋_GB2312" w:eastAsia="仿宋_GB2312"/>
          <w:sz w:val="32"/>
          <w:szCs w:val="32"/>
        </w:rPr>
        <w:t>6、年末结转和结余：指单位按有关规定结转到下年或以后年度继续使用的资金。</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社会保障和就业（类）行政事业单位离退休（款）机关事业单位基本养老保险缴费支出（项）：指机关事业单位为职工缴纳的基本养老保险费。</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医疗卫生与计划生育（类）行政事业单位医疗等（款）行政单位医疗（项）：指行政单位为职工缴纳的基本医疗保险费。</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9.医疗卫生与计划生育（类）行政事业单位医疗等（款）事业单位医疗（项）：指事业单位为职工缴纳的基本医疗保险费。</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交通运输（类）公路水路运输（款） 行政运行（项）：指行政单位（包括公务员管理的事业单位的基本支出。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11.住房保障（类）住房改革支出（款） 住房公积金（项）：指行政事业单位按人力资源部和社会保障部、财政部规定的及基本工资和津贴补贴及规定比例为职工缴纳的住房公积金。</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13"/>
        <w:spacing w:line="360" w:lineRule="auto"/>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3"/>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numPr>
          <w:ilvl w:val="0"/>
          <w:numId w:val="0"/>
        </w:numPr>
      </w:pPr>
    </w:p>
    <w:sectPr>
      <w:footerReference r:id="rId21" w:type="default"/>
      <w:pgSz w:w="11906" w:h="16839"/>
      <w:pgMar w:top="1431" w:right="1785" w:bottom="855" w:left="1785" w:header="0" w:footer="5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826"/>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3 -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- 28 -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- 49 -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- 50 -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- 51 -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6587"/>
      <w:rPr>
        <w:rFonts w:ascii="宋体" w:hAnsi="宋体" w:eastAsia="宋体" w:cs="宋体"/>
        <w:sz w:val="28"/>
        <w:szCs w:val="28"/>
      </w:rPr>
    </w:pPr>
    <w:r>
      <w:rPr>
        <w:rFonts w:ascii="宋体" w:hAnsi="宋体" w:eastAsia="宋体" w:cs="宋体"/>
        <w:sz w:val="28"/>
        <w:szCs w:val="28"/>
      </w:rPr>
      <w:t>- 52 -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rFonts w:ascii="宋体" w:hAnsi="宋体" w:eastAsia="宋体" w:cs="宋体"/>
        <w:sz w:val="28"/>
        <w:szCs w:val="28"/>
      </w:rPr>
      <w:t>- 84 -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r>
      <w:rPr>
        <w:rFonts w:ascii="宋体" w:hAnsi="宋体" w:eastAsia="宋体" w:cs="宋体"/>
        <w:sz w:val="28"/>
        <w:szCs w:val="28"/>
      </w:rPr>
      <w:t>- 10 -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r>
      <w:rPr>
        <w:rFonts w:ascii="宋体" w:hAnsi="宋体" w:eastAsia="宋体" w:cs="宋体"/>
        <w:sz w:val="28"/>
        <w:szCs w:val="28"/>
      </w:rPr>
      <w:t>- 12 -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- 14 -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r>
      <w:rPr>
        <w:rFonts w:ascii="宋体" w:hAnsi="宋体" w:eastAsia="宋体" w:cs="宋体"/>
        <w:sz w:val="28"/>
        <w:szCs w:val="28"/>
      </w:rPr>
      <w:t>- 26 -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BD74F"/>
    <w:multiLevelType w:val="singleLevel"/>
    <w:tmpl w:val="973BD74F"/>
    <w:lvl w:ilvl="0" w:tentative="0">
      <w:start w:val="1"/>
      <w:numFmt w:val="decimal"/>
      <w:lvlText w:val="%1."/>
      <w:lvlJc w:val="left"/>
      <w:pPr>
        <w:tabs>
          <w:tab w:val="left" w:pos="312"/>
        </w:tabs>
      </w:pPr>
    </w:lvl>
  </w:abstractNum>
  <w:abstractNum w:abstractNumId="1">
    <w:nsid w:val="ED0E191E"/>
    <w:multiLevelType w:val="singleLevel"/>
    <w:tmpl w:val="ED0E191E"/>
    <w:lvl w:ilvl="0" w:tentative="0">
      <w:start w:val="2"/>
      <w:numFmt w:val="chineseCounting"/>
      <w:suff w:val="space"/>
      <w:lvlText w:val="(%1)"/>
      <w:lvlJc w:val="left"/>
      <w:rPr>
        <w:rFonts w:hint="eastAsia"/>
      </w:rPr>
    </w:lvl>
  </w:abstractNum>
  <w:abstractNum w:abstractNumId="2">
    <w:nsid w:val="12C78818"/>
    <w:multiLevelType w:val="singleLevel"/>
    <w:tmpl w:val="12C78818"/>
    <w:lvl w:ilvl="0" w:tentative="0">
      <w:start w:val="4"/>
      <w:numFmt w:val="chineseCounting"/>
      <w:suff w:val="space"/>
      <w:lvlText w:val="第%1部分"/>
      <w:lvlJc w:val="left"/>
      <w:rPr>
        <w:rFonts w:hint="eastAsia"/>
      </w:rPr>
    </w:lvl>
  </w:abstractNum>
  <w:abstractNum w:abstractNumId="3">
    <w:nsid w:val="3084E979"/>
    <w:multiLevelType w:val="singleLevel"/>
    <w:tmpl w:val="3084E979"/>
    <w:lvl w:ilvl="0" w:tentative="0">
      <w:start w:val="2"/>
      <w:numFmt w:val="chineseCounting"/>
      <w:suff w:val="nothing"/>
      <w:lvlText w:val="%1、"/>
      <w:lvlJc w:val="left"/>
      <w:pPr>
        <w:ind w:left="-42"/>
      </w:pPr>
      <w:rPr>
        <w:rFonts w:hint="eastAsia"/>
      </w:rPr>
    </w:lvl>
  </w:abstractNum>
  <w:abstractNum w:abstractNumId="4">
    <w:nsid w:val="7416F8F9"/>
    <w:multiLevelType w:val="singleLevel"/>
    <w:tmpl w:val="7416F8F9"/>
    <w:lvl w:ilvl="0" w:tentative="0">
      <w:start w:val="2"/>
      <w:numFmt w:val="chineseCounting"/>
      <w:suff w:val="space"/>
      <w:lvlText w:val="(%1)"/>
      <w:lvlJc w:val="left"/>
      <w:rPr>
        <w:rFonts w:hint="eastAsia"/>
      </w:rPr>
    </w:lvl>
  </w:abstractNum>
  <w:abstractNum w:abstractNumId="5">
    <w:nsid w:val="7B69301A"/>
    <w:multiLevelType w:val="singleLevel"/>
    <w:tmpl w:val="7B69301A"/>
    <w:lvl w:ilvl="0" w:tentative="0">
      <w:start w:val="2"/>
      <w:numFmt w:val="chineseCounting"/>
      <w:suff w:val="space"/>
      <w:lvlText w:val="(%1)"/>
      <w:lvlJc w:val="left"/>
      <w:rPr>
        <w:rFonts w:hint="eastAsia"/>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diNDkxNzk5ZTQ5YmE1ZWNiYzM0ZDk5ZmE3NTdjMmUifQ=="/>
  </w:docVars>
  <w:rsids>
    <w:rsidRoot w:val="00000000"/>
    <w:rsid w:val="00705960"/>
    <w:rsid w:val="00755DA0"/>
    <w:rsid w:val="045E5411"/>
    <w:rsid w:val="07072694"/>
    <w:rsid w:val="0F0812EC"/>
    <w:rsid w:val="0FA35C26"/>
    <w:rsid w:val="0FFE19AD"/>
    <w:rsid w:val="137466AD"/>
    <w:rsid w:val="162C3A84"/>
    <w:rsid w:val="20895738"/>
    <w:rsid w:val="21916B3C"/>
    <w:rsid w:val="23FB633C"/>
    <w:rsid w:val="29BA2F79"/>
    <w:rsid w:val="2EA85434"/>
    <w:rsid w:val="34207846"/>
    <w:rsid w:val="35895B72"/>
    <w:rsid w:val="39552613"/>
    <w:rsid w:val="3D6255A1"/>
    <w:rsid w:val="43046591"/>
    <w:rsid w:val="4A9B603B"/>
    <w:rsid w:val="4AFC2A74"/>
    <w:rsid w:val="4E4A12EF"/>
    <w:rsid w:val="4F2068C8"/>
    <w:rsid w:val="50797ADB"/>
    <w:rsid w:val="669A7879"/>
    <w:rsid w:val="6EB43604"/>
    <w:rsid w:val="71886089"/>
    <w:rsid w:val="71E1775E"/>
    <w:rsid w:val="732E26DE"/>
    <w:rsid w:val="73B33319"/>
    <w:rsid w:val="743106D8"/>
    <w:rsid w:val="763B41A3"/>
    <w:rsid w:val="7B80125B"/>
    <w:rsid w:val="7DA64E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Body Text"/>
    <w:basedOn w:val="1"/>
    <w:qFormat/>
    <w:uiPriority w:val="99"/>
    <w:pPr>
      <w:spacing w:beforeLines="30"/>
    </w:pPr>
    <w:rPr>
      <w:rFonts w:ascii="仿宋_GB2312" w:eastAsia="仿宋_GB2312"/>
      <w:kern w:val="0"/>
      <w:sz w:val="24"/>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11"/>
    <w:basedOn w:val="7"/>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hint="eastAsia" w:ascii="宋体" w:hAnsi="宋体" w:eastAsia="宋体" w:cs="宋体"/>
      <w:color w:val="000000"/>
      <w:sz w:val="22"/>
      <w:szCs w:val="22"/>
      <w:u w:val="none"/>
    </w:rPr>
  </w:style>
  <w:style w:type="character" w:customStyle="1" w:styleId="11">
    <w:name w:val="font31"/>
    <w:basedOn w:val="7"/>
    <w:qFormat/>
    <w:uiPriority w:val="0"/>
    <w:rPr>
      <w:rFonts w:hint="eastAsia" w:ascii="宋体" w:hAnsi="宋体" w:eastAsia="宋体" w:cs="宋体"/>
      <w:color w:val="000000"/>
      <w:sz w:val="22"/>
      <w:szCs w:val="22"/>
      <w:u w:val="none"/>
    </w:rPr>
  </w:style>
  <w:style w:type="character" w:customStyle="1" w:styleId="12">
    <w:name w:val="font51"/>
    <w:basedOn w:val="7"/>
    <w:qFormat/>
    <w:uiPriority w:val="0"/>
    <w:rPr>
      <w:rFonts w:hint="eastAsia" w:ascii="宋体" w:hAnsi="宋体" w:eastAsia="宋体" w:cs="宋体"/>
      <w:color w:val="000000"/>
      <w:sz w:val="18"/>
      <w:szCs w:val="18"/>
      <w:u w:val="none"/>
    </w:rPr>
  </w:style>
  <w:style w:type="paragraph" w:customStyle="1" w:styleId="1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character" w:customStyle="1" w:styleId="16">
    <w:name w:val="nr1"/>
    <w:basedOn w:val="7"/>
    <w:qFormat/>
    <w:uiPriority w:val="0"/>
    <w:rPr>
      <w:rFonts w:ascii="仿宋" w:hAnsi="仿宋" w:eastAsia="仿宋" w:cs="仿宋"/>
      <w:color w:val="000000"/>
      <w:sz w:val="27"/>
      <w:szCs w:val="27"/>
    </w:rPr>
  </w:style>
  <w:style w:type="character" w:customStyle="1" w:styleId="17">
    <w:name w:val="font41"/>
    <w:basedOn w:val="7"/>
    <w:qFormat/>
    <w:uiPriority w:val="0"/>
    <w:rPr>
      <w:rFonts w:hint="eastAsia" w:ascii="宋体" w:hAnsi="宋体" w:eastAsia="宋体" w:cs="宋体"/>
      <w:color w:val="000000"/>
      <w:sz w:val="18"/>
      <w:szCs w:val="18"/>
      <w:u w:val="none"/>
    </w:rPr>
  </w:style>
  <w:style w:type="character" w:customStyle="1" w:styleId="18">
    <w:name w:val="font0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6488</Words>
  <Characters>7351</Characters>
  <TotalTime>2</TotalTime>
  <ScaleCrop>false</ScaleCrop>
  <LinksUpToDate>false</LinksUpToDate>
  <CharactersWithSpaces>7839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cp:lastModifiedBy>
  <dcterms:modified xsi:type="dcterms:W3CDTF">2024-07-05T08:00:48Z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2052-12.1.0.16929</vt:lpwstr>
  </property>
  <property fmtid="{D5CDD505-2E9C-101B-9397-08002B2CF9AE}" pid="5" name="ICV">
    <vt:lpwstr>7695ABE24A6A441EB7EB9EE54062F3AE</vt:lpwstr>
  </property>
</Properties>
</file>