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59" w:type="dxa"/>
        <w:jc w:val="center"/>
        <w:tblCellSpacing w:w="0" w:type="dxa"/>
        <w:tblLayout w:type="autofit"/>
        <w:tblCellMar>
          <w:top w:w="0" w:type="dxa"/>
          <w:left w:w="0" w:type="dxa"/>
          <w:bottom w:w="0" w:type="dxa"/>
          <w:right w:w="0" w:type="dxa"/>
        </w:tblCellMar>
      </w:tblPr>
      <w:tblGrid>
        <w:gridCol w:w="8959"/>
      </w:tblGrid>
      <w:tr w14:paraId="0532B3F3">
        <w:tblPrEx>
          <w:tblCellMar>
            <w:top w:w="0" w:type="dxa"/>
            <w:left w:w="0" w:type="dxa"/>
            <w:bottom w:w="0" w:type="dxa"/>
            <w:right w:w="0" w:type="dxa"/>
          </w:tblCellMar>
        </w:tblPrEx>
        <w:trPr>
          <w:trHeight w:val="13943" w:hRule="atLeast"/>
          <w:tblCellSpacing w:w="0" w:type="dxa"/>
          <w:jc w:val="center"/>
        </w:trPr>
        <w:tc>
          <w:tcPr>
            <w:tcW w:w="8959" w:type="dxa"/>
            <w:tcMar>
              <w:top w:w="150" w:type="dxa"/>
              <w:left w:w="0" w:type="dxa"/>
              <w:bottom w:w="0" w:type="dxa"/>
              <w:right w:w="0" w:type="dxa"/>
            </w:tcMar>
          </w:tcPr>
          <w:p w14:paraId="3B6CFD66">
            <w:pPr>
              <w:widowControl/>
              <w:spacing w:line="480" w:lineRule="atLeast"/>
              <w:ind w:firstLine="720" w:firstLineChars="200"/>
              <w:jc w:val="center"/>
              <w:rPr>
                <w:rFonts w:hint="eastAsia" w:ascii="方正小标宋简体" w:hAnsi="宋体" w:eastAsia="方正小标宋简体" w:cs="宋体"/>
                <w:color w:val="000000" w:themeColor="text1"/>
                <w:kern w:val="0"/>
                <w:sz w:val="36"/>
                <w:szCs w:val="36"/>
                <w:lang w:val="en-US" w:eastAsia="zh-CN"/>
                <w14:textFill>
                  <w14:solidFill>
                    <w14:schemeClr w14:val="tx1"/>
                  </w14:solidFill>
                </w14:textFill>
              </w:rPr>
            </w:pPr>
            <w:bookmarkStart w:id="1" w:name="_GoBack"/>
            <w:bookmarkEnd w:id="1"/>
            <w:r>
              <w:rPr>
                <w:rFonts w:hint="eastAsia" w:ascii="方正小标宋简体" w:hAnsi="宋体" w:eastAsia="方正小标宋简体" w:cs="宋体"/>
                <w:color w:val="000000" w:themeColor="text1"/>
                <w:kern w:val="0"/>
                <w:sz w:val="36"/>
                <w:szCs w:val="36"/>
                <w:lang w:val="en-US" w:eastAsia="zh-CN"/>
                <w14:textFill>
                  <w14:solidFill>
                    <w14:schemeClr w14:val="tx1"/>
                  </w14:solidFill>
                </w14:textFill>
              </w:rPr>
              <w:t>巴中市巴州区清江镇村镇建设服务中心</w:t>
            </w:r>
          </w:p>
          <w:p w14:paraId="616E9BB4">
            <w:pPr>
              <w:snapToGrid w:val="0"/>
              <w:spacing w:line="520" w:lineRule="exact"/>
              <w:ind w:firstLine="720" w:firstLineChars="200"/>
              <w:jc w:val="center"/>
              <w:rPr>
                <w:rFonts w:hint="eastAsia" w:ascii="方正小标宋简体" w:hAnsi="宋体" w:eastAsia="方正小标宋简体" w:cs="宋体"/>
                <w:color w:val="000000" w:themeColor="text1"/>
                <w:kern w:val="0"/>
                <w:sz w:val="36"/>
                <w:szCs w:val="36"/>
                <w14:textFill>
                  <w14:solidFill>
                    <w14:schemeClr w14:val="tx1"/>
                  </w14:solidFill>
                </w14:textFill>
              </w:rPr>
            </w:pPr>
            <w:r>
              <w:rPr>
                <w:rFonts w:hint="eastAsia" w:ascii="方正小标宋简体" w:hAnsi="宋体" w:eastAsia="方正小标宋简体" w:cs="宋体"/>
                <w:color w:val="000000" w:themeColor="text1"/>
                <w:kern w:val="0"/>
                <w:sz w:val="36"/>
                <w:szCs w:val="36"/>
                <w:lang w:eastAsia="zh-CN"/>
                <w14:textFill>
                  <w14:solidFill>
                    <w14:schemeClr w14:val="tx1"/>
                  </w14:solidFill>
                </w14:textFill>
              </w:rPr>
              <w:t>2024年</w:t>
            </w:r>
            <w:r>
              <w:rPr>
                <w:rFonts w:hint="eastAsia" w:ascii="方正小标宋简体" w:hAnsi="宋体" w:eastAsia="方正小标宋简体" w:cs="宋体"/>
                <w:color w:val="000000" w:themeColor="text1"/>
                <w:kern w:val="0"/>
                <w:sz w:val="36"/>
                <w:szCs w:val="36"/>
                <w14:textFill>
                  <w14:solidFill>
                    <w14:schemeClr w14:val="tx1"/>
                  </w14:solidFill>
                </w14:textFill>
              </w:rPr>
              <w:t>部门预算编制说明</w:t>
            </w:r>
          </w:p>
          <w:p w14:paraId="48715609">
            <w:pPr>
              <w:tabs>
                <w:tab w:val="left" w:pos="4173"/>
                <w:tab w:val="center" w:pos="5799"/>
              </w:tabs>
              <w:ind w:firstLine="3600" w:firstLineChars="1000"/>
              <w:jc w:val="left"/>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方正小标宋简体" w:hAnsi="宋体" w:eastAsia="方正小标宋简体" w:cs="宋体"/>
                <w:color w:val="000000" w:themeColor="text1"/>
                <w:kern w:val="0"/>
                <w:sz w:val="36"/>
                <w:szCs w:val="36"/>
                <w:lang w:val="en-US" w:eastAsia="zh-CN"/>
                <w14:textFill>
                  <w14:solidFill>
                    <w14:schemeClr w14:val="tx1"/>
                  </w14:solidFill>
                </w14:textFill>
              </w:rPr>
              <w:t>2024年5月15日</w:t>
            </w:r>
          </w:p>
          <w:sdt>
            <w:sdtPr>
              <w:rPr>
                <w:rFonts w:hint="eastAsia" w:ascii="方正小标宋_GBK" w:hAnsi="方正小标宋_GBK" w:eastAsia="方正小标宋_GBK" w:cs="方正小标宋_GBK"/>
                <w:sz w:val="44"/>
                <w:szCs w:val="44"/>
              </w:rPr>
              <w:id w:val="147468229"/>
              <w:docPartObj>
                <w:docPartGallery w:val="Table of Contents"/>
                <w:docPartUnique/>
              </w:docPartObj>
            </w:sdtPr>
            <w:sdtEndPr>
              <w:rPr>
                <w:rFonts w:hint="eastAsia" w:ascii="仿宋_GB2312" w:hAnsi="Calibri" w:eastAsia="仿宋_GB2312" w:cs="Times New Roman"/>
                <w:b/>
                <w:sz w:val="21"/>
                <w:szCs w:val="32"/>
              </w:rPr>
            </w:sdtEndPr>
            <w:sdtContent>
              <w:p w14:paraId="7C218895">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w:t>
                </w:r>
              </w:p>
              <w:p w14:paraId="565F2E76">
                <w:pPr>
                  <w:spacing w:line="200" w:lineRule="exact"/>
                  <w:jc w:val="center"/>
                  <w:rPr>
                    <w:rFonts w:ascii="方正小标宋_GBK" w:hAnsi="方正小标宋_GBK" w:eastAsia="方正小标宋_GBK" w:cs="方正小标宋_GBK"/>
                    <w:sz w:val="44"/>
                    <w:szCs w:val="44"/>
                  </w:rPr>
                </w:pPr>
              </w:p>
              <w:p w14:paraId="1FECBC96">
                <w:pPr>
                  <w:spacing w:line="200" w:lineRule="exact"/>
                  <w:jc w:val="center"/>
                  <w:rPr>
                    <w:rFonts w:ascii="方正小标宋_GBK" w:hAnsi="方正小标宋_GBK" w:eastAsia="方正小标宋_GBK" w:cs="方正小标宋_GBK"/>
                    <w:sz w:val="44"/>
                    <w:szCs w:val="44"/>
                  </w:rPr>
                </w:pPr>
              </w:p>
              <w:p w14:paraId="62EB6638">
                <w:pPr>
                  <w:spacing w:line="200" w:lineRule="exact"/>
                  <w:jc w:val="center"/>
                  <w:rPr>
                    <w:rFonts w:ascii="方正小标宋_GBK" w:hAnsi="方正小标宋_GBK" w:eastAsia="方正小标宋_GBK" w:cs="方正小标宋_GBK"/>
                    <w:sz w:val="44"/>
                    <w:szCs w:val="44"/>
                  </w:rPr>
                </w:pPr>
              </w:p>
              <w:p w14:paraId="1D09EB7A">
                <w:pPr>
                  <w:pStyle w:val="11"/>
                  <w:tabs>
                    <w:tab w:val="right" w:leader="dot" w:pos="8844"/>
                  </w:tabs>
                  <w:spacing w:line="500" w:lineRule="exact"/>
                  <w:rPr>
                    <w:rFonts w:ascii="方正仿宋_GBK" w:hAnsi="方正仿宋_GBK" w:eastAsia="方正仿宋_GBK" w:cs="方正仿宋_GBK"/>
                    <w:b/>
                    <w:sz w:val="32"/>
                    <w:szCs w:val="32"/>
                  </w:rPr>
                </w:pPr>
                <w:r>
                  <w:rPr>
                    <w:rFonts w:ascii="仿宋_GB2312" w:eastAsia="仿宋_GB2312"/>
                    <w:sz w:val="32"/>
                    <w:szCs w:val="32"/>
                  </w:rPr>
                  <w:fldChar w:fldCharType="begin"/>
                </w:r>
                <w:r>
                  <w:rPr>
                    <w:rFonts w:ascii="仿宋_GB2312" w:eastAsia="仿宋_GB2312"/>
                    <w:sz w:val="32"/>
                    <w:szCs w:val="32"/>
                  </w:rPr>
                  <w:instrText xml:space="preserve">TOC \o "1-2" \h \u </w:instrText>
                </w:r>
                <w:r>
                  <w:rPr>
                    <w:rFonts w:ascii="仿宋_GB2312" w:eastAsia="仿宋_GB2312"/>
                    <w:sz w:val="32"/>
                    <w:szCs w:val="32"/>
                  </w:rPr>
                  <w:fldChar w:fldCharType="separate"/>
                </w:r>
                <w:r>
                  <w:fldChar w:fldCharType="begin"/>
                </w:r>
                <w:r>
                  <w:instrText xml:space="preserve"> HYPERLINK \l "_Toc28627" </w:instrText>
                </w:r>
                <w:r>
                  <w:fldChar w:fldCharType="separate"/>
                </w:r>
                <w:r>
                  <w:rPr>
                    <w:rFonts w:hint="eastAsia" w:ascii="方正仿宋_GBK" w:hAnsi="方正仿宋_GBK" w:eastAsia="方正仿宋_GBK" w:cs="方正仿宋_GBK"/>
                    <w:b/>
                    <w:sz w:val="32"/>
                    <w:szCs w:val="32"/>
                  </w:rPr>
                  <w:t>一、基本职能及主要工作</w:t>
                </w:r>
                <w:r>
                  <w:rPr>
                    <w:rFonts w:hint="eastAsia" w:ascii="方正仿宋_GBK" w:hAnsi="方正仿宋_GBK" w:eastAsia="方正仿宋_GBK" w:cs="方正仿宋_GBK"/>
                    <w:b/>
                    <w:sz w:val="32"/>
                    <w:szCs w:val="32"/>
                  </w:rPr>
                  <w:tab/>
                </w:r>
                <w:r>
                  <w:rPr>
                    <w:rFonts w:ascii="Times New Roman" w:hAnsi="Times New Roman" w:eastAsia="方正仿宋_GBK" w:cs="Times New Roman"/>
                    <w:b/>
                    <w:sz w:val="32"/>
                    <w:szCs w:val="32"/>
                  </w:rPr>
                  <w:fldChar w:fldCharType="begin"/>
                </w:r>
                <w:r>
                  <w:rPr>
                    <w:rFonts w:ascii="Times New Roman" w:hAnsi="Times New Roman" w:eastAsia="方正仿宋_GBK" w:cs="Times New Roman"/>
                    <w:b/>
                    <w:sz w:val="32"/>
                    <w:szCs w:val="32"/>
                  </w:rPr>
                  <w:instrText xml:space="preserve"> PAGEREF _Toc28627 </w:instrText>
                </w:r>
                <w:r>
                  <w:rPr>
                    <w:rFonts w:ascii="Times New Roman" w:hAnsi="Times New Roman" w:eastAsia="方正仿宋_GBK" w:cs="Times New Roman"/>
                    <w:b/>
                    <w:sz w:val="32"/>
                    <w:szCs w:val="32"/>
                  </w:rPr>
                  <w:fldChar w:fldCharType="separate"/>
                </w:r>
                <w:r>
                  <w:rPr>
                    <w:rFonts w:ascii="Times New Roman" w:hAnsi="Times New Roman" w:eastAsia="方正仿宋_GBK" w:cs="Times New Roman"/>
                    <w:b/>
                    <w:sz w:val="32"/>
                    <w:szCs w:val="32"/>
                  </w:rPr>
                  <w:t>2</w:t>
                </w:r>
                <w:r>
                  <w:rPr>
                    <w:rFonts w:ascii="Times New Roman" w:hAnsi="Times New Roman" w:eastAsia="方正仿宋_GBK" w:cs="Times New Roman"/>
                    <w:b/>
                    <w:sz w:val="32"/>
                    <w:szCs w:val="32"/>
                  </w:rPr>
                  <w:fldChar w:fldCharType="end"/>
                </w:r>
                <w:r>
                  <w:rPr>
                    <w:rFonts w:ascii="Times New Roman" w:hAnsi="Times New Roman" w:eastAsia="方正仿宋_GBK" w:cs="Times New Roman"/>
                    <w:b/>
                    <w:sz w:val="32"/>
                    <w:szCs w:val="32"/>
                  </w:rPr>
                  <w:fldChar w:fldCharType="end"/>
                </w:r>
              </w:p>
              <w:p w14:paraId="7C5D6DC4">
                <w:pPr>
                  <w:pStyle w:val="12"/>
                  <w:tabs>
                    <w:tab w:val="right" w:leader="dot" w:pos="8844"/>
                  </w:tabs>
                  <w:spacing w:line="500" w:lineRule="exact"/>
                  <w:ind w:left="420"/>
                  <w:rPr>
                    <w:rFonts w:ascii="方正仿宋_GBK" w:hAnsi="方正仿宋_GBK" w:eastAsia="方正仿宋_GBK" w:cs="方正仿宋_GBK"/>
                    <w:sz w:val="32"/>
                    <w:szCs w:val="32"/>
                  </w:rPr>
                </w:pPr>
                <w:r>
                  <w:fldChar w:fldCharType="begin"/>
                </w:r>
                <w:r>
                  <w:instrText xml:space="preserve"> HYPERLINK \l "_Toc22542" </w:instrText>
                </w:r>
                <w:r>
                  <w:fldChar w:fldCharType="separate"/>
                </w:r>
                <w:r>
                  <w:rPr>
                    <w:rFonts w:hint="eastAsia" w:ascii="方正仿宋_GBK" w:hAnsi="方正仿宋_GBK" w:eastAsia="方正仿宋_GBK" w:cs="方正仿宋_GBK"/>
                    <w:bCs/>
                    <w:sz w:val="32"/>
                    <w:szCs w:val="32"/>
                  </w:rPr>
                  <w:t>（一）基本职能</w:t>
                </w:r>
                <w:r>
                  <w:rPr>
                    <w:rFonts w:hint="eastAsia" w:ascii="方正仿宋_GBK" w:hAnsi="方正仿宋_GBK" w:eastAsia="方正仿宋_GBK" w:cs="方正仿宋_GBK"/>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_Toc22542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2</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14:paraId="338E476C">
                <w:pPr>
                  <w:pStyle w:val="12"/>
                  <w:tabs>
                    <w:tab w:val="right" w:leader="dot" w:pos="8844"/>
                  </w:tabs>
                  <w:spacing w:line="500" w:lineRule="exact"/>
                  <w:ind w:left="420"/>
                  <w:rPr>
                    <w:rFonts w:ascii="方正仿宋_GBK" w:hAnsi="方正仿宋_GBK" w:eastAsia="方正仿宋_GBK" w:cs="方正仿宋_GBK"/>
                    <w:sz w:val="32"/>
                    <w:szCs w:val="32"/>
                  </w:rPr>
                </w:pPr>
                <w:r>
                  <w:fldChar w:fldCharType="begin"/>
                </w:r>
                <w:r>
                  <w:instrText xml:space="preserve"> HYPERLINK \l "_Toc21031" </w:instrText>
                </w:r>
                <w:r>
                  <w:fldChar w:fldCharType="separate"/>
                </w:r>
                <w:r>
                  <w:rPr>
                    <w:rFonts w:hint="eastAsia" w:ascii="方正仿宋_GBK" w:hAnsi="方正仿宋_GBK" w:eastAsia="方正仿宋_GBK" w:cs="方正仿宋_GBK"/>
                    <w:bCs/>
                    <w:sz w:val="32"/>
                    <w:szCs w:val="32"/>
                  </w:rPr>
                  <w:t>（二）</w:t>
                </w:r>
                <w:r>
                  <w:rPr>
                    <w:rFonts w:hint="eastAsia" w:ascii="方正仿宋_GBK" w:hAnsi="方正仿宋_GBK" w:eastAsia="方正仿宋_GBK" w:cs="方正仿宋_GBK"/>
                    <w:bCs/>
                    <w:sz w:val="32"/>
                    <w:szCs w:val="32"/>
                    <w:lang w:eastAsia="zh-CN"/>
                  </w:rPr>
                  <w:t>清江镇村镇建设服务中心</w:t>
                </w:r>
                <w:r>
                  <w:rPr>
                    <w:rFonts w:hint="eastAsia" w:ascii="Times New Roman" w:hAnsi="Times New Roman" w:eastAsia="方正仿宋_GBK" w:cs="Times New Roman"/>
                    <w:bCs/>
                    <w:sz w:val="32"/>
                    <w:szCs w:val="32"/>
                    <w:lang w:eastAsia="zh-CN"/>
                  </w:rPr>
                  <w:t>2024年</w:t>
                </w:r>
                <w:r>
                  <w:rPr>
                    <w:rFonts w:hint="eastAsia" w:ascii="方正仿宋_GBK" w:hAnsi="方正仿宋_GBK" w:eastAsia="方正仿宋_GBK" w:cs="方正仿宋_GBK"/>
                    <w:bCs/>
                    <w:sz w:val="32"/>
                    <w:szCs w:val="32"/>
                  </w:rPr>
                  <w:t>重点工作</w:t>
                </w:r>
                <w:r>
                  <w:rPr>
                    <w:rFonts w:hint="eastAsia" w:ascii="方正仿宋_GBK" w:hAnsi="方正仿宋_GBK" w:eastAsia="方正仿宋_GBK" w:cs="方正仿宋_GBK"/>
                    <w:sz w:val="32"/>
                    <w:szCs w:val="32"/>
                  </w:rPr>
                  <w:tab/>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fldChar w:fldCharType="end"/>
                </w:r>
              </w:p>
              <w:p w14:paraId="07268A95">
                <w:pPr>
                  <w:pStyle w:val="11"/>
                  <w:tabs>
                    <w:tab w:val="right" w:leader="dot" w:pos="8844"/>
                  </w:tabs>
                  <w:spacing w:line="500" w:lineRule="exact"/>
                  <w:rPr>
                    <w:rFonts w:ascii="方正仿宋_GBK" w:hAnsi="方正仿宋_GBK" w:eastAsia="方正仿宋_GBK" w:cs="方正仿宋_GBK"/>
                    <w:b/>
                    <w:sz w:val="32"/>
                    <w:szCs w:val="32"/>
                  </w:rPr>
                </w:pPr>
                <w:r>
                  <w:fldChar w:fldCharType="begin"/>
                </w:r>
                <w:r>
                  <w:instrText xml:space="preserve"> HYPERLINK \l "_Toc28207" </w:instrText>
                </w:r>
                <w:r>
                  <w:fldChar w:fldCharType="separate"/>
                </w:r>
                <w:r>
                  <w:rPr>
                    <w:rFonts w:hint="eastAsia" w:ascii="方正仿宋_GBK" w:hAnsi="方正仿宋_GBK" w:eastAsia="方正仿宋_GBK" w:cs="方正仿宋_GBK"/>
                    <w:b/>
                    <w:sz w:val="32"/>
                    <w:szCs w:val="32"/>
                  </w:rPr>
                  <w:t>二、部门预算单位构成</w:t>
                </w:r>
                <w:r>
                  <w:rPr>
                    <w:rFonts w:hint="eastAsia" w:ascii="方正仿宋_GBK" w:hAnsi="方正仿宋_GBK" w:eastAsia="方正仿宋_GBK" w:cs="方正仿宋_GBK"/>
                    <w:b/>
                    <w:sz w:val="32"/>
                    <w:szCs w:val="32"/>
                  </w:rPr>
                  <w:tab/>
                </w:r>
                <w:r>
                  <w:rPr>
                    <w:rFonts w:hint="eastAsia" w:ascii="Times New Roman" w:hAnsi="Times New Roman" w:eastAsia="方正仿宋_GBK" w:cs="Times New Roman"/>
                    <w:b/>
                    <w:sz w:val="32"/>
                    <w:szCs w:val="32"/>
                    <w:lang w:val="en-US" w:eastAsia="zh-CN"/>
                  </w:rPr>
                  <w:t>2</w:t>
                </w:r>
                <w:r>
                  <w:rPr>
                    <w:rFonts w:ascii="Times New Roman" w:hAnsi="Times New Roman" w:eastAsia="方正仿宋_GBK" w:cs="Times New Roman"/>
                    <w:b/>
                    <w:sz w:val="32"/>
                    <w:szCs w:val="32"/>
                  </w:rPr>
                  <w:fldChar w:fldCharType="end"/>
                </w:r>
              </w:p>
              <w:p w14:paraId="39AD0F2B">
                <w:pPr>
                  <w:pStyle w:val="11"/>
                  <w:tabs>
                    <w:tab w:val="right" w:leader="dot" w:pos="8844"/>
                  </w:tabs>
                  <w:spacing w:line="500" w:lineRule="exact"/>
                  <w:rPr>
                    <w:rFonts w:ascii="方正仿宋_GBK" w:hAnsi="方正仿宋_GBK" w:eastAsia="方正仿宋_GBK" w:cs="方正仿宋_GBK"/>
                    <w:b/>
                    <w:sz w:val="32"/>
                    <w:szCs w:val="32"/>
                  </w:rPr>
                </w:pPr>
                <w:r>
                  <w:fldChar w:fldCharType="begin"/>
                </w:r>
                <w:r>
                  <w:instrText xml:space="preserve"> HYPERLINK \l "_Toc21256" </w:instrText>
                </w:r>
                <w:r>
                  <w:fldChar w:fldCharType="separate"/>
                </w:r>
                <w:r>
                  <w:rPr>
                    <w:rFonts w:hint="eastAsia" w:ascii="方正仿宋_GBK" w:hAnsi="方正仿宋_GBK" w:eastAsia="方正仿宋_GBK" w:cs="方正仿宋_GBK"/>
                    <w:b/>
                    <w:sz w:val="32"/>
                    <w:szCs w:val="32"/>
                  </w:rPr>
                  <w:t>三、收支预算情况说明</w:t>
                </w:r>
                <w:r>
                  <w:rPr>
                    <w:rFonts w:hint="eastAsia" w:ascii="方正仿宋_GBK" w:hAnsi="方正仿宋_GBK" w:eastAsia="方正仿宋_GBK" w:cs="方正仿宋_GBK"/>
                    <w:b/>
                    <w:sz w:val="32"/>
                    <w:szCs w:val="32"/>
                  </w:rPr>
                  <w:tab/>
                </w:r>
                <w:r>
                  <w:rPr>
                    <w:rFonts w:hint="eastAsia" w:ascii="Times New Roman" w:hAnsi="Times New Roman" w:eastAsia="方正仿宋_GBK" w:cs="Times New Roman"/>
                    <w:b/>
                    <w:sz w:val="32"/>
                    <w:szCs w:val="32"/>
                    <w:lang w:val="en-US" w:eastAsia="zh-CN"/>
                  </w:rPr>
                  <w:t>2</w:t>
                </w:r>
                <w:r>
                  <w:rPr>
                    <w:rFonts w:ascii="Times New Roman" w:hAnsi="Times New Roman" w:eastAsia="方正仿宋_GBK" w:cs="Times New Roman"/>
                    <w:b/>
                    <w:sz w:val="32"/>
                    <w:szCs w:val="32"/>
                  </w:rPr>
                  <w:fldChar w:fldCharType="end"/>
                </w:r>
              </w:p>
              <w:p w14:paraId="349D58FC">
                <w:pPr>
                  <w:pStyle w:val="12"/>
                  <w:tabs>
                    <w:tab w:val="right" w:leader="dot" w:pos="8844"/>
                  </w:tabs>
                  <w:spacing w:line="500" w:lineRule="exact"/>
                  <w:ind w:left="420"/>
                  <w:rPr>
                    <w:rFonts w:ascii="方正仿宋_GBK" w:hAnsi="方正仿宋_GBK" w:eastAsia="方正仿宋_GBK" w:cs="方正仿宋_GBK"/>
                    <w:sz w:val="32"/>
                    <w:szCs w:val="32"/>
                  </w:rPr>
                </w:pPr>
                <w:r>
                  <w:fldChar w:fldCharType="begin"/>
                </w:r>
                <w:r>
                  <w:instrText xml:space="preserve"> HYPERLINK \l "_Toc12766" </w:instrText>
                </w:r>
                <w:r>
                  <w:fldChar w:fldCharType="separate"/>
                </w:r>
                <w:r>
                  <w:rPr>
                    <w:rFonts w:hint="eastAsia" w:ascii="方正仿宋_GBK" w:hAnsi="方正仿宋_GBK" w:eastAsia="方正仿宋_GBK" w:cs="方正仿宋_GBK"/>
                    <w:bCs/>
                    <w:sz w:val="32"/>
                    <w:szCs w:val="32"/>
                  </w:rPr>
                  <w:t>（一）收入预算情况</w:t>
                </w:r>
                <w:r>
                  <w:rPr>
                    <w:rFonts w:hint="eastAsia" w:ascii="方正仿宋_GBK" w:hAnsi="方正仿宋_GBK" w:eastAsia="方正仿宋_GBK" w:cs="方正仿宋_GBK"/>
                    <w:sz w:val="32"/>
                    <w:szCs w:val="32"/>
                  </w:rPr>
                  <w:tab/>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fldChar w:fldCharType="end"/>
                </w:r>
              </w:p>
              <w:p w14:paraId="23F5E8D8">
                <w:pPr>
                  <w:pStyle w:val="12"/>
                  <w:tabs>
                    <w:tab w:val="right" w:leader="dot" w:pos="8844"/>
                  </w:tabs>
                  <w:spacing w:line="500" w:lineRule="exact"/>
                  <w:ind w:left="420"/>
                  <w:rPr>
                    <w:rFonts w:ascii="方正仿宋_GBK" w:hAnsi="方正仿宋_GBK" w:eastAsia="方正仿宋_GBK" w:cs="方正仿宋_GBK"/>
                    <w:sz w:val="32"/>
                    <w:szCs w:val="32"/>
                  </w:rPr>
                </w:pPr>
                <w:r>
                  <w:fldChar w:fldCharType="begin"/>
                </w:r>
                <w:r>
                  <w:instrText xml:space="preserve"> HYPERLINK \l "_Toc1197" </w:instrText>
                </w:r>
                <w:r>
                  <w:fldChar w:fldCharType="separate"/>
                </w:r>
                <w:r>
                  <w:rPr>
                    <w:rFonts w:hint="eastAsia" w:ascii="方正仿宋_GBK" w:hAnsi="方正仿宋_GBK" w:eastAsia="方正仿宋_GBK" w:cs="方正仿宋_GBK"/>
                    <w:bCs/>
                    <w:sz w:val="32"/>
                    <w:szCs w:val="32"/>
                  </w:rPr>
                  <w:t>（二）支出预算情况</w:t>
                </w:r>
                <w:r>
                  <w:rPr>
                    <w:rFonts w:hint="eastAsia" w:ascii="方正仿宋_GBK" w:hAnsi="方正仿宋_GBK" w:eastAsia="方正仿宋_GBK" w:cs="方正仿宋_GBK"/>
                    <w:sz w:val="32"/>
                    <w:szCs w:val="32"/>
                  </w:rPr>
                  <w:tab/>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fldChar w:fldCharType="end"/>
                </w:r>
              </w:p>
              <w:p w14:paraId="69413E00">
                <w:pPr>
                  <w:pStyle w:val="11"/>
                  <w:tabs>
                    <w:tab w:val="right" w:leader="dot" w:pos="8844"/>
                  </w:tabs>
                  <w:spacing w:line="500" w:lineRule="exact"/>
                  <w:rPr>
                    <w:rFonts w:ascii="方正仿宋_GBK" w:hAnsi="方正仿宋_GBK" w:eastAsia="方正仿宋_GBK" w:cs="方正仿宋_GBK"/>
                    <w:b/>
                    <w:sz w:val="32"/>
                    <w:szCs w:val="32"/>
                  </w:rPr>
                </w:pPr>
                <w:r>
                  <w:fldChar w:fldCharType="begin"/>
                </w:r>
                <w:r>
                  <w:instrText xml:space="preserve"> HYPERLINK \l "_Toc14328" </w:instrText>
                </w:r>
                <w:r>
                  <w:fldChar w:fldCharType="separate"/>
                </w:r>
                <w:r>
                  <w:rPr>
                    <w:rFonts w:hint="eastAsia" w:ascii="方正仿宋_GBK" w:hAnsi="方正仿宋_GBK" w:eastAsia="方正仿宋_GBK" w:cs="方正仿宋_GBK"/>
                    <w:b/>
                    <w:sz w:val="32"/>
                    <w:szCs w:val="32"/>
                  </w:rPr>
                  <w:t>四、财政拨款收支预算情况说明</w:t>
                </w:r>
                <w:r>
                  <w:rPr>
                    <w:rFonts w:hint="eastAsia" w:ascii="方正仿宋_GBK" w:hAnsi="方正仿宋_GBK" w:eastAsia="方正仿宋_GBK" w:cs="方正仿宋_GBK"/>
                    <w:b/>
                    <w:sz w:val="32"/>
                    <w:szCs w:val="32"/>
                  </w:rPr>
                  <w:tab/>
                </w:r>
                <w:r>
                  <w:rPr>
                    <w:rFonts w:hint="eastAsia" w:ascii="Times New Roman" w:hAnsi="Times New Roman" w:eastAsia="方正仿宋_GBK" w:cs="Times New Roman"/>
                    <w:b/>
                    <w:sz w:val="32"/>
                    <w:szCs w:val="32"/>
                    <w:lang w:val="en-US" w:eastAsia="zh-CN"/>
                  </w:rPr>
                  <w:t>3</w:t>
                </w:r>
                <w:r>
                  <w:rPr>
                    <w:rFonts w:ascii="Times New Roman" w:hAnsi="Times New Roman" w:eastAsia="方正仿宋_GBK" w:cs="Times New Roman"/>
                    <w:b/>
                    <w:sz w:val="32"/>
                    <w:szCs w:val="32"/>
                  </w:rPr>
                  <w:fldChar w:fldCharType="end"/>
                </w:r>
              </w:p>
              <w:p w14:paraId="0D7CD610">
                <w:pPr>
                  <w:pStyle w:val="11"/>
                  <w:tabs>
                    <w:tab w:val="right" w:leader="dot" w:pos="8844"/>
                  </w:tabs>
                  <w:spacing w:line="500" w:lineRule="exact"/>
                  <w:rPr>
                    <w:rFonts w:ascii="方正仿宋_GBK" w:hAnsi="方正仿宋_GBK" w:eastAsia="方正仿宋_GBK" w:cs="方正仿宋_GBK"/>
                    <w:b/>
                    <w:sz w:val="32"/>
                    <w:szCs w:val="32"/>
                  </w:rPr>
                </w:pPr>
                <w:r>
                  <w:fldChar w:fldCharType="begin"/>
                </w:r>
                <w:r>
                  <w:instrText xml:space="preserve"> HYPERLINK \l "_Toc28129" </w:instrText>
                </w:r>
                <w:r>
                  <w:fldChar w:fldCharType="separate"/>
                </w:r>
                <w:r>
                  <w:rPr>
                    <w:rFonts w:hint="eastAsia" w:ascii="方正仿宋_GBK" w:hAnsi="方正仿宋_GBK" w:eastAsia="方正仿宋_GBK" w:cs="方正仿宋_GBK"/>
                    <w:b/>
                    <w:sz w:val="32"/>
                    <w:szCs w:val="32"/>
                  </w:rPr>
                  <w:t>五、一般公共预算当年拨款情况说明</w:t>
                </w:r>
                <w:r>
                  <w:rPr>
                    <w:rFonts w:hint="eastAsia" w:ascii="方正仿宋_GBK" w:hAnsi="方正仿宋_GBK" w:eastAsia="方正仿宋_GBK" w:cs="方正仿宋_GBK"/>
                    <w:b/>
                    <w:sz w:val="32"/>
                    <w:szCs w:val="32"/>
                  </w:rPr>
                  <w:tab/>
                </w:r>
                <w:r>
                  <w:rPr>
                    <w:rFonts w:hint="eastAsia" w:ascii="Times New Roman" w:hAnsi="Times New Roman" w:eastAsia="方正仿宋_GBK" w:cs="Times New Roman"/>
                    <w:b/>
                    <w:sz w:val="32"/>
                    <w:szCs w:val="32"/>
                    <w:lang w:val="en-US" w:eastAsia="zh-CN"/>
                  </w:rPr>
                  <w:t>3</w:t>
                </w:r>
                <w:r>
                  <w:rPr>
                    <w:rFonts w:ascii="Times New Roman" w:hAnsi="Times New Roman" w:eastAsia="方正仿宋_GBK" w:cs="Times New Roman"/>
                    <w:b/>
                    <w:sz w:val="32"/>
                    <w:szCs w:val="32"/>
                  </w:rPr>
                  <w:fldChar w:fldCharType="end"/>
                </w:r>
              </w:p>
              <w:p w14:paraId="236F7033">
                <w:pPr>
                  <w:pStyle w:val="12"/>
                  <w:tabs>
                    <w:tab w:val="right" w:leader="dot" w:pos="8844"/>
                  </w:tabs>
                  <w:spacing w:line="500" w:lineRule="exact"/>
                  <w:ind w:left="420"/>
                  <w:rPr>
                    <w:rFonts w:ascii="方正仿宋_GBK" w:hAnsi="方正仿宋_GBK" w:eastAsia="方正仿宋_GBK" w:cs="方正仿宋_GBK"/>
                    <w:sz w:val="32"/>
                    <w:szCs w:val="32"/>
                  </w:rPr>
                </w:pPr>
                <w:r>
                  <w:fldChar w:fldCharType="begin"/>
                </w:r>
                <w:r>
                  <w:instrText xml:space="preserve"> HYPERLINK \l "_Toc9214" </w:instrText>
                </w:r>
                <w:r>
                  <w:fldChar w:fldCharType="separate"/>
                </w:r>
                <w:r>
                  <w:rPr>
                    <w:rFonts w:hint="eastAsia" w:ascii="方正仿宋_GBK" w:hAnsi="方正仿宋_GBK" w:eastAsia="方正仿宋_GBK" w:cs="方正仿宋_GBK"/>
                    <w:bCs/>
                    <w:sz w:val="32"/>
                    <w:szCs w:val="32"/>
                  </w:rPr>
                  <w:t>（一）一般公共预算当年拨款规模变化情况</w:t>
                </w:r>
                <w:r>
                  <w:rPr>
                    <w:rFonts w:hint="eastAsia" w:ascii="方正仿宋_GBK" w:hAnsi="方正仿宋_GBK" w:eastAsia="方正仿宋_GBK" w:cs="方正仿宋_GBK"/>
                    <w:sz w:val="32"/>
                    <w:szCs w:val="32"/>
                  </w:rPr>
                  <w:tab/>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fldChar w:fldCharType="end"/>
                </w:r>
              </w:p>
              <w:p w14:paraId="18A7817E">
                <w:pPr>
                  <w:pStyle w:val="12"/>
                  <w:tabs>
                    <w:tab w:val="right" w:leader="dot" w:pos="8844"/>
                  </w:tabs>
                  <w:spacing w:line="500" w:lineRule="exact"/>
                  <w:ind w:left="420"/>
                  <w:rPr>
                    <w:rFonts w:ascii="方正仿宋_GBK" w:hAnsi="方正仿宋_GBK" w:eastAsia="方正仿宋_GBK" w:cs="方正仿宋_GBK"/>
                    <w:sz w:val="32"/>
                    <w:szCs w:val="32"/>
                  </w:rPr>
                </w:pPr>
                <w:r>
                  <w:fldChar w:fldCharType="begin"/>
                </w:r>
                <w:r>
                  <w:instrText xml:space="preserve"> HYPERLINK \l "_Toc25743" </w:instrText>
                </w:r>
                <w:r>
                  <w:fldChar w:fldCharType="separate"/>
                </w:r>
                <w:r>
                  <w:rPr>
                    <w:rFonts w:hint="eastAsia" w:ascii="方正仿宋_GBK" w:hAnsi="方正仿宋_GBK" w:eastAsia="方正仿宋_GBK" w:cs="方正仿宋_GBK"/>
                    <w:bCs/>
                    <w:sz w:val="32"/>
                    <w:szCs w:val="32"/>
                  </w:rPr>
                  <w:t>（二）一般公共预算当年拨款结构情况</w:t>
                </w:r>
                <w:r>
                  <w:rPr>
                    <w:rFonts w:hint="eastAsia" w:ascii="方正仿宋_GBK" w:hAnsi="方正仿宋_GBK" w:eastAsia="方正仿宋_GBK" w:cs="方正仿宋_GBK"/>
                    <w:sz w:val="32"/>
                    <w:szCs w:val="32"/>
                  </w:rPr>
                  <w:tab/>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fldChar w:fldCharType="end"/>
                </w:r>
              </w:p>
              <w:p w14:paraId="54A1664A">
                <w:pPr>
                  <w:pStyle w:val="12"/>
                  <w:tabs>
                    <w:tab w:val="right" w:leader="dot" w:pos="8844"/>
                  </w:tabs>
                  <w:spacing w:line="500" w:lineRule="exact"/>
                  <w:ind w:left="420"/>
                  <w:rPr>
                    <w:rFonts w:ascii="方正仿宋_GBK" w:hAnsi="方正仿宋_GBK" w:eastAsia="方正仿宋_GBK" w:cs="方正仿宋_GBK"/>
                    <w:sz w:val="32"/>
                    <w:szCs w:val="32"/>
                  </w:rPr>
                </w:pPr>
                <w:r>
                  <w:fldChar w:fldCharType="begin"/>
                </w:r>
                <w:r>
                  <w:instrText xml:space="preserve"> HYPERLINK \l "_Toc31441" </w:instrText>
                </w:r>
                <w:r>
                  <w:fldChar w:fldCharType="separate"/>
                </w:r>
                <w:r>
                  <w:rPr>
                    <w:rFonts w:hint="eastAsia" w:ascii="方正仿宋_GBK" w:hAnsi="方正仿宋_GBK" w:eastAsia="方正仿宋_GBK" w:cs="方正仿宋_GBK"/>
                    <w:bCs/>
                    <w:sz w:val="32"/>
                    <w:szCs w:val="32"/>
                  </w:rPr>
                  <w:t>（三）一般公共预算当年拨款具体使用情况</w:t>
                </w:r>
                <w:r>
                  <w:rPr>
                    <w:rFonts w:hint="eastAsia" w:ascii="方正仿宋_GBK" w:hAnsi="方正仿宋_GBK" w:eastAsia="方正仿宋_GBK" w:cs="方正仿宋_GBK"/>
                    <w:sz w:val="32"/>
                    <w:szCs w:val="32"/>
                  </w:rPr>
                  <w:tab/>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fldChar w:fldCharType="end"/>
                </w:r>
              </w:p>
              <w:p w14:paraId="73CA2E21">
                <w:pPr>
                  <w:pStyle w:val="11"/>
                  <w:tabs>
                    <w:tab w:val="right" w:leader="dot" w:pos="8844"/>
                  </w:tabs>
                  <w:spacing w:line="500" w:lineRule="exact"/>
                  <w:rPr>
                    <w:rFonts w:ascii="方正仿宋_GBK" w:hAnsi="方正仿宋_GBK" w:eastAsia="方正仿宋_GBK" w:cs="方正仿宋_GBK"/>
                    <w:b/>
                    <w:sz w:val="32"/>
                    <w:szCs w:val="32"/>
                  </w:rPr>
                </w:pPr>
                <w:r>
                  <w:fldChar w:fldCharType="begin"/>
                </w:r>
                <w:r>
                  <w:instrText xml:space="preserve"> HYPERLINK \l "_Toc28184" </w:instrText>
                </w:r>
                <w:r>
                  <w:fldChar w:fldCharType="separate"/>
                </w:r>
                <w:r>
                  <w:rPr>
                    <w:rFonts w:hint="eastAsia" w:ascii="方正仿宋_GBK" w:hAnsi="方正仿宋_GBK" w:eastAsia="方正仿宋_GBK" w:cs="方正仿宋_GBK"/>
                    <w:b/>
                    <w:sz w:val="32"/>
                    <w:szCs w:val="32"/>
                  </w:rPr>
                  <w:t>六、一般公共预算基本支出情况说明</w:t>
                </w:r>
                <w:r>
                  <w:rPr>
                    <w:rFonts w:hint="eastAsia" w:ascii="方正仿宋_GBK" w:hAnsi="方正仿宋_GBK" w:eastAsia="方正仿宋_GBK" w:cs="方正仿宋_GBK"/>
                    <w:b/>
                    <w:sz w:val="32"/>
                    <w:szCs w:val="32"/>
                  </w:rPr>
                  <w:tab/>
                </w:r>
                <w:r>
                  <w:rPr>
                    <w:rFonts w:hint="eastAsia" w:ascii="Times New Roman" w:hAnsi="Times New Roman" w:eastAsia="方正仿宋_GBK" w:cs="Times New Roman"/>
                    <w:b/>
                    <w:sz w:val="32"/>
                    <w:szCs w:val="32"/>
                    <w:lang w:val="en-US" w:eastAsia="zh-CN"/>
                  </w:rPr>
                  <w:t>4</w:t>
                </w:r>
                <w:r>
                  <w:rPr>
                    <w:rFonts w:ascii="Times New Roman" w:hAnsi="Times New Roman" w:eastAsia="方正仿宋_GBK" w:cs="Times New Roman"/>
                    <w:b/>
                    <w:sz w:val="32"/>
                    <w:szCs w:val="32"/>
                  </w:rPr>
                  <w:fldChar w:fldCharType="end"/>
                </w:r>
              </w:p>
              <w:p w14:paraId="721FFB79">
                <w:pPr>
                  <w:pStyle w:val="11"/>
                  <w:tabs>
                    <w:tab w:val="right" w:leader="dot" w:pos="8844"/>
                  </w:tabs>
                  <w:spacing w:line="500" w:lineRule="exact"/>
                  <w:rPr>
                    <w:rFonts w:ascii="方正仿宋_GBK" w:hAnsi="方正仿宋_GBK" w:eastAsia="方正仿宋_GBK" w:cs="方正仿宋_GBK"/>
                    <w:b/>
                    <w:sz w:val="32"/>
                    <w:szCs w:val="32"/>
                  </w:rPr>
                </w:pPr>
                <w:r>
                  <w:fldChar w:fldCharType="begin"/>
                </w:r>
                <w:r>
                  <w:instrText xml:space="preserve"> HYPERLINK \l "_Toc30800" </w:instrText>
                </w:r>
                <w:r>
                  <w:fldChar w:fldCharType="separate"/>
                </w:r>
                <w:r>
                  <w:rPr>
                    <w:rFonts w:hint="eastAsia" w:ascii="方正仿宋_GBK" w:hAnsi="方正仿宋_GBK" w:eastAsia="方正仿宋_GBK" w:cs="方正仿宋_GBK"/>
                    <w:b/>
                    <w:sz w:val="32"/>
                    <w:szCs w:val="32"/>
                  </w:rPr>
                  <w:t>七、“三公”经费财政拨款预算安排情况说明</w:t>
                </w:r>
                <w:r>
                  <w:rPr>
                    <w:rFonts w:hint="eastAsia" w:ascii="方正仿宋_GBK" w:hAnsi="方正仿宋_GBK" w:eastAsia="方正仿宋_GBK" w:cs="方正仿宋_GBK"/>
                    <w:b/>
                    <w:sz w:val="32"/>
                    <w:szCs w:val="32"/>
                  </w:rPr>
                  <w:tab/>
                </w:r>
                <w:r>
                  <w:rPr>
                    <w:rFonts w:hint="eastAsia" w:ascii="Times New Roman" w:hAnsi="Times New Roman" w:eastAsia="方正仿宋_GBK" w:cs="Times New Roman"/>
                    <w:b/>
                    <w:sz w:val="32"/>
                    <w:szCs w:val="32"/>
                    <w:lang w:val="en-US" w:eastAsia="zh-CN"/>
                  </w:rPr>
                  <w:t>4</w:t>
                </w:r>
                <w:r>
                  <w:rPr>
                    <w:rFonts w:ascii="Times New Roman" w:hAnsi="Times New Roman" w:eastAsia="方正仿宋_GBK" w:cs="Times New Roman"/>
                    <w:b/>
                    <w:sz w:val="32"/>
                    <w:szCs w:val="32"/>
                  </w:rPr>
                  <w:fldChar w:fldCharType="end"/>
                </w:r>
              </w:p>
              <w:p w14:paraId="1A45D9D8">
                <w:pPr>
                  <w:pStyle w:val="11"/>
                  <w:tabs>
                    <w:tab w:val="right" w:leader="dot" w:pos="8844"/>
                  </w:tabs>
                  <w:spacing w:line="500" w:lineRule="exact"/>
                  <w:rPr>
                    <w:rFonts w:ascii="方正仿宋_GBK" w:hAnsi="方正仿宋_GBK" w:eastAsia="方正仿宋_GBK" w:cs="方正仿宋_GBK"/>
                    <w:b/>
                    <w:sz w:val="32"/>
                    <w:szCs w:val="32"/>
                  </w:rPr>
                </w:pPr>
                <w:r>
                  <w:fldChar w:fldCharType="begin"/>
                </w:r>
                <w:r>
                  <w:instrText xml:space="preserve"> HYPERLINK \l "_Toc23283" </w:instrText>
                </w:r>
                <w:r>
                  <w:fldChar w:fldCharType="separate"/>
                </w:r>
                <w:r>
                  <w:rPr>
                    <w:rFonts w:hint="eastAsia" w:ascii="方正仿宋_GBK" w:hAnsi="方正仿宋_GBK" w:eastAsia="方正仿宋_GBK" w:cs="方正仿宋_GBK"/>
                    <w:b/>
                    <w:sz w:val="32"/>
                    <w:szCs w:val="32"/>
                  </w:rPr>
                  <w:t>八、政府性基金预算支出情况说明</w:t>
                </w:r>
                <w:r>
                  <w:rPr>
                    <w:rFonts w:hint="eastAsia" w:ascii="方正仿宋_GBK" w:hAnsi="方正仿宋_GBK" w:eastAsia="方正仿宋_GBK" w:cs="方正仿宋_GBK"/>
                    <w:b/>
                    <w:sz w:val="32"/>
                    <w:szCs w:val="32"/>
                  </w:rPr>
                  <w:tab/>
                </w:r>
                <w:r>
                  <w:rPr>
                    <w:rFonts w:hint="eastAsia" w:ascii="Times New Roman" w:hAnsi="Times New Roman" w:eastAsia="方正仿宋_GBK" w:cs="Times New Roman"/>
                    <w:b/>
                    <w:sz w:val="32"/>
                    <w:szCs w:val="32"/>
                    <w:lang w:val="en-US" w:eastAsia="zh-CN"/>
                  </w:rPr>
                  <w:t>5</w:t>
                </w:r>
                <w:r>
                  <w:rPr>
                    <w:rFonts w:ascii="Times New Roman" w:hAnsi="Times New Roman" w:eastAsia="方正仿宋_GBK" w:cs="Times New Roman"/>
                    <w:b/>
                    <w:sz w:val="32"/>
                    <w:szCs w:val="32"/>
                  </w:rPr>
                  <w:fldChar w:fldCharType="end"/>
                </w:r>
              </w:p>
              <w:p w14:paraId="555883E8">
                <w:pPr>
                  <w:pStyle w:val="11"/>
                  <w:tabs>
                    <w:tab w:val="right" w:leader="dot" w:pos="8844"/>
                  </w:tabs>
                  <w:spacing w:line="500" w:lineRule="exact"/>
                  <w:rPr>
                    <w:rFonts w:ascii="方正仿宋_GBK" w:hAnsi="方正仿宋_GBK" w:eastAsia="方正仿宋_GBK" w:cs="方正仿宋_GBK"/>
                    <w:b/>
                    <w:sz w:val="32"/>
                    <w:szCs w:val="32"/>
                  </w:rPr>
                </w:pPr>
                <w:r>
                  <w:fldChar w:fldCharType="begin"/>
                </w:r>
                <w:r>
                  <w:instrText xml:space="preserve"> HYPERLINK \l "_Toc26330" </w:instrText>
                </w:r>
                <w:r>
                  <w:fldChar w:fldCharType="separate"/>
                </w:r>
                <w:r>
                  <w:rPr>
                    <w:rFonts w:hint="eastAsia" w:ascii="方正仿宋_GBK" w:hAnsi="方正仿宋_GBK" w:eastAsia="方正仿宋_GBK" w:cs="方正仿宋_GBK"/>
                    <w:b/>
                    <w:sz w:val="32"/>
                    <w:szCs w:val="32"/>
                  </w:rPr>
                  <w:t>九、其他重要事项的情况说明</w:t>
                </w:r>
                <w:r>
                  <w:rPr>
                    <w:rFonts w:hint="eastAsia" w:ascii="方正仿宋_GBK" w:hAnsi="方正仿宋_GBK" w:eastAsia="方正仿宋_GBK" w:cs="方正仿宋_GBK"/>
                    <w:b/>
                    <w:sz w:val="32"/>
                    <w:szCs w:val="32"/>
                  </w:rPr>
                  <w:tab/>
                </w:r>
                <w:r>
                  <w:rPr>
                    <w:rFonts w:hint="eastAsia" w:ascii="Times New Roman" w:hAnsi="Times New Roman" w:eastAsia="方正仿宋_GBK" w:cs="Times New Roman"/>
                    <w:b/>
                    <w:sz w:val="32"/>
                    <w:szCs w:val="32"/>
                    <w:lang w:val="en-US" w:eastAsia="zh-CN"/>
                  </w:rPr>
                  <w:t>5</w:t>
                </w:r>
                <w:r>
                  <w:rPr>
                    <w:rFonts w:ascii="Times New Roman" w:hAnsi="Times New Roman" w:eastAsia="方正仿宋_GBK" w:cs="Times New Roman"/>
                    <w:b/>
                    <w:sz w:val="32"/>
                    <w:szCs w:val="32"/>
                  </w:rPr>
                  <w:fldChar w:fldCharType="end"/>
                </w:r>
              </w:p>
              <w:p w14:paraId="6BF1B659">
                <w:pPr>
                  <w:pStyle w:val="12"/>
                  <w:tabs>
                    <w:tab w:val="right" w:leader="dot" w:pos="8844"/>
                  </w:tabs>
                  <w:spacing w:line="500" w:lineRule="exact"/>
                  <w:ind w:left="420"/>
                  <w:rPr>
                    <w:rFonts w:ascii="方正仿宋_GBK" w:hAnsi="方正仿宋_GBK" w:eastAsia="方正仿宋_GBK" w:cs="方正仿宋_GBK"/>
                    <w:sz w:val="32"/>
                    <w:szCs w:val="32"/>
                  </w:rPr>
                </w:pPr>
                <w:r>
                  <w:fldChar w:fldCharType="begin"/>
                </w:r>
                <w:r>
                  <w:instrText xml:space="preserve"> HYPERLINK \l "_Toc16544" </w:instrText>
                </w:r>
                <w:r>
                  <w:fldChar w:fldCharType="separate"/>
                </w:r>
                <w:r>
                  <w:rPr>
                    <w:rFonts w:hint="eastAsia" w:ascii="方正仿宋_GBK" w:hAnsi="方正仿宋_GBK" w:eastAsia="方正仿宋_GBK" w:cs="方正仿宋_GBK"/>
                    <w:bCs/>
                    <w:sz w:val="32"/>
                    <w:szCs w:val="32"/>
                  </w:rPr>
                  <w:t>（一）政府采购情况</w:t>
                </w:r>
                <w:r>
                  <w:rPr>
                    <w:rFonts w:hint="eastAsia" w:ascii="方正仿宋_GBK" w:hAnsi="方正仿宋_GBK" w:eastAsia="方正仿宋_GBK" w:cs="方正仿宋_GBK"/>
                    <w:sz w:val="32"/>
                    <w:szCs w:val="32"/>
                  </w:rPr>
                  <w:tab/>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fldChar w:fldCharType="end"/>
                </w:r>
              </w:p>
              <w:p w14:paraId="52591AEB">
                <w:pPr>
                  <w:pStyle w:val="12"/>
                  <w:tabs>
                    <w:tab w:val="right" w:leader="dot" w:pos="8844"/>
                  </w:tabs>
                  <w:spacing w:line="500" w:lineRule="exact"/>
                  <w:ind w:left="420"/>
                  <w:rPr>
                    <w:rFonts w:ascii="方正仿宋_GBK" w:hAnsi="方正仿宋_GBK" w:eastAsia="方正仿宋_GBK" w:cs="方正仿宋_GBK"/>
                    <w:sz w:val="32"/>
                    <w:szCs w:val="32"/>
                  </w:rPr>
                </w:pPr>
                <w:r>
                  <w:fldChar w:fldCharType="begin"/>
                </w:r>
                <w:r>
                  <w:instrText xml:space="preserve"> HYPERLINK \l "_Toc12300" </w:instrText>
                </w:r>
                <w:r>
                  <w:fldChar w:fldCharType="separate"/>
                </w:r>
                <w:r>
                  <w:rPr>
                    <w:rFonts w:hint="eastAsia" w:ascii="方正仿宋_GBK" w:hAnsi="方正仿宋_GBK" w:eastAsia="方正仿宋_GBK" w:cs="方正仿宋_GBK"/>
                    <w:bCs/>
                    <w:sz w:val="32"/>
                    <w:szCs w:val="32"/>
                  </w:rPr>
                  <w:t>（二）国有资产占有使用情况</w:t>
                </w:r>
                <w:r>
                  <w:rPr>
                    <w:rFonts w:hint="eastAsia" w:ascii="方正仿宋_GBK" w:hAnsi="方正仿宋_GBK" w:eastAsia="方正仿宋_GBK" w:cs="方正仿宋_GBK"/>
                    <w:sz w:val="32"/>
                    <w:szCs w:val="32"/>
                  </w:rPr>
                  <w:tab/>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fldChar w:fldCharType="end"/>
                </w:r>
              </w:p>
              <w:p w14:paraId="59166D4F">
                <w:pPr>
                  <w:pStyle w:val="11"/>
                  <w:tabs>
                    <w:tab w:val="right" w:leader="dot" w:pos="8844"/>
                  </w:tabs>
                  <w:spacing w:line="500" w:lineRule="exact"/>
                  <w:rPr>
                    <w:b/>
                  </w:rPr>
                </w:pPr>
                <w:r>
                  <w:fldChar w:fldCharType="begin"/>
                </w:r>
                <w:r>
                  <w:instrText xml:space="preserve"> HYPERLINK \l "_Toc30601" </w:instrText>
                </w:r>
                <w:r>
                  <w:fldChar w:fldCharType="separate"/>
                </w:r>
                <w:r>
                  <w:rPr>
                    <w:rFonts w:hint="eastAsia" w:ascii="方正仿宋_GBK" w:hAnsi="方正仿宋_GBK" w:eastAsia="方正仿宋_GBK" w:cs="方正仿宋_GBK"/>
                    <w:b/>
                    <w:sz w:val="32"/>
                    <w:szCs w:val="32"/>
                  </w:rPr>
                  <w:t>十、名词解释</w:t>
                </w:r>
                <w:r>
                  <w:rPr>
                    <w:rFonts w:hint="eastAsia" w:ascii="方正仿宋_GBK" w:hAnsi="方正仿宋_GBK" w:eastAsia="方正仿宋_GBK" w:cs="方正仿宋_GBK"/>
                    <w:b/>
                    <w:sz w:val="32"/>
                    <w:szCs w:val="32"/>
                  </w:rPr>
                  <w:tab/>
                </w:r>
                <w:r>
                  <w:rPr>
                    <w:rFonts w:hint="eastAsia" w:ascii="Times New Roman" w:hAnsi="Times New Roman" w:eastAsia="方正仿宋_GBK" w:cs="Times New Roman"/>
                    <w:b/>
                    <w:sz w:val="32"/>
                    <w:szCs w:val="32"/>
                    <w:lang w:val="en-US" w:eastAsia="zh-CN"/>
                  </w:rPr>
                  <w:t>5</w:t>
                </w:r>
                <w:r>
                  <w:rPr>
                    <w:rFonts w:ascii="Times New Roman" w:hAnsi="Times New Roman" w:eastAsia="方正仿宋_GBK" w:cs="Times New Roman"/>
                    <w:b/>
                    <w:sz w:val="32"/>
                    <w:szCs w:val="32"/>
                  </w:rPr>
                  <w:fldChar w:fldCharType="end"/>
                </w:r>
              </w:p>
              <w:p w14:paraId="05F75A11">
                <w:pPr>
                  <w:snapToGrid w:val="0"/>
                  <w:spacing w:line="520" w:lineRule="exact"/>
                  <w:ind w:firstLine="1054" w:firstLineChars="500"/>
                  <w:rPr>
                    <w:rFonts w:hint="eastAsia" w:ascii="仿宋_GB2312" w:hAnsi="Calibri" w:eastAsia="仿宋_GB2312" w:cs="Times New Roman"/>
                    <w:b/>
                    <w:sz w:val="21"/>
                    <w:szCs w:val="32"/>
                  </w:rPr>
                </w:pPr>
                <w:r>
                  <w:rPr>
                    <w:rFonts w:ascii="仿宋_GB2312" w:eastAsia="仿宋_GB2312"/>
                    <w:b/>
                    <w:szCs w:val="32"/>
                  </w:rPr>
                  <w:fldChar w:fldCharType="end"/>
                </w:r>
              </w:p>
            </w:sdtContent>
          </w:sdt>
          <w:p w14:paraId="6CF9A70B">
            <w:pPr>
              <w:snapToGrid w:val="0"/>
              <w:spacing w:line="520" w:lineRule="exact"/>
              <w:ind w:firstLine="1400" w:firstLineChars="500"/>
              <w:rPr>
                <w:rFonts w:hint="eastAsia" w:ascii="黑体" w:hAnsi="黑体" w:eastAsia="黑体" w:cs="宋体"/>
                <w:color w:val="000000" w:themeColor="text1"/>
                <w:kern w:val="0"/>
                <w:sz w:val="28"/>
                <w:szCs w:val="28"/>
                <w:lang w:eastAsia="zh-CN"/>
                <w14:textFill>
                  <w14:solidFill>
                    <w14:schemeClr w14:val="tx1"/>
                  </w14:solidFill>
                </w14:textFill>
              </w:rPr>
            </w:pPr>
          </w:p>
          <w:p w14:paraId="27DA4F3D">
            <w:pPr>
              <w:snapToGrid w:val="0"/>
              <w:spacing w:line="520" w:lineRule="exact"/>
              <w:ind w:firstLine="840" w:firstLineChars="300"/>
              <w:rPr>
                <w:rFonts w:hint="eastAsia" w:ascii="黑体" w:hAnsi="黑体" w:eastAsia="黑体" w:cs="宋体"/>
                <w:color w:val="000000" w:themeColor="text1"/>
                <w:kern w:val="0"/>
                <w:sz w:val="28"/>
                <w:szCs w:val="28"/>
                <w:lang w:eastAsia="zh-CN"/>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一、基本职能及主要工作</w:t>
            </w:r>
          </w:p>
          <w:p w14:paraId="39E77948">
            <w:pPr>
              <w:snapToGrid w:val="0"/>
              <w:spacing w:line="520" w:lineRule="exact"/>
              <w:ind w:firstLine="560" w:firstLineChars="200"/>
              <w:rPr>
                <w:rFonts w:hint="eastAsia" w:ascii="楷体_GB2312" w:hAnsi="宋体" w:eastAsia="楷体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（一）</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楷体_GB2312" w:hAnsi="宋体" w:eastAsia="楷体_GB2312" w:cs="宋体"/>
                <w:color w:val="000000" w:themeColor="text1"/>
                <w:kern w:val="0"/>
                <w:sz w:val="28"/>
                <w:szCs w:val="28"/>
                <w14:textFill>
                  <w14:solidFill>
                    <w14:schemeClr w14:val="tx1"/>
                  </w14:solidFill>
                </w14:textFill>
              </w:rPr>
              <w:t>职能简介</w:t>
            </w:r>
          </w:p>
          <w:p w14:paraId="0042CB6F">
            <w:pPr>
              <w:snapToGrid w:val="0"/>
              <w:spacing w:line="520" w:lineRule="exact"/>
              <w:ind w:firstLine="840" w:firstLineChars="300"/>
              <w:rPr>
                <w:rFonts w:hint="eastAsia" w:ascii="仿宋_GB2312" w:hAnsi="仿宋" w:eastAsia="仿宋_GB2312"/>
                <w:sz w:val="32"/>
                <w:szCs w:val="32"/>
                <w:lang w:val="en-US" w:eastAsia="zh-CN"/>
              </w:rPr>
            </w:pPr>
            <w:r>
              <w:rPr>
                <w:rFonts w:hint="eastAsia" w:ascii="仿宋_GB2312" w:hAnsi="宋体" w:eastAsia="仿宋_GB2312" w:cs="宋体"/>
                <w:color w:val="000000" w:themeColor="text1"/>
                <w:kern w:val="0"/>
                <w:sz w:val="28"/>
                <w:szCs w:val="28"/>
                <w14:textFill>
                  <w14:solidFill>
                    <w14:schemeClr w14:val="tx1"/>
                  </w14:solidFill>
                </w14:textFill>
              </w:rPr>
              <w:t xml:space="preserve">1. </w:t>
            </w:r>
            <w:r>
              <w:rPr>
                <w:rFonts w:hint="eastAsia" w:ascii="仿宋_GB2312" w:hAnsi="仿宋" w:eastAsia="仿宋_GB2312"/>
                <w:sz w:val="32"/>
                <w:szCs w:val="32"/>
                <w:lang w:val="en-US" w:eastAsia="zh-CN"/>
              </w:rPr>
              <w:t>负责自然资源和规划管理工作；</w:t>
            </w:r>
          </w:p>
          <w:p w14:paraId="3F8969EB">
            <w:pPr>
              <w:ind w:firstLine="840" w:firstLineChars="3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xml:space="preserve">2. </w:t>
            </w:r>
            <w:r>
              <w:rPr>
                <w:rFonts w:hint="eastAsia" w:ascii="方正仿宋_GBK" w:hAnsi="方正仿宋_GBK" w:eastAsia="方正仿宋_GBK" w:cs="方正仿宋_GBK"/>
                <w:color w:val="000000" w:themeColor="text1"/>
                <w:sz w:val="28"/>
                <w:szCs w:val="28"/>
                <w14:textFill>
                  <w14:solidFill>
                    <w14:schemeClr w14:val="tx1"/>
                  </w14:solidFill>
                </w14:textFill>
              </w:rPr>
              <w:t>制定</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场镇建设</w:t>
            </w:r>
            <w:r>
              <w:rPr>
                <w:rFonts w:hint="eastAsia" w:ascii="方正仿宋_GBK" w:hAnsi="方正仿宋_GBK" w:eastAsia="方正仿宋_GBK" w:cs="方正仿宋_GBK"/>
                <w:color w:val="000000" w:themeColor="text1"/>
                <w:sz w:val="28"/>
                <w:szCs w:val="28"/>
                <w14:textFill>
                  <w14:solidFill>
                    <w14:schemeClr w14:val="tx1"/>
                  </w14:solidFill>
                </w14:textFill>
              </w:rPr>
              <w:t>建设管理规划</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14:paraId="3A91F8B8">
            <w:pPr>
              <w:ind w:firstLine="840" w:firstLineChars="3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负责住房和城乡建设管理监管工作</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14:paraId="39DAC7A5">
            <w:pPr>
              <w:widowControl/>
              <w:wordWrap w:val="0"/>
              <w:spacing w:line="480" w:lineRule="atLeast"/>
              <w:ind w:firstLine="560"/>
              <w:rPr>
                <w:rFonts w:hint="eastAsia" w:ascii="楷体_GB2312" w:hAnsi="宋体" w:eastAsia="楷体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（二）</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楷体_GB2312" w:hAnsi="宋体" w:eastAsia="楷体_GB2312" w:cs="宋体"/>
                <w:color w:val="000000" w:themeColor="text1"/>
                <w:kern w:val="0"/>
                <w:sz w:val="28"/>
                <w:szCs w:val="28"/>
                <w:lang w:eastAsia="zh-CN"/>
                <w14:textFill>
                  <w14:solidFill>
                    <w14:schemeClr w14:val="tx1"/>
                  </w14:solidFill>
                </w14:textFill>
              </w:rPr>
              <w:t>2024年</w:t>
            </w:r>
            <w:r>
              <w:rPr>
                <w:rFonts w:hint="eastAsia" w:ascii="楷体_GB2312" w:hAnsi="宋体" w:eastAsia="楷体_GB2312" w:cs="宋体"/>
                <w:color w:val="000000" w:themeColor="text1"/>
                <w:kern w:val="0"/>
                <w:sz w:val="28"/>
                <w:szCs w:val="28"/>
                <w14:textFill>
                  <w14:solidFill>
                    <w14:schemeClr w14:val="tx1"/>
                  </w14:solidFill>
                </w14:textFill>
              </w:rPr>
              <w:t>重点工作</w:t>
            </w:r>
          </w:p>
          <w:p w14:paraId="3B2924A5">
            <w:pPr>
              <w:widowControl/>
              <w:wordWrap w:val="0"/>
              <w:spacing w:line="480" w:lineRule="atLeast"/>
              <w:ind w:firstLine="560"/>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b/>
                <w:bCs/>
                <w:color w:val="000000" w:themeColor="text1"/>
                <w:kern w:val="0"/>
                <w:sz w:val="28"/>
                <w:szCs w:val="28"/>
                <w:lang w:val="en-US" w:eastAsia="zh-CN"/>
                <w14:textFill>
                  <w14:solidFill>
                    <w14:schemeClr w14:val="tx1"/>
                  </w14:solidFill>
                </w14:textFill>
              </w:rPr>
              <w:t>1.</w:t>
            </w:r>
            <w:r>
              <w:rPr>
                <w:rFonts w:hint="eastAsia" w:ascii="仿宋_GB2312" w:hAnsi="宋体" w:eastAsia="仿宋_GB2312" w:cs="宋体"/>
                <w:b/>
                <w:bCs/>
                <w:color w:val="000000" w:themeColor="text1"/>
                <w:kern w:val="0"/>
                <w:sz w:val="28"/>
                <w:szCs w:val="28"/>
                <w14:textFill>
                  <w14:solidFill>
                    <w14:schemeClr w14:val="tx1"/>
                  </w14:solidFill>
                </w14:textFill>
              </w:rPr>
              <w:t>是</w:t>
            </w:r>
            <w:r>
              <w:rPr>
                <w:rFonts w:hint="eastAsia" w:ascii="仿宋_GB2312" w:hAnsi="宋体" w:eastAsia="仿宋_GB2312" w:cs="宋体"/>
                <w:b/>
                <w:bCs/>
                <w:color w:val="000000" w:themeColor="text1"/>
                <w:kern w:val="0"/>
                <w:sz w:val="28"/>
                <w:szCs w:val="28"/>
                <w:lang w:eastAsia="zh-CN"/>
                <w14:textFill>
                  <w14:solidFill>
                    <w14:schemeClr w14:val="tx1"/>
                  </w14:solidFill>
                </w14:textFill>
              </w:rPr>
              <w:t>清江场镇道路黑化的配套规划</w:t>
            </w:r>
            <w:r>
              <w:rPr>
                <w:rFonts w:hint="eastAsia" w:ascii="仿宋_GB2312" w:hAnsi="宋体" w:eastAsia="仿宋_GB2312" w:cs="宋体"/>
                <w:color w:val="000000" w:themeColor="text1"/>
                <w:kern w:val="0"/>
                <w:sz w:val="28"/>
                <w:szCs w:val="28"/>
                <w14:textFill>
                  <w14:solidFill>
                    <w14:schemeClr w14:val="tx1"/>
                  </w14:solidFill>
                </w14:textFill>
              </w:rPr>
              <w:t xml:space="preserve"> ；</w:t>
            </w:r>
          </w:p>
          <w:p w14:paraId="121DAF99">
            <w:pPr>
              <w:widowControl/>
              <w:wordWrap w:val="0"/>
              <w:spacing w:line="480" w:lineRule="atLeast"/>
              <w:ind w:firstLine="560"/>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b/>
                <w:bCs/>
                <w:color w:val="000000" w:themeColor="text1"/>
                <w:kern w:val="0"/>
                <w:sz w:val="28"/>
                <w:szCs w:val="28"/>
                <w:lang w:val="en-US" w:eastAsia="zh-CN"/>
                <w14:textFill>
                  <w14:solidFill>
                    <w14:schemeClr w14:val="tx1"/>
                  </w14:solidFill>
                </w14:textFill>
              </w:rPr>
              <w:t>2.</w:t>
            </w:r>
            <w:r>
              <w:rPr>
                <w:rFonts w:hint="eastAsia" w:ascii="仿宋_GB2312" w:hAnsi="宋体" w:eastAsia="仿宋_GB2312" w:cs="宋体"/>
                <w:b/>
                <w:bCs/>
                <w:color w:val="000000" w:themeColor="text1"/>
                <w:kern w:val="0"/>
                <w:sz w:val="28"/>
                <w:szCs w:val="28"/>
                <w14:textFill>
                  <w14:solidFill>
                    <w14:schemeClr w14:val="tx1"/>
                  </w14:solidFill>
                </w14:textFill>
              </w:rPr>
              <w:t>是</w:t>
            </w:r>
            <w:r>
              <w:rPr>
                <w:rFonts w:hint="eastAsia" w:ascii="仿宋_GB2312" w:hAnsi="宋体" w:eastAsia="仿宋_GB2312" w:cs="宋体"/>
                <w:color w:val="000000" w:themeColor="text1"/>
                <w:kern w:val="0"/>
                <w:sz w:val="28"/>
                <w:szCs w:val="28"/>
                <w:lang w:eastAsia="zh-CN"/>
                <w14:textFill>
                  <w14:solidFill>
                    <w14:schemeClr w14:val="tx1"/>
                  </w14:solidFill>
                </w14:textFill>
              </w:rPr>
              <w:t>清江场镇雨、污水管网建设的配套规划</w:t>
            </w:r>
            <w:r>
              <w:rPr>
                <w:rFonts w:hint="eastAsia" w:ascii="仿宋_GB2312" w:hAnsi="宋体" w:eastAsia="仿宋_GB2312" w:cs="宋体"/>
                <w:color w:val="000000" w:themeColor="text1"/>
                <w:kern w:val="0"/>
                <w:sz w:val="28"/>
                <w:szCs w:val="28"/>
                <w14:textFill>
                  <w14:solidFill>
                    <w14:schemeClr w14:val="tx1"/>
                  </w14:solidFill>
                </w14:textFill>
              </w:rPr>
              <w:t>；</w:t>
            </w:r>
          </w:p>
          <w:p w14:paraId="6042FE01">
            <w:pPr>
              <w:widowControl/>
              <w:wordWrap w:val="0"/>
              <w:spacing w:line="480" w:lineRule="atLeast"/>
              <w:ind w:firstLine="560"/>
              <w:rPr>
                <w:rFonts w:hint="eastAsia" w:ascii="仿宋_GB2312" w:hAnsi="宋体" w:eastAsia="仿宋_GB2312" w:cs="宋体"/>
                <w:b/>
                <w:bCs/>
                <w:color w:val="000000" w:themeColor="text1"/>
                <w:kern w:val="0"/>
                <w:sz w:val="28"/>
                <w:szCs w:val="28"/>
                <w:lang w:eastAsia="zh-CN"/>
                <w14:textFill>
                  <w14:solidFill>
                    <w14:schemeClr w14:val="tx1"/>
                  </w14:solidFill>
                </w14:textFill>
              </w:rPr>
            </w:pPr>
            <w:r>
              <w:rPr>
                <w:rFonts w:hint="eastAsia" w:ascii="仿宋_GB2312" w:hAnsi="宋体" w:eastAsia="仿宋_GB2312" w:cs="宋体"/>
                <w:b/>
                <w:bCs/>
                <w:color w:val="000000" w:themeColor="text1"/>
                <w:kern w:val="0"/>
                <w:sz w:val="28"/>
                <w:szCs w:val="28"/>
                <w:lang w:val="en-US" w:eastAsia="zh-CN"/>
                <w14:textFill>
                  <w14:solidFill>
                    <w14:schemeClr w14:val="tx1"/>
                  </w14:solidFill>
                </w14:textFill>
              </w:rPr>
              <w:t>3.</w:t>
            </w:r>
            <w:r>
              <w:rPr>
                <w:rFonts w:hint="eastAsia" w:ascii="仿宋_GB2312" w:hAnsi="宋体" w:eastAsia="仿宋_GB2312" w:cs="宋体"/>
                <w:b/>
                <w:bCs/>
                <w:color w:val="000000" w:themeColor="text1"/>
                <w:kern w:val="0"/>
                <w:sz w:val="28"/>
                <w:szCs w:val="28"/>
                <w14:textFill>
                  <w14:solidFill>
                    <w14:schemeClr w14:val="tx1"/>
                  </w14:solidFill>
                </w14:textFill>
              </w:rPr>
              <w:t>是</w:t>
            </w:r>
            <w:r>
              <w:rPr>
                <w:rFonts w:hint="eastAsia" w:ascii="仿宋_GB2312" w:hAnsi="宋体" w:eastAsia="仿宋_GB2312" w:cs="宋体"/>
                <w:b/>
                <w:bCs/>
                <w:color w:val="000000" w:themeColor="text1"/>
                <w:kern w:val="0"/>
                <w:sz w:val="28"/>
                <w:szCs w:val="28"/>
                <w:lang w:eastAsia="zh-CN"/>
                <w14:textFill>
                  <w14:solidFill>
                    <w14:schemeClr w14:val="tx1"/>
                  </w14:solidFill>
                </w14:textFill>
              </w:rPr>
              <w:t>清江场镇治理。</w:t>
            </w:r>
          </w:p>
          <w:p w14:paraId="2759B9CC">
            <w:pPr>
              <w:widowControl/>
              <w:wordWrap w:val="0"/>
              <w:spacing w:line="480" w:lineRule="atLeast"/>
              <w:ind w:firstLine="560"/>
              <w:rPr>
                <w:rFonts w:hint="eastAsia" w:ascii="黑体" w:hAnsi="黑体" w:eastAsia="黑体"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黑体" w:hAnsi="黑体" w:eastAsia="黑体" w:cs="宋体"/>
                <w:color w:val="000000" w:themeColor="text1"/>
                <w:kern w:val="0"/>
                <w:sz w:val="28"/>
                <w:szCs w:val="28"/>
                <w14:textFill>
                  <w14:solidFill>
                    <w14:schemeClr w14:val="tx1"/>
                  </w14:solidFill>
                </w14:textFill>
              </w:rPr>
              <w:t>二、部门预算单位构成</w:t>
            </w:r>
          </w:p>
          <w:p w14:paraId="573300E4">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14:textFill>
                  <w14:solidFill>
                    <w14:schemeClr w14:val="tx1"/>
                  </w14:solidFill>
                </w14:textFill>
              </w:rPr>
              <w:t>下属二级预算单位</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0</w:t>
            </w:r>
            <w:r>
              <w:rPr>
                <w:rFonts w:hint="eastAsia" w:ascii="仿宋_GB2312" w:hAnsi="宋体" w:eastAsia="仿宋_GB2312" w:cs="宋体"/>
                <w:color w:val="000000" w:themeColor="text1"/>
                <w:kern w:val="0"/>
                <w:sz w:val="28"/>
                <w:szCs w:val="28"/>
                <w14:textFill>
                  <w14:solidFill>
                    <w14:schemeClr w14:val="tx1"/>
                  </w14:solidFill>
                </w14:textFill>
              </w:rPr>
              <w:t>个，其中行政单位</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0</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个，参照公务员法管理的事业单位</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0</w:t>
            </w:r>
            <w:r>
              <w:rPr>
                <w:rFonts w:hint="eastAsia" w:ascii="仿宋_GB2312" w:hAnsi="宋体" w:eastAsia="仿宋_GB2312" w:cs="宋体"/>
                <w:color w:val="000000" w:themeColor="text1"/>
                <w:kern w:val="0"/>
                <w:sz w:val="28"/>
                <w:szCs w:val="28"/>
                <w14:textFill>
                  <w14:solidFill>
                    <w14:schemeClr w14:val="tx1"/>
                  </w14:solidFill>
                </w14:textFill>
              </w:rPr>
              <w:t>个，其他事业单位</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0</w:t>
            </w:r>
            <w:r>
              <w:rPr>
                <w:rFonts w:hint="eastAsia" w:ascii="仿宋_GB2312" w:hAnsi="宋体" w:eastAsia="仿宋_GB2312" w:cs="宋体"/>
                <w:color w:val="000000" w:themeColor="text1"/>
                <w:kern w:val="0"/>
                <w:sz w:val="28"/>
                <w:szCs w:val="28"/>
                <w14:textFill>
                  <w14:solidFill>
                    <w14:schemeClr w14:val="tx1"/>
                  </w14:solidFill>
                </w14:textFill>
              </w:rPr>
              <w:t>个。主要包括：。</w:t>
            </w:r>
          </w:p>
          <w:p w14:paraId="167EE4DC">
            <w:pPr>
              <w:widowControl/>
              <w:wordWrap w:val="0"/>
              <w:spacing w:line="480" w:lineRule="atLeast"/>
              <w:ind w:firstLine="560"/>
              <w:rPr>
                <w:rFonts w:hint="eastAsia" w:ascii="黑体" w:hAnsi="黑体" w:eastAsia="黑体"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黑体" w:hAnsi="黑体" w:eastAsia="黑体" w:cs="宋体"/>
                <w:color w:val="000000" w:themeColor="text1"/>
                <w:kern w:val="0"/>
                <w:sz w:val="28"/>
                <w:szCs w:val="28"/>
                <w14:textFill>
                  <w14:solidFill>
                    <w14:schemeClr w14:val="tx1"/>
                  </w14:solidFill>
                </w14:textFill>
              </w:rPr>
              <w:t>三、收支预算情况说明</w:t>
            </w:r>
          </w:p>
          <w:p w14:paraId="2731383C">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按照综合预算的原则，</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14:textFill>
                  <w14:solidFill>
                    <w14:schemeClr w14:val="tx1"/>
                  </w14:solidFill>
                </w14:textFill>
              </w:rPr>
              <w:t>所有收入和支出均纳入部门预算管理。收入包括：一般公共预算拨款收入、上年结转；支出包括：（一般公共服务支出、教育支出）、社会保障和就业支出、医疗卫生与计划生育支出、住房保障支出。</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收支总预算</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191.65万</w:t>
            </w:r>
            <w:r>
              <w:rPr>
                <w:rFonts w:hint="eastAsia" w:ascii="仿宋_GB2312" w:hAnsi="宋体" w:eastAsia="仿宋_GB2312" w:cs="宋体"/>
                <w:color w:val="000000" w:themeColor="text1"/>
                <w:kern w:val="0"/>
                <w:sz w:val="28"/>
                <w:szCs w:val="28"/>
                <w14:textFill>
                  <w14:solidFill>
                    <w14:schemeClr w14:val="tx1"/>
                  </w14:solidFill>
                </w14:textFill>
              </w:rPr>
              <w:t>元。</w:t>
            </w:r>
          </w:p>
          <w:p w14:paraId="5E8A8641">
            <w:pPr>
              <w:widowControl/>
              <w:wordWrap w:val="0"/>
              <w:spacing w:line="480" w:lineRule="atLeast"/>
              <w:ind w:firstLine="560" w:firstLineChars="200"/>
              <w:rPr>
                <w:rFonts w:hint="eastAsia" w:ascii="楷体_GB2312" w:hAnsi="宋体" w:eastAsia="楷体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（一）收入预算情况</w:t>
            </w:r>
          </w:p>
          <w:p w14:paraId="5A8661DF">
            <w:pPr>
              <w:widowControl/>
              <w:wordWrap w:val="0"/>
              <w:spacing w:line="480" w:lineRule="atLeast"/>
              <w:ind w:firstLine="840" w:firstLineChars="30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财政厅</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收入预算</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191.65</w:t>
            </w:r>
            <w:r>
              <w:rPr>
                <w:rFonts w:hint="eastAsia" w:ascii="仿宋_GB2312" w:hAnsi="宋体" w:eastAsia="仿宋_GB2312" w:cs="宋体"/>
                <w:color w:val="000000" w:themeColor="text1"/>
                <w:kern w:val="0"/>
                <w:sz w:val="28"/>
                <w:szCs w:val="28"/>
                <w14:textFill>
                  <w14:solidFill>
                    <w14:schemeClr w14:val="tx1"/>
                  </w14:solidFill>
                </w14:textFill>
              </w:rPr>
              <w:t>万元，其中：一般公共预算拨款收入</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191.65</w:t>
            </w:r>
            <w:r>
              <w:rPr>
                <w:rFonts w:hint="eastAsia" w:ascii="仿宋_GB2312" w:hAnsi="宋体" w:eastAsia="仿宋_GB2312" w:cs="宋体"/>
                <w:color w:val="000000" w:themeColor="text1"/>
                <w:kern w:val="0"/>
                <w:sz w:val="28"/>
                <w:szCs w:val="28"/>
                <w14:textFill>
                  <w14:solidFill>
                    <w14:schemeClr w14:val="tx1"/>
                  </w14:solidFill>
                </w14:textFill>
              </w:rPr>
              <w:t>万元，占</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100</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w:t>
            </w:r>
          </w:p>
          <w:p w14:paraId="27FB690B">
            <w:pPr>
              <w:widowControl/>
              <w:wordWrap w:val="0"/>
              <w:spacing w:line="480" w:lineRule="atLeast"/>
              <w:ind w:firstLine="560"/>
              <w:rPr>
                <w:rFonts w:hint="eastAsia" w:ascii="楷体_GB2312" w:hAnsi="宋体" w:eastAsia="楷体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（二）支出预算情况</w:t>
            </w:r>
          </w:p>
          <w:p w14:paraId="348337A2">
            <w:pPr>
              <w:widowControl/>
              <w:wordWrap w:val="0"/>
              <w:spacing w:line="480" w:lineRule="atLeast"/>
              <w:ind w:firstLine="1024" w:firstLineChars="366"/>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支出预算</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191.65</w:t>
            </w:r>
            <w:r>
              <w:rPr>
                <w:rFonts w:hint="eastAsia" w:ascii="仿宋_GB2312" w:hAnsi="宋体" w:eastAsia="仿宋_GB2312" w:cs="宋体"/>
                <w:color w:val="000000" w:themeColor="text1"/>
                <w:kern w:val="0"/>
                <w:sz w:val="28"/>
                <w:szCs w:val="28"/>
                <w14:textFill>
                  <w14:solidFill>
                    <w14:schemeClr w14:val="tx1"/>
                  </w14:solidFill>
                </w14:textFill>
              </w:rPr>
              <w:t>万元，其中：基本支出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191.65</w:t>
            </w:r>
            <w:r>
              <w:rPr>
                <w:rFonts w:hint="eastAsia" w:ascii="仿宋_GB2312" w:hAnsi="宋体" w:eastAsia="仿宋_GB2312" w:cs="宋体"/>
                <w:color w:val="000000" w:themeColor="text1"/>
                <w:kern w:val="0"/>
                <w:sz w:val="28"/>
                <w:szCs w:val="28"/>
                <w14:textFill>
                  <w14:solidFill>
                    <w14:schemeClr w14:val="tx1"/>
                  </w14:solidFill>
                </w14:textFill>
              </w:rPr>
              <w:t>万元，占</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100</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%；项目支出</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0</w:t>
            </w:r>
            <w:r>
              <w:rPr>
                <w:rFonts w:hint="eastAsia" w:ascii="仿宋_GB2312" w:hAnsi="宋体" w:eastAsia="仿宋_GB2312" w:cs="宋体"/>
                <w:color w:val="000000" w:themeColor="text1"/>
                <w:kern w:val="0"/>
                <w:sz w:val="28"/>
                <w:szCs w:val="28"/>
                <w14:textFill>
                  <w14:solidFill>
                    <w14:schemeClr w14:val="tx1"/>
                  </w14:solidFill>
                </w14:textFill>
              </w:rPr>
              <w:t>万元，占</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w:t>
            </w:r>
          </w:p>
          <w:p w14:paraId="203775EE">
            <w:pPr>
              <w:widowControl/>
              <w:wordWrap w:val="0"/>
              <w:spacing w:line="480" w:lineRule="atLeast"/>
              <w:ind w:firstLine="560"/>
              <w:rPr>
                <w:rFonts w:hint="eastAsia" w:ascii="黑体" w:hAnsi="黑体" w:eastAsia="黑体"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黑体" w:hAnsi="黑体" w:eastAsia="黑体" w:cs="宋体"/>
                <w:color w:val="000000" w:themeColor="text1"/>
                <w:kern w:val="0"/>
                <w:sz w:val="28"/>
                <w:szCs w:val="28"/>
                <w14:textFill>
                  <w14:solidFill>
                    <w14:schemeClr w14:val="tx1"/>
                  </w14:solidFill>
                </w14:textFill>
              </w:rPr>
              <w:t>四、财政拨款收支预算情况说明</w:t>
            </w:r>
          </w:p>
          <w:p w14:paraId="4589C242">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财政拨款收支总预算</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191.65</w:t>
            </w:r>
            <w:r>
              <w:rPr>
                <w:rFonts w:hint="eastAsia" w:ascii="仿宋_GB2312" w:hAnsi="宋体" w:eastAsia="仿宋_GB2312" w:cs="宋体"/>
                <w:color w:val="000000" w:themeColor="text1"/>
                <w:kern w:val="0"/>
                <w:sz w:val="28"/>
                <w:szCs w:val="28"/>
                <w14:textFill>
                  <w14:solidFill>
                    <w14:schemeClr w14:val="tx1"/>
                  </w14:solidFill>
                </w14:textFill>
              </w:rPr>
              <w:t>万元。收入包括：本年一般公共预算拨款收入</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191.65</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万元、上年结转一般公共预算拨款收入</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0</w:t>
            </w:r>
            <w:r>
              <w:rPr>
                <w:rFonts w:hint="eastAsia" w:ascii="仿宋_GB2312" w:hAnsi="宋体" w:eastAsia="仿宋_GB2312" w:cs="宋体"/>
                <w:color w:val="000000" w:themeColor="text1"/>
                <w:kern w:val="0"/>
                <w:sz w:val="28"/>
                <w:szCs w:val="28"/>
                <w14:textFill>
                  <w14:solidFill>
                    <w14:schemeClr w14:val="tx1"/>
                  </w14:solidFill>
                </w14:textFill>
              </w:rPr>
              <w:t>万元；支出包括：（一般公共服务支出</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万元、教育支出</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万元</w:t>
            </w:r>
            <w:r>
              <w:rPr>
                <w:rFonts w:hint="eastAsia" w:ascii="仿宋_GB2312" w:hAnsi="宋体" w:eastAsia="仿宋_GB2312" w:cs="宋体"/>
                <w:color w:val="000000" w:themeColor="text1"/>
                <w:kern w:val="0"/>
                <w:sz w:val="28"/>
                <w:szCs w:val="28"/>
                <w:lang w:eastAsia="zh-CN"/>
                <w14:textFill>
                  <w14:solidFill>
                    <w14:schemeClr w14:val="tx1"/>
                  </w14:solidFill>
                </w14:textFill>
              </w:rPr>
              <w:t>、城乡社区支出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149.01万元</w:t>
            </w:r>
            <w:r>
              <w:rPr>
                <w:rFonts w:hint="eastAsia" w:ascii="仿宋_GB2312" w:hAnsi="宋体" w:eastAsia="仿宋_GB2312" w:cs="宋体"/>
                <w:color w:val="000000" w:themeColor="text1"/>
                <w:kern w:val="0"/>
                <w:sz w:val="28"/>
                <w:szCs w:val="28"/>
                <w14:textFill>
                  <w14:solidFill>
                    <w14:schemeClr w14:val="tx1"/>
                  </w14:solidFill>
                </w14:textFill>
              </w:rPr>
              <w:t>）、社会保障和就业支出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18.57</w:t>
            </w:r>
            <w:r>
              <w:rPr>
                <w:rFonts w:hint="eastAsia" w:ascii="仿宋_GB2312" w:hAnsi="宋体" w:eastAsia="仿宋_GB2312" w:cs="宋体"/>
                <w:color w:val="000000" w:themeColor="text1"/>
                <w:kern w:val="0"/>
                <w:sz w:val="28"/>
                <w:szCs w:val="28"/>
                <w14:textFill>
                  <w14:solidFill>
                    <w14:schemeClr w14:val="tx1"/>
                  </w14:solidFill>
                </w14:textFill>
              </w:rPr>
              <w:t>万元、医疗卫生与计划生育支出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8.17</w:t>
            </w:r>
            <w:r>
              <w:rPr>
                <w:rFonts w:hint="eastAsia" w:ascii="仿宋_GB2312" w:hAnsi="宋体" w:eastAsia="仿宋_GB2312" w:cs="宋体"/>
                <w:color w:val="000000" w:themeColor="text1"/>
                <w:kern w:val="0"/>
                <w:sz w:val="28"/>
                <w:szCs w:val="28"/>
                <w14:textFill>
                  <w14:solidFill>
                    <w14:schemeClr w14:val="tx1"/>
                  </w14:solidFill>
                </w14:textFill>
              </w:rPr>
              <w:t>万元、住房保障支出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15.91</w:t>
            </w:r>
            <w:r>
              <w:rPr>
                <w:rFonts w:hint="eastAsia" w:ascii="仿宋_GB2312" w:hAnsi="宋体" w:eastAsia="仿宋_GB2312" w:cs="宋体"/>
                <w:color w:val="000000" w:themeColor="text1"/>
                <w:kern w:val="0"/>
                <w:sz w:val="28"/>
                <w:szCs w:val="28"/>
                <w14:textFill>
                  <w14:solidFill>
                    <w14:schemeClr w14:val="tx1"/>
                  </w14:solidFill>
                </w14:textFill>
              </w:rPr>
              <w:t>万元。</w:t>
            </w:r>
          </w:p>
          <w:p w14:paraId="2CE8876F">
            <w:pPr>
              <w:widowControl/>
              <w:wordWrap w:val="0"/>
              <w:spacing w:line="480" w:lineRule="atLeast"/>
              <w:ind w:firstLine="560"/>
              <w:rPr>
                <w:rFonts w:hint="eastAsia" w:ascii="黑体" w:hAnsi="黑体" w:eastAsia="黑体"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黑体" w:hAnsi="黑体" w:eastAsia="黑体" w:cs="宋体"/>
                <w:color w:val="000000" w:themeColor="text1"/>
                <w:kern w:val="0"/>
                <w:sz w:val="28"/>
                <w:szCs w:val="28"/>
                <w14:textFill>
                  <w14:solidFill>
                    <w14:schemeClr w14:val="tx1"/>
                  </w14:solidFill>
                </w14:textFill>
              </w:rPr>
              <w:t>五、一般公共预算当年拨款情况说明</w:t>
            </w:r>
          </w:p>
          <w:p w14:paraId="283BEC48">
            <w:pPr>
              <w:widowControl/>
              <w:wordWrap w:val="0"/>
              <w:spacing w:line="480" w:lineRule="atLeast"/>
              <w:ind w:firstLine="560"/>
              <w:rPr>
                <w:rFonts w:hint="eastAsia" w:ascii="楷体_GB2312" w:hAnsi="宋体" w:eastAsia="楷体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（一）一般公共预算当年拨款规模变化情况</w:t>
            </w:r>
          </w:p>
          <w:p w14:paraId="683E28E5">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一般公共预算当年拨款</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191.65</w:t>
            </w:r>
            <w:r>
              <w:rPr>
                <w:rFonts w:hint="eastAsia" w:ascii="仿宋_GB2312" w:hAnsi="宋体" w:eastAsia="仿宋_GB2312" w:cs="宋体"/>
                <w:color w:val="000000" w:themeColor="text1"/>
                <w:kern w:val="0"/>
                <w:sz w:val="28"/>
                <w:szCs w:val="28"/>
                <w14:textFill>
                  <w14:solidFill>
                    <w14:schemeClr w14:val="tx1"/>
                  </w14:solidFill>
                </w14:textFill>
              </w:rPr>
              <w:t>万元。</w:t>
            </w:r>
          </w:p>
          <w:p w14:paraId="7479732D">
            <w:pPr>
              <w:widowControl/>
              <w:wordWrap w:val="0"/>
              <w:spacing w:line="480" w:lineRule="atLeast"/>
              <w:ind w:firstLine="560"/>
              <w:rPr>
                <w:rFonts w:hint="eastAsia" w:ascii="楷体_GB2312" w:hAnsi="宋体" w:eastAsia="楷体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（二）一般公共预算当年拨款结构情况</w:t>
            </w:r>
          </w:p>
          <w:p w14:paraId="2B27E452">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方正小标宋简体" w:hAnsi="宋体" w:eastAsia="方正小标宋简体" w:cs="宋体"/>
                <w:color w:val="000000" w:themeColor="text1"/>
                <w:kern w:val="0"/>
                <w:sz w:val="28"/>
                <w:szCs w:val="28"/>
                <w:lang w:eastAsia="zh-CN"/>
                <w14:textFill>
                  <w14:solidFill>
                    <w14:schemeClr w14:val="tx1"/>
                  </w14:solidFill>
                </w14:textFill>
              </w:rPr>
              <w:t>城乡社区</w:t>
            </w:r>
            <w:r>
              <w:rPr>
                <w:rFonts w:hint="eastAsia" w:ascii="仿宋_GB2312" w:hAnsi="宋体" w:eastAsia="仿宋_GB2312" w:cs="宋体"/>
                <w:color w:val="000000" w:themeColor="text1"/>
                <w:kern w:val="0"/>
                <w:sz w:val="28"/>
                <w:szCs w:val="28"/>
                <w14:textFill>
                  <w14:solidFill>
                    <w14:schemeClr w14:val="tx1"/>
                  </w14:solidFill>
                </w14:textFill>
              </w:rPr>
              <w:t>支出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149.01</w:t>
            </w:r>
            <w:r>
              <w:rPr>
                <w:rFonts w:hint="eastAsia" w:ascii="仿宋_GB2312" w:hAnsi="宋体" w:eastAsia="仿宋_GB2312" w:cs="宋体"/>
                <w:color w:val="000000" w:themeColor="text1"/>
                <w:kern w:val="0"/>
                <w:sz w:val="28"/>
                <w:szCs w:val="28"/>
                <w14:textFill>
                  <w14:solidFill>
                    <w14:schemeClr w14:val="tx1"/>
                  </w14:solidFill>
                </w14:textFill>
              </w:rPr>
              <w:t>万元，占</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77.75</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w:t>
            </w:r>
            <w:r>
              <w:rPr>
                <w:rFonts w:hint="eastAsia" w:ascii="方正小标宋简体" w:hAnsi="宋体" w:eastAsia="方正小标宋简体" w:cs="宋体"/>
                <w:color w:val="000000" w:themeColor="text1"/>
                <w:kern w:val="0"/>
                <w:sz w:val="28"/>
                <w:szCs w:val="28"/>
                <w:lang w:eastAsia="zh-CN"/>
                <w14:textFill>
                  <w14:solidFill>
                    <w14:schemeClr w14:val="tx1"/>
                  </w14:solidFill>
                </w14:textFill>
              </w:rPr>
              <w:t>社会保障和就业支出</w:t>
            </w:r>
            <w:r>
              <w:rPr>
                <w:rFonts w:hint="eastAsia" w:ascii="仿宋_GB2312" w:hAnsi="宋体" w:eastAsia="仿宋_GB2312" w:cs="宋体"/>
                <w:color w:val="000000" w:themeColor="text1"/>
                <w:kern w:val="0"/>
                <w:sz w:val="28"/>
                <w:szCs w:val="28"/>
                <w14:textFill>
                  <w14:solidFill>
                    <w14:schemeClr w14:val="tx1"/>
                  </w14:solidFill>
                </w14:textFill>
              </w:rPr>
              <w:t>支出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18.57</w:t>
            </w:r>
            <w:r>
              <w:rPr>
                <w:rFonts w:hint="eastAsia" w:ascii="仿宋_GB2312" w:hAnsi="宋体" w:eastAsia="仿宋_GB2312" w:cs="宋体"/>
                <w:color w:val="000000" w:themeColor="text1"/>
                <w:kern w:val="0"/>
                <w:sz w:val="28"/>
                <w:szCs w:val="28"/>
                <w14:textFill>
                  <w14:solidFill>
                    <w14:schemeClr w14:val="tx1"/>
                  </w14:solidFill>
                </w14:textFill>
              </w:rPr>
              <w:t>万元，占</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9.69</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w:t>
            </w:r>
            <w:r>
              <w:rPr>
                <w:rFonts w:hint="eastAsia" w:ascii="仿宋_GB2312" w:hAnsi="宋体" w:eastAsia="仿宋_GB2312" w:cs="宋体"/>
                <w:color w:val="000000" w:themeColor="text1"/>
                <w:kern w:val="0"/>
                <w:sz w:val="28"/>
                <w:szCs w:val="28"/>
                <w:lang w:eastAsia="zh-CN"/>
                <w14:textFill>
                  <w14:solidFill>
                    <w14:schemeClr w14:val="tx1"/>
                  </w14:solidFill>
                </w14:textFill>
              </w:rPr>
              <w:t>医疗卫生支出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8.17万元，占4.26%，</w:t>
            </w:r>
            <w:r>
              <w:rPr>
                <w:rFonts w:hint="eastAsia" w:ascii="方正小标宋简体" w:hAnsi="宋体" w:eastAsia="方正小标宋简体" w:cs="宋体"/>
                <w:color w:val="000000" w:themeColor="text1"/>
                <w:kern w:val="0"/>
                <w:sz w:val="28"/>
                <w:szCs w:val="28"/>
                <w:lang w:eastAsia="zh-CN"/>
                <w14:textFill>
                  <w14:solidFill>
                    <w14:schemeClr w14:val="tx1"/>
                  </w14:solidFill>
                </w14:textFill>
              </w:rPr>
              <w:t>住房保障</w:t>
            </w:r>
            <w:r>
              <w:rPr>
                <w:rFonts w:hint="eastAsia" w:ascii="仿宋_GB2312" w:hAnsi="宋体" w:eastAsia="仿宋_GB2312" w:cs="宋体"/>
                <w:color w:val="000000" w:themeColor="text1"/>
                <w:kern w:val="0"/>
                <w:sz w:val="28"/>
                <w:szCs w:val="28"/>
                <w14:textFill>
                  <w14:solidFill>
                    <w14:schemeClr w14:val="tx1"/>
                  </w14:solidFill>
                </w14:textFill>
              </w:rPr>
              <w:t>支出</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15.91</w:t>
            </w:r>
            <w:r>
              <w:rPr>
                <w:rFonts w:hint="eastAsia" w:ascii="仿宋_GB2312" w:hAnsi="宋体" w:eastAsia="仿宋_GB2312" w:cs="宋体"/>
                <w:color w:val="000000" w:themeColor="text1"/>
                <w:kern w:val="0"/>
                <w:sz w:val="28"/>
                <w:szCs w:val="28"/>
                <w14:textFill>
                  <w14:solidFill>
                    <w14:schemeClr w14:val="tx1"/>
                  </w14:solidFill>
                </w14:textFill>
              </w:rPr>
              <w:t>万元，占</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8.3</w:t>
            </w:r>
            <w:r>
              <w:rPr>
                <w:rFonts w:hint="eastAsia" w:ascii="仿宋_GB2312" w:hAnsi="宋体" w:eastAsia="仿宋_GB2312" w:cs="宋体"/>
                <w:color w:val="000000" w:themeColor="text1"/>
                <w:kern w:val="0"/>
                <w:sz w:val="28"/>
                <w:szCs w:val="28"/>
                <w14:textFill>
                  <w14:solidFill>
                    <w14:schemeClr w14:val="tx1"/>
                  </w14:solidFill>
                </w14:textFill>
              </w:rPr>
              <w:t>%。</w:t>
            </w:r>
          </w:p>
          <w:p w14:paraId="7EB037A3">
            <w:pPr>
              <w:widowControl/>
              <w:wordWrap w:val="0"/>
              <w:spacing w:line="480" w:lineRule="atLeast"/>
              <w:ind w:firstLine="560"/>
              <w:rPr>
                <w:rFonts w:hint="eastAsia" w:ascii="楷体_GB2312" w:hAnsi="宋体" w:eastAsia="楷体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（三）一般公共预算当年拨款具体使用情况</w:t>
            </w:r>
          </w:p>
          <w:p w14:paraId="15DAEBEB">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仿宋_GB2312" w:hAnsi="宋体" w:eastAsia="仿宋_GB2312" w:cs="宋体"/>
                <w:b/>
                <w:bCs/>
                <w:color w:val="000000" w:themeColor="text1"/>
                <w:kern w:val="0"/>
                <w:sz w:val="28"/>
                <w:szCs w:val="28"/>
                <w14:textFill>
                  <w14:solidFill>
                    <w14:schemeClr w14:val="tx1"/>
                  </w14:solidFill>
                </w14:textFill>
              </w:rPr>
              <w:t>1.</w:t>
            </w:r>
            <w:r>
              <w:rPr>
                <w:rFonts w:ascii="方正小标宋简体" w:hAnsi="宋体" w:eastAsia="方正小标宋简体" w:cs="宋体"/>
                <w:color w:val="000000" w:themeColor="text1"/>
                <w:kern w:val="0"/>
                <w:sz w:val="36"/>
                <w:szCs w:val="36"/>
                <w14:textFill>
                  <w14:solidFill>
                    <w14:schemeClr w14:val="tx1"/>
                  </w14:solidFill>
                </w14:textFill>
              </w:rPr>
              <w:t xml:space="preserve"> </w:t>
            </w:r>
            <w:r>
              <w:rPr>
                <w:rFonts w:hint="eastAsia" w:ascii="方正小标宋简体" w:hAnsi="宋体" w:eastAsia="方正小标宋简体" w:cs="宋体"/>
                <w:color w:val="000000" w:themeColor="text1"/>
                <w:kern w:val="0"/>
                <w:sz w:val="36"/>
                <w:szCs w:val="36"/>
                <w:lang w:eastAsia="zh-CN"/>
                <w14:textFill>
                  <w14:solidFill>
                    <w14:schemeClr w14:val="tx1"/>
                  </w14:solidFill>
                </w14:textFill>
              </w:rPr>
              <w:t>城乡社区支出</w:t>
            </w:r>
            <w:r>
              <w:rPr>
                <w:rFonts w:hint="eastAsia" w:ascii="仿宋_GB2312" w:hAnsi="宋体" w:eastAsia="仿宋_GB2312" w:cs="宋体"/>
                <w:b/>
                <w:bCs/>
                <w:color w:val="000000" w:themeColor="text1"/>
                <w:kern w:val="0"/>
                <w:sz w:val="28"/>
                <w:szCs w:val="28"/>
                <w14:textFill>
                  <w14:solidFill>
                    <w14:schemeClr w14:val="tx1"/>
                  </w14:solidFill>
                </w14:textFill>
              </w:rPr>
              <w:t>（类）</w:t>
            </w:r>
            <w:r>
              <w:rPr>
                <w:rFonts w:hint="eastAsia" w:ascii="方正小标宋简体" w:hAnsi="宋体" w:eastAsia="方正小标宋简体" w:cs="宋体"/>
                <w:color w:val="000000" w:themeColor="text1"/>
                <w:kern w:val="0"/>
                <w:sz w:val="36"/>
                <w:szCs w:val="36"/>
                <w:lang w:eastAsia="zh-CN"/>
                <w14:textFill>
                  <w14:solidFill>
                    <w14:schemeClr w14:val="tx1"/>
                  </w14:solidFill>
                </w14:textFill>
              </w:rPr>
              <w:t>城乡社区管理事务</w:t>
            </w:r>
            <w:r>
              <w:rPr>
                <w:rFonts w:hint="eastAsia" w:ascii="仿宋_GB2312" w:hAnsi="宋体" w:eastAsia="仿宋_GB2312" w:cs="宋体"/>
                <w:b/>
                <w:bCs/>
                <w:color w:val="000000" w:themeColor="text1"/>
                <w:kern w:val="0"/>
                <w:sz w:val="28"/>
                <w:szCs w:val="28"/>
                <w14:textFill>
                  <w14:solidFill>
                    <w14:schemeClr w14:val="tx1"/>
                  </w14:solidFill>
                </w14:textFill>
              </w:rPr>
              <w:t>（款）</w:t>
            </w:r>
            <w:r>
              <w:rPr>
                <w:rFonts w:hint="eastAsia" w:ascii="方正小标宋简体" w:hAnsi="宋体" w:eastAsia="方正小标宋简体" w:cs="宋体"/>
                <w:color w:val="000000" w:themeColor="text1"/>
                <w:kern w:val="0"/>
                <w:sz w:val="36"/>
                <w:szCs w:val="36"/>
                <w:lang w:eastAsia="zh-CN"/>
                <w14:textFill>
                  <w14:solidFill>
                    <w14:schemeClr w14:val="tx1"/>
                  </w14:solidFill>
                </w14:textFill>
              </w:rPr>
              <w:t>工程建设管理</w:t>
            </w:r>
            <w:r>
              <w:rPr>
                <w:rFonts w:hint="eastAsia" w:ascii="仿宋_GB2312" w:hAnsi="宋体" w:eastAsia="仿宋_GB2312" w:cs="宋体"/>
                <w:b/>
                <w:bCs/>
                <w:color w:val="000000" w:themeColor="text1"/>
                <w:kern w:val="0"/>
                <w:sz w:val="28"/>
                <w:szCs w:val="28"/>
                <w14:textFill>
                  <w14:solidFill>
                    <w14:schemeClr w14:val="tx1"/>
                  </w14:solidFill>
                </w14:textFill>
              </w:rPr>
              <w:t>（项）:</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预算数为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149.01</w:t>
            </w:r>
            <w:r>
              <w:rPr>
                <w:rFonts w:hint="eastAsia" w:ascii="仿宋_GB2312" w:hAnsi="宋体" w:eastAsia="仿宋_GB2312" w:cs="宋体"/>
                <w:color w:val="000000" w:themeColor="text1"/>
                <w:kern w:val="0"/>
                <w:sz w:val="28"/>
                <w:szCs w:val="28"/>
                <w14:textFill>
                  <w14:solidFill>
                    <w14:schemeClr w14:val="tx1"/>
                  </w14:solidFill>
                </w14:textFill>
              </w:rPr>
              <w:t>万元，主要用于：机关及所属单位正常运转的基本支出，包括基本工资、津贴补贴等人员经费以及办公费、印刷费、水电费等日常公用经费。</w:t>
            </w:r>
          </w:p>
          <w:p w14:paraId="52D1E8DF">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b/>
                <w:bCs/>
                <w:color w:val="000000" w:themeColor="text1"/>
                <w:kern w:val="0"/>
                <w:sz w:val="28"/>
                <w:szCs w:val="28"/>
                <w:lang w:val="en-US" w:eastAsia="zh-CN"/>
                <w14:textFill>
                  <w14:solidFill>
                    <w14:schemeClr w14:val="tx1"/>
                  </w14:solidFill>
                </w14:textFill>
              </w:rPr>
              <w:t>2</w:t>
            </w:r>
            <w:r>
              <w:rPr>
                <w:rFonts w:hint="eastAsia" w:ascii="仿宋_GB2312" w:hAnsi="宋体" w:eastAsia="仿宋_GB2312" w:cs="宋体"/>
                <w:b/>
                <w:bCs/>
                <w:color w:val="000000" w:themeColor="text1"/>
                <w:kern w:val="0"/>
                <w:sz w:val="28"/>
                <w:szCs w:val="28"/>
                <w14:textFill>
                  <w14:solidFill>
                    <w14:schemeClr w14:val="tx1"/>
                  </w14:solidFill>
                </w14:textFill>
              </w:rPr>
              <w:t>.社会保障和就业（类）行政事业单位离退休（款）机关事业单位基本养老保险缴费支出（项）:</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预算数为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18.57</w:t>
            </w:r>
            <w:r>
              <w:rPr>
                <w:rFonts w:hint="eastAsia" w:ascii="仿宋_GB2312" w:hAnsi="宋体" w:eastAsia="仿宋_GB2312" w:cs="宋体"/>
                <w:color w:val="000000" w:themeColor="text1"/>
                <w:kern w:val="0"/>
                <w:sz w:val="28"/>
                <w:szCs w:val="28"/>
                <w14:textFill>
                  <w14:solidFill>
                    <w14:schemeClr w14:val="tx1"/>
                  </w14:solidFill>
                </w14:textFill>
              </w:rPr>
              <w:t>万元，主要用于：实施养老保险制度后，部门按规定由单位缴纳的基本养老保险费支出。</w:t>
            </w:r>
          </w:p>
          <w:p w14:paraId="63B4A642">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b/>
                <w:bCs/>
                <w:color w:val="000000" w:themeColor="text1"/>
                <w:kern w:val="0"/>
                <w:sz w:val="28"/>
                <w:szCs w:val="28"/>
                <w:lang w:val="en-US" w:eastAsia="zh-CN"/>
                <w14:textFill>
                  <w14:solidFill>
                    <w14:schemeClr w14:val="tx1"/>
                  </w14:solidFill>
                </w14:textFill>
              </w:rPr>
              <w:t>3</w:t>
            </w:r>
            <w:r>
              <w:rPr>
                <w:rFonts w:hint="eastAsia" w:ascii="仿宋_GB2312" w:hAnsi="宋体" w:eastAsia="仿宋_GB2312" w:cs="宋体"/>
                <w:b/>
                <w:bCs/>
                <w:color w:val="000000" w:themeColor="text1"/>
                <w:kern w:val="0"/>
                <w:sz w:val="28"/>
                <w:szCs w:val="28"/>
                <w14:textFill>
                  <w14:solidFill>
                    <w14:schemeClr w14:val="tx1"/>
                  </w14:solidFill>
                </w14:textFill>
              </w:rPr>
              <w:t>.医疗卫生与计划生育（类）行政事业单位医疗（款）事业单位医疗（项）:</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预算数为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8.17</w:t>
            </w:r>
            <w:r>
              <w:rPr>
                <w:rFonts w:hint="eastAsia" w:ascii="仿宋_GB2312" w:hAnsi="宋体" w:eastAsia="仿宋_GB2312" w:cs="宋体"/>
                <w:color w:val="000000" w:themeColor="text1"/>
                <w:kern w:val="0"/>
                <w:sz w:val="28"/>
                <w:szCs w:val="28"/>
                <w14:textFill>
                  <w14:solidFill>
                    <w14:schemeClr w14:val="tx1"/>
                  </w14:solidFill>
                </w14:textFill>
              </w:rPr>
              <w:t>万元，主要用于：部门下属事业单位基本医疗保险缴费支出。</w:t>
            </w:r>
          </w:p>
          <w:p w14:paraId="33D43996">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b/>
                <w:bCs/>
                <w:color w:val="000000" w:themeColor="text1"/>
                <w:kern w:val="0"/>
                <w:sz w:val="28"/>
                <w:szCs w:val="28"/>
                <w:lang w:val="en-US" w:eastAsia="zh-CN"/>
                <w14:textFill>
                  <w14:solidFill>
                    <w14:schemeClr w14:val="tx1"/>
                  </w14:solidFill>
                </w14:textFill>
              </w:rPr>
              <w:t>4</w:t>
            </w:r>
            <w:r>
              <w:rPr>
                <w:rFonts w:hint="eastAsia" w:ascii="仿宋_GB2312" w:hAnsi="宋体" w:eastAsia="仿宋_GB2312" w:cs="宋体"/>
                <w:b/>
                <w:bCs/>
                <w:color w:val="000000" w:themeColor="text1"/>
                <w:kern w:val="0"/>
                <w:sz w:val="28"/>
                <w:szCs w:val="28"/>
                <w14:textFill>
                  <w14:solidFill>
                    <w14:schemeClr w14:val="tx1"/>
                  </w14:solidFill>
                </w14:textFill>
              </w:rPr>
              <w:t>.住房保障（类）住房改革支出（款）住房公积金（项）:</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预算数为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15.91</w:t>
            </w:r>
            <w:r>
              <w:rPr>
                <w:rFonts w:hint="eastAsia" w:ascii="仿宋_GB2312" w:hAnsi="宋体" w:eastAsia="仿宋_GB2312" w:cs="宋体"/>
                <w:color w:val="000000" w:themeColor="text1"/>
                <w:kern w:val="0"/>
                <w:sz w:val="28"/>
                <w:szCs w:val="28"/>
                <w14:textFill>
                  <w14:solidFill>
                    <w14:schemeClr w14:val="tx1"/>
                  </w14:solidFill>
                </w14:textFill>
              </w:rPr>
              <w:t xml:space="preserve">万元，主要用于：部门按人力资源和社会保障部、财政部规定的基本工资和津贴补贴以及规定比例为职工缴纳的住房公积金支出。 </w:t>
            </w:r>
          </w:p>
          <w:p w14:paraId="29EC9408">
            <w:pPr>
              <w:widowControl/>
              <w:wordWrap w:val="0"/>
              <w:spacing w:line="480" w:lineRule="atLeast"/>
              <w:ind w:firstLine="560"/>
              <w:rPr>
                <w:rFonts w:hint="eastAsia" w:ascii="黑体" w:hAnsi="黑体" w:eastAsia="黑体" w:cs="宋体"/>
                <w:color w:val="000000" w:themeColor="text1"/>
                <w:kern w:val="0"/>
                <w:sz w:val="28"/>
                <w:szCs w:val="28"/>
                <w:lang w:eastAsia="zh-CN"/>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六、一般公共预算基本支出情况说明</w:t>
            </w:r>
          </w:p>
          <w:p w14:paraId="12DBC492">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一般公共预算基本支出</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191.65</w:t>
            </w:r>
            <w:r>
              <w:rPr>
                <w:rFonts w:hint="eastAsia" w:ascii="仿宋_GB2312" w:hAnsi="宋体" w:eastAsia="仿宋_GB2312" w:cs="宋体"/>
                <w:color w:val="000000" w:themeColor="text1"/>
                <w:kern w:val="0"/>
                <w:sz w:val="28"/>
                <w:szCs w:val="28"/>
                <w14:textFill>
                  <w14:solidFill>
                    <w14:schemeClr w14:val="tx1"/>
                  </w14:solidFill>
                </w14:textFill>
              </w:rPr>
              <w:t>万元，其中：</w:t>
            </w:r>
          </w:p>
          <w:p w14:paraId="5AF679D8">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lang w:eastAsia="zh-CN"/>
                <w14:textFill>
                  <w14:solidFill>
                    <w14:schemeClr w14:val="tx1"/>
                  </w14:solidFill>
                </w14:textFill>
              </w:rPr>
              <w:t>（一）、</w:t>
            </w:r>
            <w:r>
              <w:rPr>
                <w:rFonts w:hint="eastAsia" w:ascii="仿宋_GB2312" w:hAnsi="宋体" w:eastAsia="仿宋_GB2312" w:cs="宋体"/>
                <w:color w:val="000000" w:themeColor="text1"/>
                <w:kern w:val="0"/>
                <w:sz w:val="28"/>
                <w:szCs w:val="28"/>
                <w14:textFill>
                  <w14:solidFill>
                    <w14:schemeClr w14:val="tx1"/>
                  </w14:solidFill>
                </w14:textFill>
              </w:rPr>
              <w:t>人员经费</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176.01</w:t>
            </w:r>
            <w:r>
              <w:rPr>
                <w:rFonts w:hint="eastAsia" w:ascii="仿宋_GB2312" w:hAnsi="宋体" w:eastAsia="仿宋_GB2312" w:cs="宋体"/>
                <w:color w:val="000000" w:themeColor="text1"/>
                <w:kern w:val="0"/>
                <w:sz w:val="28"/>
                <w:szCs w:val="28"/>
                <w14:textFill>
                  <w14:solidFill>
                    <w14:schemeClr w14:val="tx1"/>
                  </w14:solidFill>
                </w14:textFill>
              </w:rPr>
              <w:t>万元，主要包括：基本工资、津贴补贴、奖金、社会保险缴费、绩效工资、机关事业单位基本养老保险缴费、职业年金缴费、其他工资福利支出、离休费、住房公积金、其他对个人和家庭的补助支出。</w:t>
            </w:r>
          </w:p>
          <w:p w14:paraId="37D0D847">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lang w:eastAsia="zh-CN"/>
                <w14:textFill>
                  <w14:solidFill>
                    <w14:schemeClr w14:val="tx1"/>
                  </w14:solidFill>
                </w14:textFill>
              </w:rPr>
              <w:t>（二）、</w:t>
            </w:r>
            <w:r>
              <w:rPr>
                <w:rFonts w:hint="eastAsia" w:ascii="仿宋_GB2312" w:hAnsi="宋体" w:eastAsia="仿宋_GB2312" w:cs="宋体"/>
                <w:color w:val="000000" w:themeColor="text1"/>
                <w:kern w:val="0"/>
                <w:sz w:val="28"/>
                <w:szCs w:val="28"/>
                <w14:textFill>
                  <w14:solidFill>
                    <w14:schemeClr w14:val="tx1"/>
                  </w14:solidFill>
                </w14:textFill>
              </w:rPr>
              <w:t>公用经费</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15.65</w:t>
            </w:r>
            <w:r>
              <w:rPr>
                <w:rFonts w:hint="eastAsia" w:ascii="仿宋_GB2312" w:hAnsi="宋体" w:eastAsia="仿宋_GB2312" w:cs="宋体"/>
                <w:color w:val="000000" w:themeColor="text1"/>
                <w:kern w:val="0"/>
                <w:sz w:val="28"/>
                <w:szCs w:val="28"/>
                <w14:textFill>
                  <w14:solidFill>
                    <w14:schemeClr w14:val="tx1"/>
                  </w14:solidFill>
                </w14:textFill>
              </w:rPr>
              <w:t>万元，主要包括：办公费、印刷费、手续费、水费、电费、邮电费、差旅费、维修（护）费、会议费、培训费、劳务费、工会经费、福利费、其他交通费、其他商品和服务支出。</w:t>
            </w:r>
          </w:p>
          <w:p w14:paraId="27AA5ADC">
            <w:pPr>
              <w:widowControl/>
              <w:wordWrap w:val="0"/>
              <w:spacing w:line="480" w:lineRule="atLeast"/>
              <w:ind w:firstLine="560"/>
              <w:rPr>
                <w:rFonts w:hint="eastAsia" w:ascii="黑体" w:hAnsi="黑体" w:eastAsia="黑体"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黑体" w:hAnsi="黑体" w:eastAsia="黑体" w:cs="宋体"/>
                <w:color w:val="000000" w:themeColor="text1"/>
                <w:kern w:val="0"/>
                <w:sz w:val="28"/>
                <w:szCs w:val="28"/>
                <w14:textFill>
                  <w14:solidFill>
                    <w14:schemeClr w14:val="tx1"/>
                  </w14:solidFill>
                </w14:textFill>
              </w:rPr>
              <w:t>七、“三公”经费财政拨款预算安排情况说明</w:t>
            </w:r>
          </w:p>
          <w:p w14:paraId="35547576">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“三公”经费财政拨款预算数</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00</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万元。</w:t>
            </w:r>
          </w:p>
          <w:p w14:paraId="4CA9FF56">
            <w:pPr>
              <w:widowControl/>
              <w:wordWrap w:val="0"/>
              <w:spacing w:line="480" w:lineRule="atLeast"/>
              <w:ind w:firstLine="560"/>
              <w:rPr>
                <w:rFonts w:hint="eastAsia" w:ascii="楷体_GB2312" w:hAnsi="宋体" w:eastAsia="楷体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（一）</w:t>
            </w:r>
            <w:r>
              <w:rPr>
                <w:rFonts w:hint="eastAsia" w:ascii="楷体_GB2312" w:hAnsi="宋体" w:eastAsia="楷体_GB2312" w:cs="宋体"/>
                <w:color w:val="000000" w:themeColor="text1"/>
                <w:kern w:val="0"/>
                <w:sz w:val="28"/>
                <w:szCs w:val="28"/>
                <w:lang w:eastAsia="zh-CN"/>
                <w14:textFill>
                  <w14:solidFill>
                    <w14:schemeClr w14:val="tx1"/>
                  </w14:solidFill>
                </w14:textFill>
              </w:rPr>
              <w:t>无</w:t>
            </w:r>
            <w:r>
              <w:rPr>
                <w:rFonts w:hint="eastAsia" w:ascii="楷体_GB2312" w:hAnsi="宋体" w:eastAsia="楷体_GB2312" w:cs="宋体"/>
                <w:color w:val="000000" w:themeColor="text1"/>
                <w:kern w:val="0"/>
                <w:sz w:val="28"/>
                <w:szCs w:val="28"/>
                <w14:textFill>
                  <w14:solidFill>
                    <w14:schemeClr w14:val="tx1"/>
                  </w14:solidFill>
                </w14:textFill>
              </w:rPr>
              <w:t>因公出国（境）经费</w:t>
            </w:r>
            <w:r>
              <w:rPr>
                <w:rFonts w:hint="eastAsia" w:ascii="楷体_GB2312" w:hAnsi="宋体" w:eastAsia="楷体_GB2312" w:cs="宋体"/>
                <w:color w:val="000000" w:themeColor="text1"/>
                <w:kern w:val="0"/>
                <w:sz w:val="28"/>
                <w:szCs w:val="28"/>
                <w:lang w:eastAsia="zh-CN"/>
                <w14:textFill>
                  <w14:solidFill>
                    <w14:schemeClr w14:val="tx1"/>
                  </w14:solidFill>
                </w14:textFill>
              </w:rPr>
              <w:t>与</w:t>
            </w:r>
            <w:r>
              <w:rPr>
                <w:rFonts w:hint="eastAsia" w:ascii="楷体_GB2312" w:hAnsi="宋体" w:eastAsia="楷体_GB2312" w:cs="宋体"/>
                <w:color w:val="000000" w:themeColor="text1"/>
                <w:kern w:val="0"/>
                <w:sz w:val="28"/>
                <w:szCs w:val="28"/>
                <w14:textFill>
                  <w14:solidFill>
                    <w14:schemeClr w14:val="tx1"/>
                  </w14:solidFill>
                </w14:textFill>
              </w:rPr>
              <w:t>20</w:t>
            </w:r>
            <w:r>
              <w:rPr>
                <w:rFonts w:hint="eastAsia" w:ascii="楷体_GB2312" w:hAnsi="宋体" w:eastAsia="楷体_GB2312" w:cs="宋体"/>
                <w:color w:val="000000" w:themeColor="text1"/>
                <w:kern w:val="0"/>
                <w:sz w:val="28"/>
                <w:szCs w:val="28"/>
                <w:lang w:val="en-US" w:eastAsia="zh-CN"/>
                <w14:textFill>
                  <w14:solidFill>
                    <w14:schemeClr w14:val="tx1"/>
                  </w14:solidFill>
                </w14:textFill>
              </w:rPr>
              <w:t>23</w:t>
            </w:r>
            <w:r>
              <w:rPr>
                <w:rFonts w:hint="eastAsia" w:ascii="楷体_GB2312" w:hAnsi="宋体" w:eastAsia="楷体_GB2312" w:cs="宋体"/>
                <w:color w:val="000000" w:themeColor="text1"/>
                <w:kern w:val="0"/>
                <w:sz w:val="28"/>
                <w:szCs w:val="28"/>
                <w14:textFill>
                  <w14:solidFill>
                    <w14:schemeClr w14:val="tx1"/>
                  </w14:solidFill>
                </w14:textFill>
              </w:rPr>
              <w:t>年预算</w:t>
            </w:r>
            <w:r>
              <w:rPr>
                <w:rFonts w:hint="eastAsia" w:ascii="楷体_GB2312" w:hAnsi="宋体" w:eastAsia="楷体_GB2312" w:cs="宋体"/>
                <w:color w:val="000000" w:themeColor="text1"/>
                <w:kern w:val="0"/>
                <w:sz w:val="28"/>
                <w:szCs w:val="28"/>
                <w:lang w:eastAsia="zh-CN"/>
                <w14:textFill>
                  <w14:solidFill>
                    <w14:schemeClr w14:val="tx1"/>
                  </w14:solidFill>
                </w14:textFill>
              </w:rPr>
              <w:t>持平</w:t>
            </w:r>
            <w:r>
              <w:rPr>
                <w:rFonts w:hint="eastAsia" w:ascii="楷体_GB2312" w:hAnsi="宋体" w:eastAsia="楷体_GB2312" w:cs="宋体"/>
                <w:color w:val="000000" w:themeColor="text1"/>
                <w:kern w:val="0"/>
                <w:sz w:val="28"/>
                <w:szCs w:val="28"/>
                <w14:textFill>
                  <w14:solidFill>
                    <w14:schemeClr w14:val="tx1"/>
                  </w14:solidFill>
                </w14:textFill>
              </w:rPr>
              <w:t>。</w:t>
            </w:r>
          </w:p>
          <w:p w14:paraId="3F91E38F">
            <w:pPr>
              <w:widowControl/>
              <w:wordWrap w:val="0"/>
              <w:spacing w:line="480" w:lineRule="atLeast"/>
              <w:ind w:firstLine="560"/>
              <w:rPr>
                <w:rFonts w:hint="eastAsia" w:ascii="楷体_GB2312" w:hAnsi="宋体" w:eastAsia="楷体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w:t>
            </w:r>
            <w:r>
              <w:rPr>
                <w:rFonts w:hint="eastAsia" w:ascii="楷体_GB2312" w:hAnsi="宋体" w:eastAsia="楷体_GB2312" w:cs="宋体"/>
                <w:color w:val="000000" w:themeColor="text1"/>
                <w:kern w:val="0"/>
                <w:sz w:val="28"/>
                <w:szCs w:val="28"/>
                <w14:textFill>
                  <w14:solidFill>
                    <w14:schemeClr w14:val="tx1"/>
                  </w14:solidFill>
                </w14:textFill>
              </w:rPr>
              <w:t>二）</w:t>
            </w:r>
            <w:r>
              <w:rPr>
                <w:rFonts w:hint="eastAsia" w:ascii="楷体_GB2312" w:hAnsi="宋体" w:eastAsia="楷体_GB2312" w:cs="宋体"/>
                <w:color w:val="000000" w:themeColor="text1"/>
                <w:kern w:val="0"/>
                <w:sz w:val="28"/>
                <w:szCs w:val="28"/>
                <w:lang w:eastAsia="zh-CN"/>
                <w14:textFill>
                  <w14:solidFill>
                    <w14:schemeClr w14:val="tx1"/>
                  </w14:solidFill>
                </w14:textFill>
              </w:rPr>
              <w:t>无</w:t>
            </w:r>
            <w:r>
              <w:rPr>
                <w:rFonts w:hint="eastAsia" w:ascii="楷体_GB2312" w:hAnsi="宋体" w:eastAsia="楷体_GB2312" w:cs="宋体"/>
                <w:color w:val="000000" w:themeColor="text1"/>
                <w:kern w:val="0"/>
                <w:sz w:val="28"/>
                <w:szCs w:val="28"/>
                <w14:textFill>
                  <w14:solidFill>
                    <w14:schemeClr w14:val="tx1"/>
                  </w14:solidFill>
                </w14:textFill>
              </w:rPr>
              <w:t>公务接待</w:t>
            </w:r>
            <w:r>
              <w:rPr>
                <w:rFonts w:hint="eastAsia" w:ascii="楷体_GB2312" w:hAnsi="宋体" w:eastAsia="楷体_GB2312" w:cs="宋体"/>
                <w:color w:val="000000" w:themeColor="text1"/>
                <w:kern w:val="0"/>
                <w:sz w:val="28"/>
                <w:szCs w:val="28"/>
                <w:lang w:eastAsia="zh-CN"/>
                <w14:textFill>
                  <w14:solidFill>
                    <w14:schemeClr w14:val="tx1"/>
                  </w14:solidFill>
                </w14:textFill>
              </w:rPr>
              <w:t>，</w:t>
            </w:r>
            <w:r>
              <w:rPr>
                <w:rFonts w:hint="eastAsia" w:ascii="楷体_GB2312" w:hAnsi="宋体" w:eastAsia="楷体_GB2312" w:cs="宋体"/>
                <w:color w:val="000000" w:themeColor="text1"/>
                <w:kern w:val="0"/>
                <w:sz w:val="28"/>
                <w:szCs w:val="28"/>
                <w14:textFill>
                  <w14:solidFill>
                    <w14:schemeClr w14:val="tx1"/>
                  </w14:solidFill>
                </w14:textFill>
              </w:rPr>
              <w:t>与20</w:t>
            </w:r>
            <w:r>
              <w:rPr>
                <w:rFonts w:hint="eastAsia" w:ascii="楷体_GB2312" w:hAnsi="宋体" w:eastAsia="楷体_GB2312" w:cs="宋体"/>
                <w:color w:val="000000" w:themeColor="text1"/>
                <w:kern w:val="0"/>
                <w:sz w:val="28"/>
                <w:szCs w:val="28"/>
                <w:lang w:val="en-US" w:eastAsia="zh-CN"/>
                <w14:textFill>
                  <w14:solidFill>
                    <w14:schemeClr w14:val="tx1"/>
                  </w14:solidFill>
                </w14:textFill>
              </w:rPr>
              <w:t>23</w:t>
            </w:r>
            <w:r>
              <w:rPr>
                <w:rFonts w:hint="eastAsia" w:ascii="楷体_GB2312" w:hAnsi="宋体" w:eastAsia="楷体_GB2312" w:cs="宋体"/>
                <w:color w:val="000000" w:themeColor="text1"/>
                <w:kern w:val="0"/>
                <w:sz w:val="28"/>
                <w:szCs w:val="28"/>
                <w14:textFill>
                  <w14:solidFill>
                    <w14:schemeClr w14:val="tx1"/>
                  </w14:solidFill>
                </w14:textFill>
              </w:rPr>
              <w:t>年</w:t>
            </w:r>
            <w:r>
              <w:rPr>
                <w:rFonts w:hint="eastAsia" w:ascii="楷体_GB2312" w:hAnsi="宋体" w:eastAsia="楷体_GB2312" w:cs="宋体"/>
                <w:color w:val="000000" w:themeColor="text1"/>
                <w:kern w:val="0"/>
                <w:sz w:val="28"/>
                <w:szCs w:val="28"/>
                <w:lang w:eastAsia="zh-CN"/>
                <w14:textFill>
                  <w14:solidFill>
                    <w14:schemeClr w14:val="tx1"/>
                  </w14:solidFill>
                </w14:textFill>
              </w:rPr>
              <w:t>持平</w:t>
            </w:r>
            <w:r>
              <w:rPr>
                <w:rFonts w:hint="eastAsia" w:ascii="楷体_GB2312" w:hAnsi="宋体" w:eastAsia="楷体_GB2312" w:cs="宋体"/>
                <w:color w:val="000000" w:themeColor="text1"/>
                <w:kern w:val="0"/>
                <w:sz w:val="28"/>
                <w:szCs w:val="28"/>
                <w14:textFill>
                  <w14:solidFill>
                    <w14:schemeClr w14:val="tx1"/>
                  </w14:solidFill>
                </w14:textFill>
              </w:rPr>
              <w:t xml:space="preserve"> </w:t>
            </w:r>
            <w:r>
              <w:rPr>
                <w:rFonts w:ascii="楷体_GB2312" w:hAnsi="宋体" w:eastAsia="楷体_GB2312" w:cs="宋体"/>
                <w:color w:val="000000" w:themeColor="text1"/>
                <w:kern w:val="0"/>
                <w:sz w:val="28"/>
                <w:szCs w:val="28"/>
                <w14:textFill>
                  <w14:solidFill>
                    <w14:schemeClr w14:val="tx1"/>
                  </w14:solidFill>
                </w14:textFill>
              </w:rPr>
              <w:t xml:space="preserve"> </w:t>
            </w:r>
            <w:r>
              <w:rPr>
                <w:rFonts w:hint="eastAsia" w:ascii="楷体_GB2312" w:hAnsi="宋体" w:eastAsia="楷体_GB2312" w:cs="宋体"/>
                <w:color w:val="000000" w:themeColor="text1"/>
                <w:kern w:val="0"/>
                <w:sz w:val="28"/>
                <w:szCs w:val="28"/>
                <w14:textFill>
                  <w14:solidFill>
                    <w14:schemeClr w14:val="tx1"/>
                  </w14:solidFill>
                </w14:textFill>
              </w:rPr>
              <w:t>。</w:t>
            </w:r>
          </w:p>
          <w:p w14:paraId="6E3D28EF">
            <w:pPr>
              <w:pStyle w:val="2"/>
              <w:spacing w:line="240" w:lineRule="auto"/>
              <w:ind w:firstLine="562" w:firstLineChars="20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（三）</w:t>
            </w:r>
            <w:r>
              <w:rPr>
                <w:rFonts w:hint="eastAsia" w:ascii="楷体_GB2312" w:hAnsi="宋体" w:eastAsia="楷体_GB2312" w:cs="宋体"/>
                <w:color w:val="000000" w:themeColor="text1"/>
                <w:kern w:val="0"/>
                <w:sz w:val="28"/>
                <w:szCs w:val="28"/>
                <w:lang w:eastAsia="zh-CN"/>
                <w14:textFill>
                  <w14:solidFill>
                    <w14:schemeClr w14:val="tx1"/>
                  </w14:solidFill>
                </w14:textFill>
              </w:rPr>
              <w:t>无</w:t>
            </w:r>
            <w:r>
              <w:rPr>
                <w:rFonts w:hint="eastAsia" w:ascii="楷体_GB2312" w:hAnsi="宋体" w:eastAsia="楷体_GB2312" w:cs="宋体"/>
                <w:color w:val="000000" w:themeColor="text1"/>
                <w:kern w:val="0"/>
                <w:sz w:val="28"/>
                <w:szCs w:val="28"/>
                <w14:textFill>
                  <w14:solidFill>
                    <w14:schemeClr w14:val="tx1"/>
                  </w14:solidFill>
                </w14:textFill>
              </w:rPr>
              <w:t>公务用车购置及运行维护费</w:t>
            </w:r>
            <w:r>
              <w:rPr>
                <w:rFonts w:hint="eastAsia" w:ascii="楷体_GB2312" w:hAnsi="宋体" w:eastAsia="楷体_GB2312" w:cs="宋体"/>
                <w:color w:val="000000" w:themeColor="text1"/>
                <w:kern w:val="0"/>
                <w:sz w:val="28"/>
                <w:szCs w:val="28"/>
                <w:lang w:eastAsia="zh-CN"/>
                <w14:textFill>
                  <w14:solidFill>
                    <w14:schemeClr w14:val="tx1"/>
                  </w14:solidFill>
                </w14:textFill>
              </w:rPr>
              <w:t>，与</w:t>
            </w:r>
            <w:r>
              <w:rPr>
                <w:rFonts w:hint="eastAsia" w:ascii="楷体_GB2312" w:hAnsi="宋体" w:eastAsia="楷体_GB2312" w:cs="宋体"/>
                <w:color w:val="000000" w:themeColor="text1"/>
                <w:kern w:val="0"/>
                <w:sz w:val="28"/>
                <w:szCs w:val="28"/>
                <w14:textFill>
                  <w14:solidFill>
                    <w14:schemeClr w14:val="tx1"/>
                  </w14:solidFill>
                </w14:textFill>
              </w:rPr>
              <w:t>20</w:t>
            </w:r>
            <w:r>
              <w:rPr>
                <w:rFonts w:hint="eastAsia" w:ascii="楷体_GB2312" w:hAnsi="宋体" w:eastAsia="楷体_GB2312" w:cs="宋体"/>
                <w:color w:val="000000" w:themeColor="text1"/>
                <w:kern w:val="0"/>
                <w:sz w:val="28"/>
                <w:szCs w:val="28"/>
                <w:lang w:val="en-US" w:eastAsia="zh-CN"/>
                <w14:textFill>
                  <w14:solidFill>
                    <w14:schemeClr w14:val="tx1"/>
                  </w14:solidFill>
                </w14:textFill>
              </w:rPr>
              <w:t>23</w:t>
            </w:r>
            <w:r>
              <w:rPr>
                <w:rFonts w:hint="eastAsia" w:ascii="楷体_GB2312" w:hAnsi="宋体" w:eastAsia="楷体_GB2312" w:cs="宋体"/>
                <w:color w:val="000000" w:themeColor="text1"/>
                <w:kern w:val="0"/>
                <w:sz w:val="28"/>
                <w:szCs w:val="28"/>
                <w14:textFill>
                  <w14:solidFill>
                    <w14:schemeClr w14:val="tx1"/>
                  </w14:solidFill>
                </w14:textFill>
              </w:rPr>
              <w:t>年预算</w:t>
            </w:r>
            <w:r>
              <w:rPr>
                <w:rFonts w:hint="eastAsia" w:ascii="楷体_GB2312" w:hAnsi="宋体" w:eastAsia="楷体_GB2312" w:cs="宋体"/>
                <w:color w:val="000000" w:themeColor="text1"/>
                <w:kern w:val="0"/>
                <w:sz w:val="28"/>
                <w:szCs w:val="28"/>
                <w:lang w:eastAsia="zh-CN"/>
                <w14:textFill>
                  <w14:solidFill>
                    <w14:schemeClr w14:val="tx1"/>
                  </w14:solidFill>
                </w14:textFill>
              </w:rPr>
              <w:t>持平</w:t>
            </w:r>
            <w:r>
              <w:rPr>
                <w:rFonts w:hint="eastAsia" w:ascii="楷体_GB2312" w:hAnsi="宋体" w:eastAsia="楷体_GB2312" w:cs="宋体"/>
                <w:color w:val="000000" w:themeColor="text1"/>
                <w:kern w:val="0"/>
                <w:sz w:val="28"/>
                <w:szCs w:val="28"/>
                <w14:textFill>
                  <w14:solidFill>
                    <w14:schemeClr w14:val="tx1"/>
                  </w14:solidFill>
                </w14:textFill>
              </w:rPr>
              <w:t>。</w:t>
            </w:r>
            <w:r>
              <w:rPr>
                <w:rFonts w:hint="eastAsia" w:ascii="仿宋_GB2312" w:hAnsi="宋体" w:eastAsia="仿宋_GB2312" w:cs="宋体"/>
                <w:color w:val="000000" w:themeColor="text1"/>
                <w:kern w:val="0"/>
                <w:sz w:val="28"/>
                <w:szCs w:val="28"/>
                <w14:textFill>
                  <w14:solidFill>
                    <w14:schemeClr w14:val="tx1"/>
                  </w14:solidFill>
                </w14:textFill>
              </w:rPr>
              <w:t>主要原因是</w:t>
            </w:r>
            <w:r>
              <w:rPr>
                <w:rFonts w:hint="eastAsia" w:ascii="仿宋_GB2312" w:hAnsi="宋体" w:eastAsia="仿宋_GB2312" w:cs="宋体"/>
                <w:color w:val="000000" w:themeColor="text1"/>
                <w:kern w:val="0"/>
                <w:sz w:val="28"/>
                <w:szCs w:val="28"/>
                <w:lang w:eastAsia="zh-CN"/>
                <w14:textFill>
                  <w14:solidFill>
                    <w14:schemeClr w14:val="tx1"/>
                  </w14:solidFill>
                </w14:textFill>
              </w:rPr>
              <w:t>严格执行中央八项规定，严控各项接待支持。</w:t>
            </w:r>
          </w:p>
          <w:p w14:paraId="30CA6F65">
            <w:pPr>
              <w:pStyle w:val="2"/>
              <w:spacing w:line="240" w:lineRule="auto"/>
              <w:ind w:firstLine="562" w:firstLineChars="20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p w14:paraId="17A4ED77">
            <w:pPr>
              <w:pStyle w:val="2"/>
              <w:spacing w:line="240" w:lineRule="auto"/>
              <w:ind w:firstLine="562" w:firstLineChars="200"/>
              <w:rPr>
                <w:rFonts w:hint="eastAsia" w:ascii="黑体" w:hAnsi="黑体" w:eastAsia="黑体"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黑体" w:hAnsi="黑体" w:eastAsia="黑体" w:cs="宋体"/>
                <w:color w:val="000000" w:themeColor="text1"/>
                <w:kern w:val="0"/>
                <w:sz w:val="28"/>
                <w:szCs w:val="28"/>
                <w14:textFill>
                  <w14:solidFill>
                    <w14:schemeClr w14:val="tx1"/>
                  </w14:solidFill>
                </w14:textFill>
              </w:rPr>
              <w:t>八、政府性基金预算支出情况说明</w:t>
            </w:r>
          </w:p>
          <w:p w14:paraId="61AAB52B">
            <w:pPr>
              <w:pStyle w:val="2"/>
              <w:spacing w:line="240" w:lineRule="auto"/>
              <w:ind w:firstLine="562" w:firstLineChars="20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没有使用政府性基金预算拨款安排的支出。</w:t>
            </w:r>
          </w:p>
          <w:p w14:paraId="025E435F">
            <w:pPr>
              <w:pStyle w:val="2"/>
              <w:spacing w:line="240" w:lineRule="auto"/>
              <w:ind w:firstLine="562" w:firstLineChars="200"/>
              <w:rPr>
                <w:rFonts w:hint="eastAsia" w:ascii="黑体" w:hAnsi="黑体" w:eastAsia="黑体"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黑体" w:hAnsi="黑体" w:eastAsia="黑体" w:cs="宋体"/>
                <w:color w:val="000000" w:themeColor="text1"/>
                <w:kern w:val="0"/>
                <w:sz w:val="28"/>
                <w:szCs w:val="28"/>
                <w14:textFill>
                  <w14:solidFill>
                    <w14:schemeClr w14:val="tx1"/>
                  </w14:solidFill>
                </w14:textFill>
              </w:rPr>
              <w:t>九、其他重要事项的情况说明</w:t>
            </w:r>
          </w:p>
          <w:p w14:paraId="70205E29">
            <w:pPr>
              <w:pStyle w:val="2"/>
              <w:spacing w:line="240" w:lineRule="auto"/>
              <w:ind w:firstLine="562" w:firstLineChars="200"/>
              <w:rPr>
                <w:rFonts w:hint="eastAsia" w:ascii="楷体_GB2312" w:hAnsi="宋体" w:eastAsia="楷体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w:t>
            </w:r>
            <w:r>
              <w:rPr>
                <w:rFonts w:hint="eastAsia" w:ascii="楷体_GB2312" w:hAnsi="宋体" w:eastAsia="楷体_GB2312" w:cs="宋体"/>
                <w:color w:val="000000" w:themeColor="text1"/>
                <w:kern w:val="0"/>
                <w:sz w:val="28"/>
                <w:szCs w:val="28"/>
                <w:lang w:eastAsia="zh-CN"/>
                <w14:textFill>
                  <w14:solidFill>
                    <w14:schemeClr w14:val="tx1"/>
                  </w14:solidFill>
                </w14:textFill>
              </w:rPr>
              <w:t>一</w:t>
            </w:r>
            <w:r>
              <w:rPr>
                <w:rFonts w:hint="eastAsia" w:ascii="楷体_GB2312" w:hAnsi="宋体" w:eastAsia="楷体_GB2312" w:cs="宋体"/>
                <w:color w:val="000000" w:themeColor="text1"/>
                <w:kern w:val="0"/>
                <w:sz w:val="28"/>
                <w:szCs w:val="28"/>
                <w14:textFill>
                  <w14:solidFill>
                    <w14:schemeClr w14:val="tx1"/>
                  </w14:solidFill>
                </w14:textFill>
              </w:rPr>
              <w:t>）政府采购情况</w:t>
            </w:r>
          </w:p>
          <w:p w14:paraId="4DEB8405">
            <w:pPr>
              <w:pStyle w:val="2"/>
              <w:spacing w:line="240" w:lineRule="auto"/>
              <w:ind w:firstLine="562" w:firstLineChars="20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14:textFill>
                  <w14:solidFill>
                    <w14:schemeClr w14:val="tx1"/>
                  </w14:solidFill>
                </w14:textFill>
              </w:rPr>
              <w:t>安排政府采购预算</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0</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万元。</w:t>
            </w:r>
          </w:p>
          <w:p w14:paraId="0DC1C815">
            <w:pPr>
              <w:pStyle w:val="2"/>
              <w:spacing w:line="240" w:lineRule="auto"/>
              <w:ind w:firstLine="562" w:firstLineChars="200"/>
              <w:rPr>
                <w:rFonts w:hint="eastAsia" w:ascii="楷体_GB2312" w:hAnsi="宋体" w:eastAsia="楷体_GB2312" w:cs="宋体"/>
                <w:color w:val="000000" w:themeColor="text1"/>
                <w:kern w:val="0"/>
                <w:sz w:val="28"/>
                <w:szCs w:val="28"/>
                <w:lang w:eastAsia="zh-CN"/>
                <w14:textFill>
                  <w14:solidFill>
                    <w14:schemeClr w14:val="tx1"/>
                  </w14:solidFill>
                </w14:textFill>
              </w:rPr>
            </w:pPr>
            <w:r>
              <w:rPr>
                <w:rFonts w:hint="eastAsia" w:ascii="楷体_GB2312" w:hAnsi="宋体" w:eastAsia="楷体_GB2312" w:cs="宋体"/>
                <w:color w:val="000000" w:themeColor="text1"/>
                <w:kern w:val="0"/>
                <w:sz w:val="28"/>
                <w:szCs w:val="28"/>
                <w14:textFill>
                  <w14:solidFill>
                    <w14:schemeClr w14:val="tx1"/>
                  </w14:solidFill>
                </w14:textFill>
              </w:rPr>
              <w:t>（</w:t>
            </w:r>
            <w:r>
              <w:rPr>
                <w:rFonts w:hint="eastAsia" w:ascii="楷体_GB2312" w:hAnsi="宋体" w:eastAsia="楷体_GB2312" w:cs="宋体"/>
                <w:color w:val="000000" w:themeColor="text1"/>
                <w:kern w:val="0"/>
                <w:sz w:val="28"/>
                <w:szCs w:val="28"/>
                <w:lang w:eastAsia="zh-CN"/>
                <w14:textFill>
                  <w14:solidFill>
                    <w14:schemeClr w14:val="tx1"/>
                  </w14:solidFill>
                </w14:textFill>
              </w:rPr>
              <w:t>二</w:t>
            </w:r>
            <w:r>
              <w:rPr>
                <w:rFonts w:hint="eastAsia" w:ascii="楷体_GB2312" w:hAnsi="宋体" w:eastAsia="楷体_GB2312" w:cs="宋体"/>
                <w:color w:val="000000" w:themeColor="text1"/>
                <w:kern w:val="0"/>
                <w:sz w:val="28"/>
                <w:szCs w:val="28"/>
                <w14:textFill>
                  <w14:solidFill>
                    <w14:schemeClr w14:val="tx1"/>
                  </w14:solidFill>
                </w14:textFill>
              </w:rPr>
              <w:t>）国有资产占有使用情况</w:t>
            </w:r>
          </w:p>
          <w:p w14:paraId="6F6C6ED3">
            <w:pPr>
              <w:pStyle w:val="2"/>
              <w:spacing w:line="240" w:lineRule="auto"/>
              <w:ind w:firstLine="843" w:firstLineChars="30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截至20</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23</w:t>
            </w:r>
            <w:r>
              <w:rPr>
                <w:rFonts w:hint="eastAsia" w:ascii="仿宋_GB2312" w:hAnsi="宋体" w:eastAsia="仿宋_GB2312" w:cs="宋体"/>
                <w:color w:val="000000" w:themeColor="text1"/>
                <w:kern w:val="0"/>
                <w:sz w:val="28"/>
                <w:szCs w:val="28"/>
                <w14:textFill>
                  <w14:solidFill>
                    <w14:schemeClr w14:val="tx1"/>
                  </w14:solidFill>
                </w14:textFill>
              </w:rPr>
              <w:t>年底，</w:t>
            </w:r>
            <w:r>
              <w:rPr>
                <w:rFonts w:hint="eastAsia" w:ascii="方正小标宋简体" w:hAnsi="宋体" w:eastAsia="方正小标宋简体" w:cs="宋体"/>
                <w:color w:val="000000" w:themeColor="text1"/>
                <w:kern w:val="0"/>
                <w:sz w:val="28"/>
                <w:szCs w:val="28"/>
                <w:lang w:val="en-US" w:eastAsia="zh-CN"/>
                <w14:textFill>
                  <w14:solidFill>
                    <w14:schemeClr w14:val="tx1"/>
                  </w14:solidFill>
                </w14:textFill>
              </w:rPr>
              <w:t>清江镇村镇建设服务中心</w:t>
            </w:r>
            <w:r>
              <w:rPr>
                <w:rFonts w:hint="eastAsia" w:ascii="仿宋_GB2312" w:hAnsi="宋体" w:eastAsia="仿宋_GB2312" w:cs="宋体"/>
                <w:color w:val="000000" w:themeColor="text1"/>
                <w:kern w:val="0"/>
                <w:sz w:val="28"/>
                <w:szCs w:val="28"/>
                <w14:textFill>
                  <w14:solidFill>
                    <w14:schemeClr w14:val="tx1"/>
                  </w14:solidFill>
                </w14:textFill>
              </w:rPr>
              <w:t>所属各预算单位共有车辆</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0</w:t>
            </w:r>
            <w:r>
              <w:rPr>
                <w:rFonts w:ascii="仿宋_GB2312" w:hAnsi="宋体" w:eastAsia="仿宋_GB2312" w:cs="宋体"/>
                <w:color w:val="000000" w:themeColor="text1"/>
                <w:kern w:val="0"/>
                <w:sz w:val="28"/>
                <w:szCs w:val="28"/>
                <w14:textFill>
                  <w14:solidFill>
                    <w14:schemeClr w14:val="tx1"/>
                  </w14:solidFill>
                </w14:textFill>
              </w:rPr>
              <w:t xml:space="preserve">  </w:t>
            </w:r>
            <w:r>
              <w:rPr>
                <w:rFonts w:hint="eastAsia" w:ascii="仿宋_GB2312" w:hAnsi="宋体" w:eastAsia="仿宋_GB2312" w:cs="宋体"/>
                <w:color w:val="000000" w:themeColor="text1"/>
                <w:kern w:val="0"/>
                <w:sz w:val="28"/>
                <w:szCs w:val="28"/>
                <w14:textFill>
                  <w14:solidFill>
                    <w14:schemeClr w14:val="tx1"/>
                  </w14:solidFill>
                </w14:textFill>
              </w:rPr>
              <w:t>辆。</w:t>
            </w:r>
          </w:p>
          <w:p w14:paraId="40E60C34">
            <w:pPr>
              <w:pStyle w:val="2"/>
              <w:spacing w:line="240" w:lineRule="auto"/>
              <w:ind w:firstLine="640" w:firstLineChars="200"/>
              <w:rPr>
                <w:rFonts w:ascii="方正黑体_GBK" w:hAnsi="方正黑体_GBK" w:eastAsia="方正黑体_GBK" w:cs="方正黑体_GBK"/>
                <w:sz w:val="32"/>
                <w:szCs w:val="32"/>
              </w:rPr>
            </w:pPr>
            <w:bookmarkStart w:id="0" w:name="_Toc14926"/>
            <w:r>
              <w:rPr>
                <w:rFonts w:hint="eastAsia" w:ascii="方正黑体_GBK" w:hAnsi="方正黑体_GBK" w:eastAsia="方正黑体_GBK" w:cs="方正黑体_GBK"/>
                <w:sz w:val="32"/>
                <w:szCs w:val="32"/>
                <w:lang w:eastAsia="zh-CN"/>
              </w:rPr>
              <w:t>十</w:t>
            </w:r>
            <w:r>
              <w:rPr>
                <w:rFonts w:hint="eastAsia" w:ascii="方正黑体_GBK" w:hAnsi="方正黑体_GBK" w:eastAsia="方正黑体_GBK" w:cs="方正黑体_GBK"/>
                <w:sz w:val="32"/>
                <w:szCs w:val="32"/>
              </w:rPr>
              <w:t>、名词解释</w:t>
            </w:r>
            <w:bookmarkEnd w:id="0"/>
          </w:p>
          <w:p w14:paraId="38F6C138">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.一般公共预算拨款收入：指省级财政当年拨付的资金。</w:t>
            </w:r>
          </w:p>
          <w:p w14:paraId="61B59BA3">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.社会保障和就业（类）其他社会保障和就业（款）其他社会保障和就业支出（项）：指除上述项目外，其他用于行政事业单位离退休方面的支出。</w:t>
            </w:r>
          </w:p>
          <w:p w14:paraId="39F00C1B">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.医疗卫生与计划生育（类）行政事业单位医疗（款）事业单位医疗（项）：指事业单位用于缴纳单位基本医疗保险支出。</w:t>
            </w:r>
          </w:p>
          <w:p w14:paraId="2F5725E3">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r>
              <w:rPr>
                <w:rFonts w:hint="eastAsia" w:ascii="方正仿宋_GBK" w:hAnsi="方正仿宋_GBK" w:eastAsia="方正仿宋_GBK" w:cs="方正仿宋_GBK"/>
                <w:color w:val="000000" w:themeColor="text1"/>
                <w:sz w:val="28"/>
                <w:szCs w:val="28"/>
                <w14:textFill>
                  <w14:solidFill>
                    <w14:schemeClr w14:val="tx1"/>
                  </w14:solidFill>
                </w14:textFill>
              </w:rPr>
              <w:t>.住房保障（类）住房改革支出（款）住房公积金（项）：指按照《住房公积金管理条例》的规定，由单位及其在职职工缴存的长期住房储金。</w:t>
            </w:r>
          </w:p>
          <w:p w14:paraId="64BA6626">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.基本支出：指为保证机构正常运转，完成日常工作任务而发生的人员支出和公用支出。</w:t>
            </w:r>
          </w:p>
          <w:p w14:paraId="09BA0624">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三公”经费：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8E44FF0">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.机关运行经费：为保障行政单位（包含参照公务员法管理的事业单位）运行用于购买货物和服务的各项资金。包括办公及办公费、水费、电费、印刷费、邮电费、差旅费、会议费等费用开支。</w:t>
            </w:r>
          </w:p>
          <w:p w14:paraId="29BEA4CD">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06494ACA">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4D53DD0C">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0C7D4020">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3D5941EF">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34E757CD">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02E4159A">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6F72AFD9">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47763EC8">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附件：</w:t>
            </w:r>
          </w:p>
          <w:p w14:paraId="1EE7CC3F">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巴州区单位部门收支总表</w:t>
            </w:r>
          </w:p>
          <w:p w14:paraId="11FCD2B3">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巴州区单位部门收入总表</w:t>
            </w:r>
          </w:p>
          <w:p w14:paraId="5AEFF895">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巴州区单位部门支出总表</w:t>
            </w:r>
          </w:p>
          <w:p w14:paraId="79B070F8">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巴州区单位财政拨款收支预算总表</w:t>
            </w:r>
          </w:p>
          <w:p w14:paraId="291E37E7">
            <w:pPr>
              <w:ind w:firstLine="560" w:firstLineChars="2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巴州区单位财政拨款</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支出</w:t>
            </w:r>
            <w:r>
              <w:rPr>
                <w:rFonts w:hint="eastAsia" w:ascii="方正仿宋_GBK" w:hAnsi="方正仿宋_GBK" w:eastAsia="方正仿宋_GBK" w:cs="方正仿宋_GBK"/>
                <w:color w:val="000000" w:themeColor="text1"/>
                <w:sz w:val="28"/>
                <w:szCs w:val="28"/>
                <w14:textFill>
                  <w14:solidFill>
                    <w14:schemeClr w14:val="tx1"/>
                  </w14:solidFill>
                </w14:textFill>
              </w:rPr>
              <w:t>预算表</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（部门经济分类科目）</w:t>
            </w:r>
          </w:p>
          <w:p w14:paraId="66245945">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巴州区单位一般公共预算支出预算表</w:t>
            </w:r>
          </w:p>
          <w:p w14:paraId="2C12C822">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单位一般公共预算基本支出预算表</w:t>
            </w:r>
          </w:p>
          <w:p w14:paraId="4BB4181F">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单位一般公共预算项目支出预算表</w:t>
            </w:r>
          </w:p>
          <w:p w14:paraId="3CF45802">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单位一般公共预算“三公”经费预算表</w:t>
            </w:r>
          </w:p>
          <w:p w14:paraId="42131A27">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4</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政府性基金支出预算表</w:t>
            </w:r>
          </w:p>
          <w:p w14:paraId="4041F7D4">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4</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政府基金预算“三公”经费支出预算表</w:t>
            </w:r>
          </w:p>
          <w:p w14:paraId="372D904E">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ascii="Times New Roman" w:hAnsi="Times New Roman" w:eastAsia="方正仿宋_GBK" w:cs="Times New Roman"/>
                <w:color w:val="000000" w:themeColor="text1"/>
                <w:sz w:val="28"/>
                <w:szCs w:val="28"/>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2024年</w:t>
            </w:r>
            <w:r>
              <w:rPr>
                <w:rFonts w:hint="eastAsia" w:ascii="方正仿宋_GBK" w:hAnsi="方正仿宋_GBK" w:eastAsia="方正仿宋_GBK" w:cs="方正仿宋_GBK"/>
                <w:color w:val="000000" w:themeColor="text1"/>
                <w:sz w:val="28"/>
                <w:szCs w:val="28"/>
                <w14:textFill>
                  <w14:solidFill>
                    <w14:schemeClr w14:val="tx1"/>
                  </w14:solidFill>
                </w14:textFill>
              </w:rPr>
              <w:t>国有资本经营预算支出预算表</w:t>
            </w:r>
          </w:p>
          <w:p w14:paraId="36500083">
            <w:pPr>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7C90D893">
            <w:pPr>
              <w:widowControl/>
              <w:wordWrap w:val="0"/>
              <w:spacing w:line="480" w:lineRule="atLeast"/>
              <w:ind w:firstLine="560"/>
              <w:rPr>
                <w:rFonts w:hint="eastAsia" w:ascii="仿宋_GB2312" w:hAnsi="宋体" w:eastAsia="仿宋_GB2312" w:cs="宋体"/>
                <w:color w:val="000000" w:themeColor="text1"/>
                <w:kern w:val="0"/>
                <w:sz w:val="28"/>
                <w:szCs w:val="28"/>
                <w:lang w:eastAsia="zh-CN"/>
                <w14:textFill>
                  <w14:solidFill>
                    <w14:schemeClr w14:val="tx1"/>
                  </w14:solidFill>
                </w14:textFill>
              </w:rPr>
            </w:pPr>
          </w:p>
          <w:p w14:paraId="25A08E70">
            <w:pPr>
              <w:widowControl/>
              <w:wordWrap w:val="0"/>
              <w:spacing w:line="480" w:lineRule="atLeast"/>
              <w:ind w:firstLine="560"/>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xml:space="preserve">　　附件： </w:t>
            </w:r>
            <w:r>
              <w:rPr>
                <w:rFonts w:hint="eastAsia" w:ascii="仿宋_GB2312" w:hAnsi="宋体" w:eastAsia="仿宋_GB2312" w:cs="宋体"/>
                <w:color w:val="000000" w:themeColor="text1"/>
                <w:kern w:val="0"/>
                <w:sz w:val="28"/>
                <w:szCs w:val="28"/>
                <w:lang w:eastAsia="zh-CN"/>
                <w14:textFill>
                  <w14:solidFill>
                    <w14:schemeClr w14:val="tx1"/>
                  </w14:solidFill>
                </w14:textFill>
              </w:rPr>
              <w:t>2024年</w:t>
            </w:r>
            <w:r>
              <w:rPr>
                <w:rFonts w:hint="eastAsia" w:ascii="仿宋_GB2312" w:hAnsi="宋体" w:eastAsia="仿宋_GB2312" w:cs="宋体"/>
                <w:color w:val="000000" w:themeColor="text1"/>
                <w:kern w:val="0"/>
                <w:sz w:val="28"/>
                <w:szCs w:val="28"/>
                <w14:textFill>
                  <w14:solidFill>
                    <w14:schemeClr w14:val="tx1"/>
                  </w14:solidFill>
                </w14:textFill>
              </w:rPr>
              <w:t>部门预算公开报表</w:t>
            </w:r>
          </w:p>
        </w:tc>
      </w:tr>
      <w:tr w14:paraId="43309071">
        <w:tblPrEx>
          <w:tblCellMar>
            <w:top w:w="0" w:type="dxa"/>
            <w:left w:w="0" w:type="dxa"/>
            <w:bottom w:w="0" w:type="dxa"/>
            <w:right w:w="0" w:type="dxa"/>
          </w:tblCellMar>
        </w:tblPrEx>
        <w:trPr>
          <w:tblCellSpacing w:w="0" w:type="dxa"/>
          <w:jc w:val="center"/>
        </w:trPr>
        <w:tc>
          <w:tcPr>
            <w:tcW w:w="8959" w:type="dxa"/>
            <w:vAlign w:val="center"/>
          </w:tcPr>
          <w:p w14:paraId="20FA38EE">
            <w:pPr>
              <w:widowControl/>
              <w:wordWrap w:val="0"/>
              <w:spacing w:line="360" w:lineRule="auto"/>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 </w:t>
            </w:r>
          </w:p>
        </w:tc>
      </w:tr>
    </w:tbl>
    <w:p w14:paraId="453E5088">
      <w:pPr>
        <w:rPr>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D062">
    <w:pPr>
      <w:pStyle w:val="4"/>
      <w:tabs>
        <w:tab w:val="left" w:pos="3651"/>
        <w:tab w:val="clear" w:pos="4153"/>
      </w:tabs>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C910A">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9C910A">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lang w:val="en-US" w:eastAsia="zh-CN"/>
      </w:rPr>
      <w:tab/>
    </w:r>
  </w:p>
  <w:p w14:paraId="113A9947">
    <w:pPr>
      <w:pStyle w:val="4"/>
      <w:tabs>
        <w:tab w:val="left" w:pos="3651"/>
        <w:tab w:val="clear" w:pos="4153"/>
      </w:tabs>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690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NDE0OWU4YzM4YWUzYzg5NGQ5YjBjM2I3YTVkYjYifQ=="/>
  </w:docVars>
  <w:rsids>
    <w:rsidRoot w:val="006452C1"/>
    <w:rsid w:val="0009310D"/>
    <w:rsid w:val="000A2DE7"/>
    <w:rsid w:val="002F5B42"/>
    <w:rsid w:val="00430A67"/>
    <w:rsid w:val="00474DE5"/>
    <w:rsid w:val="004B058D"/>
    <w:rsid w:val="00532C45"/>
    <w:rsid w:val="006452C1"/>
    <w:rsid w:val="00687D24"/>
    <w:rsid w:val="006E7785"/>
    <w:rsid w:val="006F69EE"/>
    <w:rsid w:val="008640E2"/>
    <w:rsid w:val="009354DF"/>
    <w:rsid w:val="00AD2F67"/>
    <w:rsid w:val="00C40F78"/>
    <w:rsid w:val="00CA720C"/>
    <w:rsid w:val="00CF5987"/>
    <w:rsid w:val="00D34013"/>
    <w:rsid w:val="00D63EB5"/>
    <w:rsid w:val="00E802F4"/>
    <w:rsid w:val="00EB0203"/>
    <w:rsid w:val="02102713"/>
    <w:rsid w:val="04BA1DA5"/>
    <w:rsid w:val="04E475B4"/>
    <w:rsid w:val="0C8451E5"/>
    <w:rsid w:val="14AD275D"/>
    <w:rsid w:val="15132E59"/>
    <w:rsid w:val="15E66AAD"/>
    <w:rsid w:val="1A5D6E1C"/>
    <w:rsid w:val="1B125473"/>
    <w:rsid w:val="1B367D3F"/>
    <w:rsid w:val="21B41C6A"/>
    <w:rsid w:val="21DE4D44"/>
    <w:rsid w:val="26FE1D21"/>
    <w:rsid w:val="2799269D"/>
    <w:rsid w:val="2ACF1256"/>
    <w:rsid w:val="2DD43F8B"/>
    <w:rsid w:val="2ED02542"/>
    <w:rsid w:val="2F983EF7"/>
    <w:rsid w:val="30D03F5E"/>
    <w:rsid w:val="3196159F"/>
    <w:rsid w:val="328F6119"/>
    <w:rsid w:val="36B83D65"/>
    <w:rsid w:val="3BB1472F"/>
    <w:rsid w:val="3E0C3694"/>
    <w:rsid w:val="450E080C"/>
    <w:rsid w:val="46F06204"/>
    <w:rsid w:val="475422A5"/>
    <w:rsid w:val="48CF24D4"/>
    <w:rsid w:val="49640C61"/>
    <w:rsid w:val="4A1C2AFF"/>
    <w:rsid w:val="524F3F7C"/>
    <w:rsid w:val="52CF1F4D"/>
    <w:rsid w:val="553F51A2"/>
    <w:rsid w:val="57172B1E"/>
    <w:rsid w:val="572B3C90"/>
    <w:rsid w:val="5A1D399F"/>
    <w:rsid w:val="5B41773C"/>
    <w:rsid w:val="5C066C13"/>
    <w:rsid w:val="5F707950"/>
    <w:rsid w:val="5FD12270"/>
    <w:rsid w:val="60FB0C0D"/>
    <w:rsid w:val="635877A4"/>
    <w:rsid w:val="644B3018"/>
    <w:rsid w:val="6D362F1D"/>
    <w:rsid w:val="76994F99"/>
    <w:rsid w:val="78F3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paragraph" w:customStyle="1" w:styleId="11">
    <w:name w:val="WPSOffice手动目录 1"/>
    <w:qFormat/>
    <w:uiPriority w:val="0"/>
    <w:rPr>
      <w:rFonts w:asciiTheme="minorHAnsi" w:hAnsiTheme="minorHAnsi" w:eastAsiaTheme="minorEastAsia" w:cstheme="minorBidi"/>
      <w:lang w:val="en-US" w:eastAsia="zh-CN" w:bidi="ar-SA"/>
    </w:rPr>
  </w:style>
  <w:style w:type="paragraph" w:customStyle="1" w:styleId="12">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2689</Words>
  <Characters>2971</Characters>
  <Lines>17</Lines>
  <Paragraphs>4</Paragraphs>
  <TotalTime>13</TotalTime>
  <ScaleCrop>false</ScaleCrop>
  <LinksUpToDate>false</LinksUpToDate>
  <CharactersWithSpaces>3082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2017-03-21T07:10:00Z</dcterms:created>
  <dc:creator>程凯</dc:creator>
  <cp:lastModifiedBy>万花瞳18160116166</cp:lastModifiedBy>
  <cp:lastPrinted>2020-07-02T03:02:00Z</cp:lastPrinted>
  <dcterms:modified xsi:type="dcterms:W3CDTF">2024-08-12T06:18:16Z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C260DB5765FF498CA800A72BB15EF98A</vt:lpwstr>
  </property>
</Properties>
</file>