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874" w:type="dxa"/>
        <w:jc w:val="center"/>
        <w:tblCellSpacing w:w="0" w:type="dxa"/>
        <w:tblLayout w:type="autofit"/>
        <w:tblCellMar>
          <w:top w:w="0" w:type="dxa"/>
          <w:left w:w="0" w:type="dxa"/>
          <w:bottom w:w="0" w:type="dxa"/>
          <w:right w:w="0" w:type="dxa"/>
        </w:tblCellMar>
      </w:tblPr>
      <w:tblGrid>
        <w:gridCol w:w="8874"/>
      </w:tblGrid>
      <w:tr>
        <w:tblPrEx>
          <w:tblCellMar>
            <w:top w:w="0" w:type="dxa"/>
            <w:left w:w="0" w:type="dxa"/>
            <w:bottom w:w="0" w:type="dxa"/>
            <w:right w:w="0" w:type="dxa"/>
          </w:tblCellMar>
        </w:tblPrEx>
        <w:trPr>
          <w:trHeight w:val="7500" w:hRule="atLeast"/>
          <w:tblCellSpacing w:w="0" w:type="dxa"/>
          <w:jc w:val="center"/>
        </w:trPr>
        <w:tc>
          <w:tcPr>
            <w:tcW w:w="8874" w:type="dxa"/>
            <w:tcMar>
              <w:top w:w="150" w:type="dxa"/>
              <w:left w:w="0" w:type="dxa"/>
              <w:bottom w:w="0" w:type="dxa"/>
              <w:right w:w="0" w:type="dxa"/>
            </w:tcMar>
          </w:tcPr>
          <w:p>
            <w:pPr>
              <w:widowControl/>
              <w:spacing w:line="480" w:lineRule="atLeast"/>
              <w:jc w:val="center"/>
              <w:rPr>
                <w:rFonts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巴中市巴州区清江镇公共事务服务中心</w:t>
            </w:r>
          </w:p>
          <w:p>
            <w:pPr>
              <w:widowControl/>
              <w:wordWrap w:val="0"/>
              <w:spacing w:line="480" w:lineRule="atLeas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pPr>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2024年5月15日</w:t>
            </w:r>
          </w:p>
          <w:p>
            <w:pPr>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bookmarkStart w:id="1" w:name="_GoBack"/>
            <w:bookmarkEnd w:id="1"/>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清江镇公共事务服务中心</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_Toc12766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3</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0" w:leftChars="0" w:firstLine="400" w:firstLineChars="20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一</w:t>
                </w:r>
                <w:r>
                  <w:rPr>
                    <w:rFonts w:hint="eastAsia" w:ascii="方正仿宋_GBK" w:hAnsi="方正仿宋_GBK" w:eastAsia="方正仿宋_GBK" w:cs="方正仿宋_GBK"/>
                    <w:bCs/>
                    <w:sz w:val="32"/>
                    <w:szCs w:val="32"/>
                  </w:rPr>
                  <w:t>）政府采购情况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二</w:t>
                </w:r>
                <w:r>
                  <w:rPr>
                    <w:rFonts w:hint="eastAsia" w:ascii="方正仿宋_GBK" w:hAnsi="方正仿宋_GBK" w:eastAsia="方正仿宋_GBK" w:cs="方正仿宋_GBK"/>
                    <w:bCs/>
                    <w:sz w:val="32"/>
                    <w:szCs w:val="32"/>
                  </w:rPr>
                  <w:t>）国有资产占有使用情况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widowControl/>
                  <w:wordWrap w:val="0"/>
                  <w:spacing w:line="480" w:lineRule="atLeast"/>
                  <w:rPr>
                    <w:rFonts w:hint="eastAsia" w:ascii="仿宋_GB2312" w:hAnsi="Calibri" w:eastAsia="仿宋_GB2312" w:cs="Times New Roman"/>
                    <w:b/>
                    <w:sz w:val="21"/>
                    <w:szCs w:val="32"/>
                  </w:rPr>
                </w:pPr>
                <w:r>
                  <w:rPr>
                    <w:rFonts w:ascii="仿宋_GB2312" w:eastAsia="仿宋_GB2312"/>
                    <w:b/>
                    <w:szCs w:val="32"/>
                  </w:rPr>
                  <w:fldChar w:fldCharType="end"/>
                </w:r>
              </w:p>
            </w:sdtContent>
          </w:sdt>
          <w:p>
            <w:pPr>
              <w:widowControl/>
              <w:numPr>
                <w:ilvl w:val="0"/>
                <w:numId w:val="0"/>
              </w:numPr>
              <w:tabs>
                <w:tab w:val="left" w:pos="395"/>
                <w:tab w:val="left" w:pos="2990"/>
                <w:tab w:val="left" w:pos="3065"/>
              </w:tabs>
              <w:wordWrap w:val="0"/>
              <w:spacing w:line="480" w:lineRule="atLeast"/>
              <w:ind w:firstLine="840" w:firstLineChars="300"/>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lang w:eastAsia="zh-CN"/>
                <w14:textFill>
                  <w14:solidFill>
                    <w14:schemeClr w14:val="tx1"/>
                  </w14:solidFill>
                </w14:textFill>
              </w:rPr>
              <w:t>一、</w:t>
            </w:r>
            <w:r>
              <w:rPr>
                <w:rFonts w:hint="eastAsia" w:ascii="黑体" w:hAnsi="黑体" w:eastAsia="黑体" w:cs="宋体"/>
                <w:color w:val="000000" w:themeColor="text1"/>
                <w:kern w:val="0"/>
                <w:sz w:val="28"/>
                <w:szCs w:val="28"/>
                <w14:textFill>
                  <w14:solidFill>
                    <w14:schemeClr w14:val="tx1"/>
                  </w14:solidFill>
                </w14:textFill>
              </w:rPr>
              <w:t>基本职能及主要工作</w:t>
            </w:r>
          </w:p>
          <w:p>
            <w:pPr>
              <w:widowControl/>
              <w:numPr>
                <w:ilvl w:val="0"/>
                <w:numId w:val="0"/>
              </w:numPr>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widowControl/>
              <w:wordWrap w:val="0"/>
              <w:spacing w:line="480" w:lineRule="atLeast"/>
              <w:ind w:firstLine="560" w:firstLineChars="200"/>
              <w:rPr>
                <w:rFonts w:hint="eastAsia" w:ascii="仿宋_GB2312" w:hAnsi="仿宋" w:eastAsia="仿宋_GB2312"/>
                <w:sz w:val="32"/>
                <w:szCs w:val="32"/>
                <w:lang w:val="en-US" w:eastAsia="zh-CN"/>
              </w:rPr>
            </w:pPr>
            <w:r>
              <w:rPr>
                <w:rFonts w:hint="eastAsia" w:ascii="仿宋_GB2312" w:hAnsi="宋体" w:eastAsia="仿宋_GB2312" w:cs="宋体"/>
                <w:color w:val="000000" w:themeColor="text1"/>
                <w:kern w:val="0"/>
                <w:sz w:val="28"/>
                <w:szCs w:val="28"/>
                <w14:textFill>
                  <w14:solidFill>
                    <w14:schemeClr w14:val="tx1"/>
                  </w14:solidFill>
                </w14:textFill>
              </w:rPr>
              <w:t xml:space="preserve">1. </w:t>
            </w:r>
            <w:r>
              <w:rPr>
                <w:rFonts w:hint="eastAsia" w:ascii="仿宋_GB2312" w:hAnsi="宋体" w:eastAsia="仿宋_GB2312" w:cs="宋体"/>
                <w:color w:val="000000" w:themeColor="text1"/>
                <w:kern w:val="0"/>
                <w:sz w:val="28"/>
                <w:szCs w:val="28"/>
                <w:lang w:eastAsia="zh-CN"/>
                <w14:textFill>
                  <w14:solidFill>
                    <w14:schemeClr w14:val="tx1"/>
                  </w14:solidFill>
                </w14:textFill>
              </w:rPr>
              <w:t>负责</w:t>
            </w:r>
            <w:r>
              <w:rPr>
                <w:rFonts w:hint="eastAsia" w:ascii="仿宋_GB2312" w:hAnsi="仿宋" w:eastAsia="仿宋_GB2312"/>
                <w:sz w:val="32"/>
                <w:szCs w:val="32"/>
                <w:lang w:val="en-US" w:eastAsia="zh-CN"/>
              </w:rPr>
              <w:t>医保、养老保险、其他社会保险的申报、催缴。</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2. </w:t>
            </w:r>
            <w:r>
              <w:rPr>
                <w:rFonts w:hint="eastAsia" w:ascii="仿宋_GB2312" w:hAnsi="宋体" w:eastAsia="仿宋_GB2312" w:cs="宋体"/>
                <w:color w:val="000000" w:themeColor="text1"/>
                <w:kern w:val="0"/>
                <w:sz w:val="28"/>
                <w:szCs w:val="28"/>
                <w:lang w:eastAsia="zh-CN"/>
                <w14:textFill>
                  <w14:solidFill>
                    <w14:schemeClr w14:val="tx1"/>
                  </w14:solidFill>
                </w14:textFill>
              </w:rPr>
              <w:t>负责社保、残联、民政、计生等惠民政策的初审、申报、核实、验证、注销等工作</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3.</w:t>
            </w:r>
            <w:r>
              <w:rPr>
                <w:rFonts w:hint="eastAsia" w:ascii="仿宋_GB2312" w:hAnsi="宋体" w:eastAsia="仿宋_GB2312" w:cs="宋体"/>
                <w:color w:val="000000" w:themeColor="text1"/>
                <w:kern w:val="0"/>
                <w:sz w:val="28"/>
                <w:szCs w:val="28"/>
                <w:lang w:eastAsia="zh-CN"/>
                <w14:textFill>
                  <w14:solidFill>
                    <w14:schemeClr w14:val="tx1"/>
                  </w14:solidFill>
                </w14:textFill>
              </w:rPr>
              <w:t>负责食药、文化领域的检查、办证、维护等工作。</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4. </w:t>
            </w:r>
            <w:r>
              <w:rPr>
                <w:rFonts w:hint="eastAsia" w:ascii="仿宋_GB2312" w:hAnsi="宋体" w:eastAsia="仿宋_GB2312" w:cs="宋体"/>
                <w:color w:val="000000" w:themeColor="text1"/>
                <w:kern w:val="0"/>
                <w:sz w:val="28"/>
                <w:szCs w:val="28"/>
                <w:lang w:eastAsia="zh-CN"/>
                <w14:textFill>
                  <w14:solidFill>
                    <w14:schemeClr w14:val="tx1"/>
                  </w14:solidFill>
                </w14:textFill>
              </w:rPr>
              <w:t>负责全镇基本数据、以及经济、农业年报的上报。</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楷体_GB2312" w:hAnsi="宋体" w:eastAsia="楷体_GB2312" w:cs="宋体"/>
                <w:color w:val="000000" w:themeColor="text1"/>
                <w:kern w:val="0"/>
                <w:sz w:val="28"/>
                <w:szCs w:val="28"/>
                <w:lang w:eastAsia="zh-CN"/>
                <w14:textFill>
                  <w14:solidFill>
                    <w14:schemeClr w14:val="tx1"/>
                  </w14:solidFill>
                </w14:textFill>
              </w:rPr>
              <w:t>2024年</w:t>
            </w:r>
            <w:r>
              <w:rPr>
                <w:rFonts w:hint="eastAsia" w:ascii="楷体_GB2312" w:hAnsi="宋体" w:eastAsia="楷体_GB2312" w:cs="宋体"/>
                <w:color w:val="000000" w:themeColor="text1"/>
                <w:kern w:val="0"/>
                <w:sz w:val="28"/>
                <w:szCs w:val="28"/>
                <w14:textFill>
                  <w14:solidFill>
                    <w14:schemeClr w14:val="tx1"/>
                  </w14:solidFill>
                </w14:textFill>
              </w:rPr>
              <w:t>重点工作</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b/>
                <w:bCs/>
                <w:color w:val="000000" w:themeColor="text1"/>
                <w:kern w:val="0"/>
                <w:sz w:val="28"/>
                <w:szCs w:val="28"/>
                <w14:textFill>
                  <w14:solidFill>
                    <w14:schemeClr w14:val="tx1"/>
                  </w14:solidFill>
                </w14:textFill>
              </w:rPr>
              <w:t>是</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抓好医保社保的宣传工作，使参保率达</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14:textFill>
                  <w14:solidFill>
                    <w14:schemeClr w14:val="tx1"/>
                  </w14:solidFill>
                </w14:textFill>
              </w:rPr>
              <w:t>是</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认真做好社保、残联、民政、计生等惠民政策的初审、申报、审核、验证工作，使惠及率达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14:textFill>
                  <w14:solidFill>
                    <w14:schemeClr w14:val="tx1"/>
                  </w14:solidFill>
                </w14:textFill>
              </w:rPr>
              <w:t>是</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抓好食药、卫生领域的检查、办证、维护等工作</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14:textFill>
                  <w14:solidFill>
                    <w14:schemeClr w14:val="tx1"/>
                  </w14:solidFill>
                </w14:textFill>
              </w:rPr>
              <w:t>下属二级预算单位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个，其中行政单位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个，参照公务员法管理的事业单位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个，其他事业单位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个。主要包括：。</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按照综合预算的原则，</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273.84</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273.84</w:t>
            </w:r>
            <w:r>
              <w:rPr>
                <w:rFonts w:hint="eastAsia" w:ascii="仿宋_GB2312" w:hAnsi="宋体" w:eastAsia="仿宋_GB2312" w:cs="宋体"/>
                <w:color w:val="000000" w:themeColor="text1"/>
                <w:kern w:val="0"/>
                <w:sz w:val="28"/>
                <w:szCs w:val="28"/>
                <w14:textFill>
                  <w14:solidFill>
                    <w14:schemeClr w14:val="tx1"/>
                  </w14:solidFill>
                </w14:textFill>
              </w:rPr>
              <w:t>万元；一般公共预算拨款收入</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273.84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273.84</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273.84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840" w:firstLineChars="3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273.84</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273.84</w:t>
            </w:r>
            <w:r>
              <w:rPr>
                <w:rFonts w:hint="eastAsia" w:ascii="仿宋_GB2312" w:hAnsi="宋体" w:eastAsia="仿宋_GB2312" w:cs="宋体"/>
                <w:color w:val="000000" w:themeColor="text1"/>
                <w:kern w:val="0"/>
                <w:sz w:val="28"/>
                <w:szCs w:val="28"/>
                <w14:textFill>
                  <w14:solidFill>
                    <w14:schemeClr w14:val="tx1"/>
                  </w14:solidFill>
                </w14:textFill>
              </w:rPr>
              <w:t>万元；支出包括：（一般公共服务支出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文化旅游体育与传媒支出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212.81万元、</w:t>
            </w:r>
            <w:r>
              <w:rPr>
                <w:rFonts w:hint="eastAsia" w:ascii="仿宋_GB2312" w:hAnsi="宋体" w:eastAsia="仿宋_GB2312" w:cs="宋体"/>
                <w:color w:val="000000" w:themeColor="text1"/>
                <w:kern w:val="0"/>
                <w:sz w:val="28"/>
                <w:szCs w:val="28"/>
                <w14:textFill>
                  <w14:solidFill>
                    <w14:schemeClr w14:val="tx1"/>
                  </w14:solidFill>
                </w14:textFill>
              </w:rPr>
              <w:t>教育支出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26.5</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11.68</w:t>
            </w:r>
            <w:r>
              <w:rPr>
                <w:rFonts w:hint="eastAsia" w:ascii="仿宋_GB2312" w:hAnsi="宋体" w:eastAsia="仿宋_GB2312" w:cs="宋体"/>
                <w:color w:val="000000" w:themeColor="text1"/>
                <w:kern w:val="0"/>
                <w:sz w:val="28"/>
                <w:szCs w:val="28"/>
                <w14:textFill>
                  <w14:solidFill>
                    <w14:schemeClr w14:val="tx1"/>
                  </w14:solidFill>
                </w14:textFill>
              </w:rPr>
              <w:t>万元、住房保障</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22.84</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（一）一般公共预算当年拨款规模变化情况</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一般公共预算当年拨款</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273.84</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一般公共服务</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文化旅游体育与传媒支出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212.81万元，占77.71%，</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教育</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社会保障和就业</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26.5</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9.68</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11.68</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4.27%</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22.84万元，占8.34%</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14:textFill>
                  <w14:solidFill>
                    <w14:schemeClr w14:val="tx1"/>
                  </w14:solidFill>
                </w14:textFill>
              </w:rPr>
              <w:t>1.</w:t>
            </w:r>
            <w:r>
              <w:rPr>
                <w:rFonts w:ascii="方正小标宋简体" w:hAnsi="宋体" w:eastAsia="方正小标宋简体" w:cs="宋体"/>
                <w:color w:val="000000" w:themeColor="text1"/>
                <w:kern w:val="0"/>
                <w:sz w:val="36"/>
                <w:szCs w:val="36"/>
                <w14:textFill>
                  <w14:solidFill>
                    <w14:schemeClr w14:val="tx1"/>
                  </w14:solidFill>
                </w14:textFill>
              </w:rPr>
              <w:t xml:space="preserve">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一般公共服务</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统计信息事务</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事业运行</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一般公共服务类统计管理事务（款）事业运行（项）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2024年预算数为0</w:t>
            </w:r>
            <w:r>
              <w:rPr>
                <w:rFonts w:hint="eastAsia" w:ascii="仿宋_GB2312" w:hAnsi="宋体" w:eastAsia="仿宋_GB2312" w:cs="宋体"/>
                <w:color w:val="000000" w:themeColor="text1"/>
                <w:kern w:val="0"/>
                <w:sz w:val="28"/>
                <w:szCs w:val="28"/>
                <w14:textFill>
                  <w14:solidFill>
                    <w14:schemeClr w14:val="tx1"/>
                  </w14:solidFill>
                </w14:textFill>
              </w:rPr>
              <w:t>主要用于：机关及所属单位正常运转的基本支出，包括基本工资、津贴补贴等人员经费以及办公费、印刷费、水电费等日常公用经费。</w:t>
            </w:r>
          </w:p>
          <w:p>
            <w:pPr>
              <w:widowControl/>
              <w:wordWrap w:val="0"/>
              <w:spacing w:line="480" w:lineRule="atLeast"/>
              <w:ind w:firstLine="1120" w:firstLineChars="4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color w:val="000000" w:themeColor="text1"/>
                <w:kern w:val="0"/>
                <w:sz w:val="28"/>
                <w:szCs w:val="28"/>
                <w:lang w:eastAsia="zh-CN"/>
                <w14:textFill>
                  <w14:solidFill>
                    <w14:schemeClr w14:val="tx1"/>
                  </w14:solidFill>
                </w14:textFill>
              </w:rPr>
              <w:t>文化旅游体育与传媒支出：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2024年预算数为212.81万元，</w:t>
            </w:r>
            <w:r>
              <w:rPr>
                <w:rFonts w:hint="eastAsia" w:ascii="仿宋_GB2312" w:hAnsi="宋体" w:eastAsia="仿宋_GB2312" w:cs="宋体"/>
                <w:color w:val="000000" w:themeColor="text1"/>
                <w:kern w:val="0"/>
                <w:sz w:val="28"/>
                <w:szCs w:val="28"/>
                <w14:textFill>
                  <w14:solidFill>
                    <w14:schemeClr w14:val="tx1"/>
                  </w14:solidFill>
                </w14:textFill>
              </w:rPr>
              <w:t>包括基本工资、津贴补贴等人员经费以及办公费、印刷费、水电费等日常公用经费。</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14:textFill>
                  <w14:solidFill>
                    <w14:schemeClr w14:val="tx1"/>
                  </w14:solidFill>
                </w14:textFill>
              </w:rPr>
              <w:t>.社会保障和就业（类）行政事业单位离退休（款）机关事业单位基本养老保险缴费支出（项）: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26.5</w:t>
            </w:r>
            <w:r>
              <w:rPr>
                <w:rFonts w:hint="eastAsia" w:ascii="仿宋_GB2312" w:hAnsi="宋体" w:eastAsia="仿宋_GB2312" w:cs="宋体"/>
                <w:color w:val="000000" w:themeColor="text1"/>
                <w:kern w:val="0"/>
                <w:sz w:val="28"/>
                <w:szCs w:val="28"/>
                <w14:textFill>
                  <w14:solidFill>
                    <w14:schemeClr w14:val="tx1"/>
                  </w14:solidFill>
                </w14:textFill>
              </w:rPr>
              <w:t>万元，主要用于：实施养老保险制度后，部门按规定由单位缴纳的基本养老保险费支出。</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11.68</w:t>
            </w:r>
            <w:r>
              <w:rPr>
                <w:rFonts w:hint="eastAsia" w:ascii="仿宋_GB2312" w:hAnsi="宋体" w:eastAsia="仿宋_GB2312" w:cs="宋体"/>
                <w:color w:val="000000" w:themeColor="text1"/>
                <w:kern w:val="0"/>
                <w:sz w:val="28"/>
                <w:szCs w:val="28"/>
                <w14:textFill>
                  <w14:solidFill>
                    <w14:schemeClr w14:val="tx1"/>
                  </w14:solidFill>
                </w14:textFill>
              </w:rPr>
              <w:t>万元，主要用于：部门下属事业单位基本医疗保险缴费支出。</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5</w:t>
            </w:r>
            <w:r>
              <w:rPr>
                <w:rFonts w:hint="eastAsia" w:ascii="仿宋_GB2312" w:hAnsi="宋体" w:eastAsia="仿宋_GB2312" w:cs="宋体"/>
                <w:b/>
                <w:bCs/>
                <w:color w:val="000000" w:themeColor="text1"/>
                <w:kern w:val="0"/>
                <w:sz w:val="28"/>
                <w:szCs w:val="28"/>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22.84</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 xml:space="preserve">万元，主要用于：部门按人力资源和社会保障部、财政部规定的基本工资和津贴补贴以及规定比例为职工缴纳的住房公积金支出。 </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一般公共预算基本支出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273.84</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w:t>
            </w:r>
            <w:r>
              <w:rPr>
                <w:rFonts w:hint="eastAsia" w:ascii="仿宋_GB2312" w:hAnsi="宋体" w:eastAsia="仿宋_GB2312" w:cs="宋体"/>
                <w:color w:val="000000" w:themeColor="text1"/>
                <w:kern w:val="0"/>
                <w:sz w:val="28"/>
                <w:szCs w:val="28"/>
                <w14:textFill>
                  <w14:solidFill>
                    <w14:schemeClr w14:val="tx1"/>
                  </w14:solidFill>
                </w14:textFill>
              </w:rPr>
              <w:t>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252.52</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21.32</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wordWrap w:val="0"/>
              <w:spacing w:line="480" w:lineRule="atLeast"/>
              <w:ind w:firstLine="560" w:firstLineChars="200"/>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（一）无</w:t>
            </w:r>
            <w:r>
              <w:rPr>
                <w:rFonts w:hint="eastAsia" w:ascii="楷体_GB2312" w:hAnsi="宋体" w:eastAsia="楷体_GB2312" w:cs="宋体"/>
                <w:color w:val="000000" w:themeColor="text1"/>
                <w:kern w:val="0"/>
                <w:sz w:val="28"/>
                <w:szCs w:val="28"/>
                <w14:textFill>
                  <w14:solidFill>
                    <w14:schemeClr w14:val="tx1"/>
                  </w14:solidFill>
                </w14:textFill>
              </w:rPr>
              <w:t>因公出国（境）经费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w:t>
            </w:r>
          </w:p>
          <w:p>
            <w:pPr>
              <w:widowControl/>
              <w:numPr>
                <w:ilvl w:val="0"/>
                <w:numId w:val="0"/>
              </w:numPr>
              <w:wordWrap w:val="0"/>
              <w:spacing w:line="480" w:lineRule="atLeas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（二）</w:t>
            </w:r>
            <w:r>
              <w:rPr>
                <w:rFonts w:hint="eastAsia" w:ascii="仿宋_GB2312" w:hAnsi="宋体" w:eastAsia="仿宋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公务接待</w:t>
            </w:r>
            <w:r>
              <w:rPr>
                <w:rFonts w:hint="eastAsia" w:ascii="楷体_GB2312" w:hAnsi="宋体" w:eastAsia="楷体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与20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 xml:space="preserve"> </w:t>
            </w:r>
            <w:r>
              <w:rPr>
                <w:rFonts w:ascii="楷体_GB2312" w:hAnsi="宋体" w:eastAsia="楷体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（三）无</w:t>
            </w:r>
            <w:r>
              <w:rPr>
                <w:rFonts w:hint="eastAsia" w:ascii="楷体_GB2312" w:hAnsi="宋体" w:eastAsia="楷体_GB2312" w:cs="宋体"/>
                <w:color w:val="000000" w:themeColor="text1"/>
                <w:kern w:val="0"/>
                <w:sz w:val="28"/>
                <w:szCs w:val="28"/>
                <w14:textFill>
                  <w14:solidFill>
                    <w14:schemeClr w14:val="tx1"/>
                  </w14:solidFill>
                </w14:textFill>
              </w:rPr>
              <w:t>公务用车购置及运行维护费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主要原因是</w:t>
            </w:r>
            <w:r>
              <w:rPr>
                <w:rFonts w:hint="eastAsia" w:ascii="仿宋_GB2312" w:hAnsi="宋体" w:eastAsia="仿宋_GB2312" w:cs="宋体"/>
                <w:color w:val="000000" w:themeColor="text1"/>
                <w:kern w:val="0"/>
                <w:sz w:val="28"/>
                <w:szCs w:val="28"/>
                <w:lang w:eastAsia="zh-CN"/>
                <w14:textFill>
                  <w14:solidFill>
                    <w14:schemeClr w14:val="tx1"/>
                  </w14:solidFill>
                </w14:textFill>
              </w:rPr>
              <w:t>严格执行中央“八项”规定，严控各项接待支出</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没有使用政府性基金预算拨款安排的支出。</w:t>
            </w:r>
          </w:p>
          <w:p>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widowControl/>
              <w:numPr>
                <w:ilvl w:val="0"/>
                <w:numId w:val="0"/>
              </w:numPr>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一</w:t>
            </w:r>
            <w:r>
              <w:rPr>
                <w:rFonts w:hint="eastAsia" w:ascii="楷体_GB2312" w:hAnsi="宋体" w:eastAsia="楷体_GB2312" w:cs="宋体"/>
                <w:color w:val="000000" w:themeColor="text1"/>
                <w:kern w:val="0"/>
                <w:sz w:val="28"/>
                <w:szCs w:val="28"/>
                <w14:textFill>
                  <w14:solidFill>
                    <w14:schemeClr w14:val="tx1"/>
                  </w14:solidFill>
                </w14:textFill>
              </w:rPr>
              <w:t>）政府采购情况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numPr>
                <w:ilvl w:val="0"/>
                <w:numId w:val="0"/>
              </w:numPr>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二</w:t>
            </w:r>
            <w:r>
              <w:rPr>
                <w:rFonts w:hint="eastAsia" w:ascii="楷体_GB2312" w:hAnsi="宋体" w:eastAsia="楷体_GB2312" w:cs="宋体"/>
                <w:color w:val="000000" w:themeColor="text1"/>
                <w:kern w:val="0"/>
                <w:sz w:val="28"/>
                <w:szCs w:val="28"/>
                <w14:textFill>
                  <w14:solidFill>
                    <w14:schemeClr w14:val="tx1"/>
                  </w14:solidFill>
                </w14:textFill>
              </w:rPr>
              <w:t>）国有资产占有使用情况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清江镇公共事务服务中心</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w:t>
            </w:r>
            <w:bookmarkStart w:id="0" w:name="_Toc17659"/>
          </w:p>
          <w:p>
            <w:pPr>
              <w:widowControl/>
              <w:numPr>
                <w:ilvl w:val="0"/>
                <w:numId w:val="0"/>
              </w:numPr>
              <w:wordWrap w:val="0"/>
              <w:spacing w:line="480" w:lineRule="atLeast"/>
              <w:ind w:firstLine="640" w:firstLineChars="200"/>
              <w:rPr>
                <w:rFonts w:hint="eastAsia" w:ascii="方正黑体_GBK" w:hAnsi="方正黑体_GBK" w:eastAsia="方正黑体_GBK" w:cs="方正黑体_GBK"/>
                <w:b/>
                <w:bCs w:val="0"/>
                <w:sz w:val="32"/>
                <w:szCs w:val="32"/>
                <w:lang w:eastAsia="zh-CN"/>
              </w:rPr>
            </w:pPr>
            <w:r>
              <w:rPr>
                <w:rFonts w:hint="eastAsia" w:ascii="方正黑体_GBK" w:hAnsi="方正黑体_GBK" w:eastAsia="方正黑体_GBK" w:cs="方正黑体_GBK"/>
                <w:b/>
                <w:bCs w:val="0"/>
                <w:sz w:val="32"/>
                <w:szCs w:val="32"/>
                <w:lang w:eastAsia="zh-CN"/>
              </w:rPr>
              <w:t>十、名词解释</w:t>
            </w:r>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、一般公共服务（类）财政事务（款）行政运行（项）：指机关及参公管理事业单位用于保障机构正常运行、开展日常工作的基本支出。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、社会保障和就业（类）其他社会保障和就业（款）其他社会保障和就业支出（项）：指除上述项目外，其他用于行政事业单位离退休方面的支出。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.医疗卫生与计划生育（类）行政事业单位医疗（款）行政单位医疗（项）：指机关及参公管理事业单位用于缴纳单位基本医疗保险支出。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6</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7</w:t>
            </w:r>
            <w:r>
              <w:rPr>
                <w:rFonts w:hint="eastAsia" w:ascii="方正仿宋_GBK" w:hAnsi="方正仿宋_GBK" w:eastAsia="方正仿宋_GBK" w:cs="方正仿宋_GBK"/>
                <w:color w:val="000000" w:themeColor="text1"/>
                <w:sz w:val="28"/>
                <w:szCs w:val="28"/>
                <w14:textFill>
                  <w14:solidFill>
                    <w14:schemeClr w14:val="tx1"/>
                  </w14:solidFill>
                </w14:textFill>
              </w:rPr>
              <w:t>.项目支出：指在基本支出之外为完成特定行政任务和事业发展目标所发生的支出。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8</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9</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pPr>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政府基金预算“三公”经费支出预算表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国有资本经营预算支出预算表</w:t>
            </w:r>
          </w:p>
          <w:p>
            <w:pPr>
              <w:widowControl/>
              <w:numPr>
                <w:ilvl w:val="0"/>
                <w:numId w:val="0"/>
              </w:numPr>
              <w:wordWrap w:val="0"/>
              <w:spacing w:line="480" w:lineRule="atLeas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874"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OWM1NTAxNGUzMjAzNGU2ODUyZTZiMzZhYTBmMjg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2FB5E5E"/>
    <w:rsid w:val="068E5133"/>
    <w:rsid w:val="07F55AC2"/>
    <w:rsid w:val="0CAA0BCF"/>
    <w:rsid w:val="0E6E706B"/>
    <w:rsid w:val="100A024E"/>
    <w:rsid w:val="108B40A6"/>
    <w:rsid w:val="114710E3"/>
    <w:rsid w:val="16102EE1"/>
    <w:rsid w:val="1720040C"/>
    <w:rsid w:val="19B55975"/>
    <w:rsid w:val="1FDF1E25"/>
    <w:rsid w:val="201840D6"/>
    <w:rsid w:val="20A8272F"/>
    <w:rsid w:val="234A3F71"/>
    <w:rsid w:val="25490DF3"/>
    <w:rsid w:val="25EB34E2"/>
    <w:rsid w:val="2B822FEC"/>
    <w:rsid w:val="3840505D"/>
    <w:rsid w:val="39C61390"/>
    <w:rsid w:val="3CBF37BE"/>
    <w:rsid w:val="3ED40417"/>
    <w:rsid w:val="3F2901E7"/>
    <w:rsid w:val="418B46F7"/>
    <w:rsid w:val="45EF41E5"/>
    <w:rsid w:val="480D7C89"/>
    <w:rsid w:val="485113A6"/>
    <w:rsid w:val="49C4208B"/>
    <w:rsid w:val="4A2D5BF3"/>
    <w:rsid w:val="4B3001A1"/>
    <w:rsid w:val="4DD55C52"/>
    <w:rsid w:val="500809D0"/>
    <w:rsid w:val="519F7D5C"/>
    <w:rsid w:val="59B800A0"/>
    <w:rsid w:val="5C5B0B6B"/>
    <w:rsid w:val="5DD52CF2"/>
    <w:rsid w:val="5E127FEC"/>
    <w:rsid w:val="5E7E55A9"/>
    <w:rsid w:val="61306349"/>
    <w:rsid w:val="63927568"/>
    <w:rsid w:val="63EE2687"/>
    <w:rsid w:val="64D731D4"/>
    <w:rsid w:val="661C75BD"/>
    <w:rsid w:val="6A3008D1"/>
    <w:rsid w:val="6FD42CB7"/>
    <w:rsid w:val="714C2FDF"/>
    <w:rsid w:val="724445E8"/>
    <w:rsid w:val="737A3B75"/>
    <w:rsid w:val="78D41197"/>
    <w:rsid w:val="7B7F5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WPSOffice手动目录 1"/>
    <w:qFormat/>
    <w:uiPriority w:val="0"/>
    <w:rPr>
      <w:rFonts w:asciiTheme="minorHAnsi" w:hAnsiTheme="minorHAnsi" w:eastAsiaTheme="minorEastAsia" w:cstheme="minorBidi"/>
      <w:lang w:val="en-US" w:eastAsia="zh-CN" w:bidi="ar-SA"/>
    </w:rPr>
  </w:style>
  <w:style w:type="paragraph" w:customStyle="1" w:styleId="12">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2963</Words>
  <Characters>3257</Characters>
  <Lines>17</Lines>
  <Paragraphs>4</Paragraphs>
  <TotalTime>13</TotalTime>
  <ScaleCrop>false</ScaleCrop>
  <LinksUpToDate>false</LinksUpToDate>
  <CharactersWithSpaces>3470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Administrator</cp:lastModifiedBy>
  <cp:lastPrinted>2020-07-02T03:02:00Z</cp:lastPrinted>
  <dcterms:modified xsi:type="dcterms:W3CDTF">2024-06-24T02:43:15Z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19C26552B1D94996AB7F785D2BA281B3</vt:lpwstr>
  </property>
</Properties>
</file>