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FFB" w:rsidRDefault="00EE555F">
      <w:pPr>
        <w:adjustRightInd w:val="0"/>
        <w:snapToGrid w:val="0"/>
        <w:spacing w:beforeLines="150" w:before="468" w:afterLines="150" w:after="468" w:line="560" w:lineRule="exact"/>
        <w:jc w:val="center"/>
        <w:rPr>
          <w:rFonts w:ascii="黑体" w:eastAsia="黑体" w:hAnsi="黑体"/>
          <w:color w:val="000000"/>
          <w:sz w:val="36"/>
          <w:szCs w:val="36"/>
        </w:rPr>
      </w:pPr>
      <w:bookmarkStart w:id="0" w:name="_Toc15377425"/>
      <w:bookmarkStart w:id="1" w:name="_Toc15396597"/>
      <w:bookmarkStart w:id="2" w:name="_Toc15396475"/>
      <w:bookmarkStart w:id="3" w:name="_Toc15378441"/>
      <w:bookmarkStart w:id="4" w:name="_Toc15377193"/>
      <w:r>
        <w:rPr>
          <w:rFonts w:ascii="黑体" w:eastAsia="黑体" w:hAnsi="黑体" w:hint="eastAsia"/>
          <w:color w:val="000000"/>
          <w:sz w:val="36"/>
          <w:szCs w:val="36"/>
        </w:rPr>
        <w:t xml:space="preserve">  </w:t>
      </w:r>
    </w:p>
    <w:p w:rsidR="00AC5FFB" w:rsidRDefault="00EE555F">
      <w:pPr>
        <w:adjustRightInd w:val="0"/>
        <w:snapToGrid w:val="0"/>
        <w:spacing w:beforeLines="150" w:before="468" w:afterLines="150" w:after="468" w:line="560" w:lineRule="exact"/>
        <w:jc w:val="center"/>
        <w:rPr>
          <w:rFonts w:ascii="黑体" w:eastAsia="黑体" w:hAnsi="黑体"/>
          <w:color w:val="000000"/>
          <w:sz w:val="36"/>
          <w:szCs w:val="36"/>
        </w:rPr>
      </w:pPr>
      <w:r>
        <w:rPr>
          <w:rFonts w:ascii="黑体" w:eastAsia="黑体" w:hAnsi="黑体" w:hint="eastAsia"/>
          <w:color w:val="000000"/>
          <w:sz w:val="36"/>
          <w:szCs w:val="36"/>
        </w:rPr>
        <w:t>202</w:t>
      </w:r>
      <w:r w:rsidR="00A67C8F">
        <w:rPr>
          <w:rFonts w:ascii="黑体" w:eastAsia="黑体" w:hAnsi="黑体"/>
          <w:color w:val="000000"/>
          <w:sz w:val="36"/>
          <w:szCs w:val="36"/>
        </w:rPr>
        <w:t>4</w:t>
      </w:r>
      <w:r>
        <w:rPr>
          <w:rFonts w:ascii="黑体" w:eastAsia="黑体" w:hAnsi="黑体" w:hint="eastAsia"/>
          <w:color w:val="000000"/>
          <w:sz w:val="36"/>
          <w:szCs w:val="36"/>
        </w:rPr>
        <w:t>年度</w:t>
      </w:r>
      <w:bookmarkEnd w:id="0"/>
      <w:bookmarkEnd w:id="1"/>
      <w:bookmarkEnd w:id="2"/>
      <w:bookmarkEnd w:id="3"/>
      <w:bookmarkEnd w:id="4"/>
    </w:p>
    <w:p w:rsidR="00AC5FFB" w:rsidRDefault="00EE555F">
      <w:pPr>
        <w:adjustRightInd w:val="0"/>
        <w:snapToGrid w:val="0"/>
        <w:spacing w:beforeLines="150" w:before="468" w:afterLines="150" w:after="468" w:line="560" w:lineRule="exact"/>
        <w:jc w:val="center"/>
        <w:rPr>
          <w:rFonts w:ascii="黑体" w:eastAsia="黑体" w:hAnsi="黑体"/>
          <w:color w:val="000000"/>
          <w:sz w:val="36"/>
          <w:szCs w:val="36"/>
        </w:rPr>
      </w:pPr>
      <w:bookmarkStart w:id="5" w:name="_Toc15396476"/>
      <w:bookmarkStart w:id="6" w:name="_Toc15377426"/>
      <w:bookmarkStart w:id="7" w:name="_Toc15378442"/>
      <w:bookmarkStart w:id="8" w:name="_Toc15377194"/>
      <w:bookmarkStart w:id="9" w:name="_Toc15396598"/>
      <w:r>
        <w:rPr>
          <w:rFonts w:ascii="黑体" w:eastAsia="黑体" w:hAnsi="黑体" w:hint="eastAsia"/>
          <w:color w:val="000000"/>
          <w:sz w:val="36"/>
          <w:szCs w:val="36"/>
        </w:rPr>
        <w:t>四川省</w:t>
      </w:r>
      <w:bookmarkStart w:id="10" w:name="_Toc15306268"/>
      <w:r>
        <w:rPr>
          <w:rFonts w:ascii="黑体" w:eastAsia="黑体" w:hAnsi="黑体" w:hint="eastAsia"/>
          <w:color w:val="000000"/>
          <w:sz w:val="36"/>
          <w:szCs w:val="36"/>
        </w:rPr>
        <w:t>巴中市巴州区</w:t>
      </w:r>
    </w:p>
    <w:p w:rsidR="00AC5FFB" w:rsidRDefault="00EE555F">
      <w:pPr>
        <w:adjustRightInd w:val="0"/>
        <w:snapToGrid w:val="0"/>
        <w:spacing w:beforeLines="150" w:before="468" w:afterLines="150" w:after="468" w:line="560" w:lineRule="exact"/>
        <w:jc w:val="center"/>
        <w:rPr>
          <w:rFonts w:ascii="黑体" w:eastAsia="黑体" w:hAnsi="黑体"/>
          <w:color w:val="000000"/>
          <w:sz w:val="36"/>
          <w:szCs w:val="36"/>
        </w:rPr>
      </w:pPr>
      <w:proofErr w:type="gramStart"/>
      <w:r>
        <w:rPr>
          <w:rFonts w:ascii="黑体" w:eastAsia="黑体" w:hAnsi="黑体" w:hint="eastAsia"/>
          <w:color w:val="000000"/>
          <w:sz w:val="36"/>
          <w:szCs w:val="36"/>
        </w:rPr>
        <w:t>鼎山镇</w:t>
      </w:r>
      <w:proofErr w:type="gramEnd"/>
      <w:r>
        <w:rPr>
          <w:rFonts w:ascii="黑体" w:eastAsia="黑体" w:hAnsi="黑体" w:hint="eastAsia"/>
          <w:color w:val="000000"/>
          <w:sz w:val="36"/>
          <w:szCs w:val="36"/>
        </w:rPr>
        <w:t>人民政府部门</w:t>
      </w:r>
      <w:bookmarkEnd w:id="5"/>
      <w:bookmarkEnd w:id="6"/>
      <w:bookmarkEnd w:id="7"/>
      <w:bookmarkEnd w:id="8"/>
      <w:bookmarkEnd w:id="9"/>
      <w:bookmarkEnd w:id="10"/>
      <w:r>
        <w:rPr>
          <w:rFonts w:ascii="黑体" w:eastAsia="黑体" w:hAnsi="黑体" w:hint="eastAsia"/>
          <w:color w:val="000000"/>
          <w:sz w:val="36"/>
          <w:szCs w:val="36"/>
        </w:rPr>
        <w:t>预算编制说明</w:t>
      </w:r>
    </w:p>
    <w:p w:rsidR="00AC5FFB" w:rsidRDefault="00EE555F">
      <w:pPr>
        <w:adjustRightInd w:val="0"/>
        <w:snapToGrid w:val="0"/>
        <w:spacing w:beforeLines="150" w:before="468" w:afterLines="150" w:after="468" w:line="560" w:lineRule="exact"/>
        <w:jc w:val="center"/>
        <w:rPr>
          <w:rFonts w:ascii="新宋体" w:eastAsia="新宋体" w:hAnsi="新宋体" w:cs="新宋体"/>
          <w:b/>
          <w:bCs/>
          <w:color w:val="000000"/>
          <w:sz w:val="24"/>
          <w:szCs w:val="24"/>
        </w:rPr>
      </w:pPr>
      <w:r>
        <w:rPr>
          <w:rFonts w:ascii="新宋体" w:eastAsia="新宋体" w:hAnsi="新宋体" w:cs="新宋体" w:hint="eastAsia"/>
          <w:b/>
          <w:bCs/>
          <w:color w:val="000000"/>
          <w:sz w:val="36"/>
          <w:szCs w:val="36"/>
        </w:rPr>
        <w:t xml:space="preserve">      </w:t>
      </w:r>
      <w:r>
        <w:rPr>
          <w:rFonts w:ascii="新宋体" w:eastAsia="新宋体" w:hAnsi="新宋体" w:cs="新宋体" w:hint="eastAsia"/>
          <w:b/>
          <w:bCs/>
          <w:color w:val="000000"/>
          <w:sz w:val="24"/>
          <w:szCs w:val="24"/>
        </w:rPr>
        <w:t>公示时间：</w:t>
      </w:r>
      <w:r w:rsidR="00A67C8F">
        <w:rPr>
          <w:rFonts w:ascii="新宋体" w:eastAsia="新宋体" w:hAnsi="新宋体" w:cs="新宋体" w:hint="eastAsia"/>
          <w:b/>
          <w:bCs/>
          <w:color w:val="000000"/>
          <w:sz w:val="24"/>
          <w:szCs w:val="24"/>
        </w:rPr>
        <w:t>202</w:t>
      </w:r>
      <w:r w:rsidR="00A67C8F">
        <w:rPr>
          <w:rFonts w:ascii="新宋体" w:eastAsia="新宋体" w:hAnsi="新宋体" w:cs="新宋体"/>
          <w:b/>
          <w:bCs/>
          <w:color w:val="000000"/>
          <w:sz w:val="24"/>
          <w:szCs w:val="24"/>
        </w:rPr>
        <w:t>4</w:t>
      </w:r>
      <w:r>
        <w:rPr>
          <w:rFonts w:ascii="新宋体" w:eastAsia="新宋体" w:hAnsi="新宋体" w:cs="新宋体" w:hint="eastAsia"/>
          <w:b/>
          <w:bCs/>
          <w:color w:val="000000"/>
          <w:sz w:val="24"/>
          <w:szCs w:val="24"/>
        </w:rPr>
        <w:t>年</w:t>
      </w:r>
      <w:r w:rsidR="00A67C8F">
        <w:rPr>
          <w:rFonts w:ascii="新宋体" w:eastAsia="新宋体" w:hAnsi="新宋体" w:cs="新宋体"/>
          <w:b/>
          <w:bCs/>
          <w:color w:val="000000"/>
          <w:sz w:val="24"/>
          <w:szCs w:val="24"/>
        </w:rPr>
        <w:t>5</w:t>
      </w:r>
      <w:r>
        <w:rPr>
          <w:rFonts w:ascii="新宋体" w:eastAsia="新宋体" w:hAnsi="新宋体" w:cs="新宋体" w:hint="eastAsia"/>
          <w:b/>
          <w:bCs/>
          <w:color w:val="000000"/>
          <w:sz w:val="24"/>
          <w:szCs w:val="24"/>
        </w:rPr>
        <w:t>月</w:t>
      </w:r>
      <w:r w:rsidR="00A67C8F">
        <w:rPr>
          <w:rFonts w:ascii="新宋体" w:eastAsia="新宋体" w:hAnsi="新宋体" w:cs="新宋体"/>
          <w:b/>
          <w:bCs/>
          <w:color w:val="000000"/>
          <w:sz w:val="24"/>
          <w:szCs w:val="24"/>
        </w:rPr>
        <w:t>6</w:t>
      </w:r>
      <w:r>
        <w:rPr>
          <w:rFonts w:ascii="新宋体" w:eastAsia="新宋体" w:hAnsi="新宋体" w:cs="新宋体" w:hint="eastAsia"/>
          <w:b/>
          <w:bCs/>
          <w:color w:val="000000"/>
          <w:sz w:val="24"/>
          <w:szCs w:val="24"/>
        </w:rPr>
        <w:t>日</w:t>
      </w:r>
    </w:p>
    <w:p w:rsidR="00AC5FFB" w:rsidRDefault="00AC5FFB">
      <w:pPr>
        <w:adjustRightInd w:val="0"/>
        <w:snapToGrid w:val="0"/>
        <w:spacing w:beforeLines="150" w:before="468" w:afterLines="150" w:after="468" w:line="560" w:lineRule="exact"/>
        <w:jc w:val="center"/>
        <w:rPr>
          <w:rFonts w:ascii="黑体" w:eastAsia="黑体" w:hAnsi="黑体"/>
          <w:color w:val="000000"/>
          <w:sz w:val="36"/>
          <w:szCs w:val="36"/>
        </w:rPr>
      </w:pPr>
    </w:p>
    <w:p w:rsidR="00AC5FFB" w:rsidRDefault="00AC5FFB">
      <w:pPr>
        <w:widowControl/>
        <w:jc w:val="center"/>
        <w:rPr>
          <w:rFonts w:ascii="黑体" w:eastAsia="黑体" w:hAnsi="黑体"/>
          <w:color w:val="000000"/>
          <w:sz w:val="48"/>
          <w:szCs w:val="48"/>
        </w:rPr>
        <w:sectPr w:rsidR="00AC5FF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720"/>
          <w:titlePg/>
          <w:docGrid w:type="lines" w:linePitch="312"/>
        </w:sectPr>
      </w:pPr>
    </w:p>
    <w:p w:rsidR="00AC5FFB" w:rsidRDefault="00EE555F">
      <w:pPr>
        <w:pStyle w:val="TOC1"/>
        <w:spacing w:beforeLines="100" w:before="312" w:afterLines="100" w:after="312"/>
        <w:jc w:val="center"/>
        <w:outlineLvl w:val="0"/>
        <w:rPr>
          <w:rFonts w:ascii="黑体" w:eastAsia="黑体" w:hAnsi="黑体"/>
          <w:color w:val="000000"/>
        </w:rPr>
      </w:pPr>
      <w:bookmarkStart w:id="11" w:name="_Toc168470785"/>
      <w:r>
        <w:rPr>
          <w:rFonts w:ascii="黑体" w:eastAsia="黑体" w:hAnsi="黑体"/>
          <w:color w:val="000000"/>
          <w:lang w:val="zh-CN"/>
        </w:rPr>
        <w:lastRenderedPageBreak/>
        <w:t>目</w:t>
      </w:r>
      <w:r>
        <w:rPr>
          <w:rFonts w:ascii="黑体" w:eastAsia="黑体" w:hAnsi="黑体" w:hint="eastAsia"/>
          <w:color w:val="000000"/>
          <w:lang w:val="zh-CN"/>
        </w:rPr>
        <w:t xml:space="preserve"> </w:t>
      </w:r>
      <w:r>
        <w:rPr>
          <w:rFonts w:ascii="黑体" w:eastAsia="黑体" w:hAnsi="黑体"/>
          <w:color w:val="000000"/>
          <w:lang w:val="zh-CN"/>
        </w:rPr>
        <w:t>录</w:t>
      </w:r>
      <w:bookmarkStart w:id="12" w:name="_GoBack"/>
      <w:bookmarkEnd w:id="11"/>
    </w:p>
    <w:p w:rsidR="00D61E02" w:rsidRPr="00866AA3" w:rsidRDefault="00EE555F">
      <w:pPr>
        <w:pStyle w:val="10"/>
        <w:tabs>
          <w:tab w:val="right" w:leader="dot" w:pos="8296"/>
        </w:tabs>
        <w:rPr>
          <w:rFonts w:ascii="Calibri" w:eastAsia="宋体" w:hAnsi="Calibri"/>
          <w:noProof/>
          <w:kern w:val="2"/>
          <w:sz w:val="21"/>
        </w:rPr>
      </w:pPr>
      <w:r>
        <w:fldChar w:fldCharType="begin"/>
      </w:r>
      <w:r>
        <w:instrText xml:space="preserve"> TOC \o "1-3" \h \z \u </w:instrText>
      </w:r>
      <w:r>
        <w:fldChar w:fldCharType="separate"/>
      </w:r>
    </w:p>
    <w:p w:rsidR="00D61E02" w:rsidRPr="00866AA3" w:rsidRDefault="00D61E02">
      <w:pPr>
        <w:pStyle w:val="10"/>
        <w:tabs>
          <w:tab w:val="right" w:leader="dot" w:pos="8296"/>
        </w:tabs>
        <w:rPr>
          <w:rFonts w:ascii="Calibri" w:eastAsia="宋体" w:hAnsi="Calibri"/>
          <w:noProof/>
          <w:kern w:val="2"/>
          <w:sz w:val="21"/>
        </w:rPr>
      </w:pPr>
      <w:hyperlink w:anchor="_Toc168470786" w:history="1">
        <w:r w:rsidRPr="00B11D84">
          <w:rPr>
            <w:rStyle w:val="a6"/>
            <w:rFonts w:ascii="黑体" w:eastAsia="黑体" w:hAnsi="黑体" w:hint="eastAsia"/>
            <w:b/>
            <w:bCs/>
            <w:noProof/>
          </w:rPr>
          <w:t>一、基本职能及主要工作</w:t>
        </w:r>
        <w:r>
          <w:rPr>
            <w:noProof/>
            <w:webHidden/>
          </w:rPr>
          <w:tab/>
        </w:r>
        <w:r>
          <w:rPr>
            <w:noProof/>
            <w:webHidden/>
          </w:rPr>
          <w:fldChar w:fldCharType="begin"/>
        </w:r>
        <w:r>
          <w:rPr>
            <w:noProof/>
            <w:webHidden/>
          </w:rPr>
          <w:instrText xml:space="preserve"> PAGEREF _Toc168470786 \h </w:instrText>
        </w:r>
        <w:r>
          <w:rPr>
            <w:noProof/>
            <w:webHidden/>
          </w:rPr>
        </w:r>
        <w:r>
          <w:rPr>
            <w:noProof/>
            <w:webHidden/>
          </w:rPr>
          <w:fldChar w:fldCharType="separate"/>
        </w:r>
        <w:r>
          <w:rPr>
            <w:noProof/>
            <w:webHidden/>
          </w:rPr>
          <w:t>1</w:t>
        </w:r>
        <w:r>
          <w:rPr>
            <w:noProof/>
            <w:webHidden/>
          </w:rPr>
          <w:fldChar w:fldCharType="end"/>
        </w:r>
      </w:hyperlink>
    </w:p>
    <w:p w:rsidR="00D61E02" w:rsidRPr="00866AA3" w:rsidRDefault="00D61E02">
      <w:pPr>
        <w:pStyle w:val="2"/>
        <w:tabs>
          <w:tab w:val="right" w:leader="dot" w:pos="8296"/>
        </w:tabs>
        <w:rPr>
          <w:rFonts w:ascii="Calibri" w:eastAsia="宋体" w:hAnsi="Calibri"/>
          <w:noProof/>
          <w:kern w:val="2"/>
          <w:sz w:val="21"/>
        </w:rPr>
      </w:pPr>
      <w:hyperlink w:anchor="_Toc168470787" w:history="1">
        <w:r w:rsidRPr="00B11D84">
          <w:rPr>
            <w:rStyle w:val="a6"/>
            <w:rFonts w:ascii="黑体" w:eastAsia="黑体" w:hAnsi="黑体" w:hint="eastAsia"/>
            <w:noProof/>
          </w:rPr>
          <w:t>（一）主要职责</w:t>
        </w:r>
        <w:r>
          <w:rPr>
            <w:noProof/>
            <w:webHidden/>
          </w:rPr>
          <w:tab/>
        </w:r>
        <w:r>
          <w:rPr>
            <w:noProof/>
            <w:webHidden/>
          </w:rPr>
          <w:fldChar w:fldCharType="begin"/>
        </w:r>
        <w:r>
          <w:rPr>
            <w:noProof/>
            <w:webHidden/>
          </w:rPr>
          <w:instrText xml:space="preserve"> PAGEREF _Toc168470787 \h </w:instrText>
        </w:r>
        <w:r>
          <w:rPr>
            <w:noProof/>
            <w:webHidden/>
          </w:rPr>
        </w:r>
        <w:r>
          <w:rPr>
            <w:noProof/>
            <w:webHidden/>
          </w:rPr>
          <w:fldChar w:fldCharType="separate"/>
        </w:r>
        <w:r>
          <w:rPr>
            <w:noProof/>
            <w:webHidden/>
          </w:rPr>
          <w:t>1</w:t>
        </w:r>
        <w:r>
          <w:rPr>
            <w:noProof/>
            <w:webHidden/>
          </w:rPr>
          <w:fldChar w:fldCharType="end"/>
        </w:r>
      </w:hyperlink>
    </w:p>
    <w:p w:rsidR="00D61E02" w:rsidRPr="00866AA3" w:rsidRDefault="00D61E02">
      <w:pPr>
        <w:pStyle w:val="2"/>
        <w:tabs>
          <w:tab w:val="right" w:leader="dot" w:pos="8296"/>
        </w:tabs>
        <w:rPr>
          <w:rFonts w:ascii="Calibri" w:eastAsia="宋体" w:hAnsi="Calibri"/>
          <w:noProof/>
          <w:kern w:val="2"/>
          <w:sz w:val="21"/>
        </w:rPr>
      </w:pPr>
      <w:hyperlink w:anchor="_Toc168470788" w:history="1">
        <w:r w:rsidRPr="00B11D84">
          <w:rPr>
            <w:rStyle w:val="a6"/>
            <w:rFonts w:ascii="仿宋" w:eastAsia="仿宋" w:hAnsi="仿宋" w:hint="eastAsia"/>
            <w:noProof/>
          </w:rPr>
          <w:t>（二）政府职能</w:t>
        </w:r>
        <w:r>
          <w:rPr>
            <w:noProof/>
            <w:webHidden/>
          </w:rPr>
          <w:tab/>
        </w:r>
        <w:r>
          <w:rPr>
            <w:noProof/>
            <w:webHidden/>
          </w:rPr>
          <w:fldChar w:fldCharType="begin"/>
        </w:r>
        <w:r>
          <w:rPr>
            <w:noProof/>
            <w:webHidden/>
          </w:rPr>
          <w:instrText xml:space="preserve"> PAGEREF _Toc168470788 \h </w:instrText>
        </w:r>
        <w:r>
          <w:rPr>
            <w:noProof/>
            <w:webHidden/>
          </w:rPr>
        </w:r>
        <w:r>
          <w:rPr>
            <w:noProof/>
            <w:webHidden/>
          </w:rPr>
          <w:fldChar w:fldCharType="separate"/>
        </w:r>
        <w:r>
          <w:rPr>
            <w:noProof/>
            <w:webHidden/>
          </w:rPr>
          <w:t>1</w:t>
        </w:r>
        <w:r>
          <w:rPr>
            <w:noProof/>
            <w:webHidden/>
          </w:rPr>
          <w:fldChar w:fldCharType="end"/>
        </w:r>
      </w:hyperlink>
    </w:p>
    <w:p w:rsidR="00D61E02" w:rsidRPr="00866AA3" w:rsidRDefault="00D61E02">
      <w:pPr>
        <w:pStyle w:val="2"/>
        <w:tabs>
          <w:tab w:val="right" w:leader="dot" w:pos="8296"/>
        </w:tabs>
        <w:rPr>
          <w:rFonts w:ascii="Calibri" w:eastAsia="宋体" w:hAnsi="Calibri"/>
          <w:noProof/>
          <w:kern w:val="2"/>
          <w:sz w:val="21"/>
        </w:rPr>
      </w:pPr>
      <w:hyperlink w:anchor="_Toc168470789" w:history="1">
        <w:r w:rsidRPr="00B11D84">
          <w:rPr>
            <w:rStyle w:val="a6"/>
            <w:rFonts w:ascii="仿宋" w:eastAsia="仿宋" w:hAnsi="仿宋" w:hint="eastAsia"/>
            <w:noProof/>
          </w:rPr>
          <w:t>（三）鼎山镇</w:t>
        </w:r>
        <w:r w:rsidRPr="00B11D84">
          <w:rPr>
            <w:rStyle w:val="a6"/>
            <w:rFonts w:ascii="仿宋" w:eastAsia="仿宋" w:hAnsi="仿宋"/>
            <w:noProof/>
          </w:rPr>
          <w:t>2024</w:t>
        </w:r>
        <w:r w:rsidRPr="00B11D84">
          <w:rPr>
            <w:rStyle w:val="a6"/>
            <w:rFonts w:ascii="仿宋" w:eastAsia="仿宋" w:hAnsi="仿宋" w:hint="eastAsia"/>
            <w:noProof/>
          </w:rPr>
          <w:t>年重点工作</w:t>
        </w:r>
        <w:r>
          <w:rPr>
            <w:noProof/>
            <w:webHidden/>
          </w:rPr>
          <w:tab/>
        </w:r>
        <w:r>
          <w:rPr>
            <w:noProof/>
            <w:webHidden/>
          </w:rPr>
          <w:fldChar w:fldCharType="begin"/>
        </w:r>
        <w:r>
          <w:rPr>
            <w:noProof/>
            <w:webHidden/>
          </w:rPr>
          <w:instrText xml:space="preserve"> PAGEREF _Toc168470789 \h </w:instrText>
        </w:r>
        <w:r>
          <w:rPr>
            <w:noProof/>
            <w:webHidden/>
          </w:rPr>
        </w:r>
        <w:r>
          <w:rPr>
            <w:noProof/>
            <w:webHidden/>
          </w:rPr>
          <w:fldChar w:fldCharType="separate"/>
        </w:r>
        <w:r>
          <w:rPr>
            <w:noProof/>
            <w:webHidden/>
          </w:rPr>
          <w:t>2</w:t>
        </w:r>
        <w:r>
          <w:rPr>
            <w:noProof/>
            <w:webHidden/>
          </w:rPr>
          <w:fldChar w:fldCharType="end"/>
        </w:r>
      </w:hyperlink>
    </w:p>
    <w:p w:rsidR="00D61E02" w:rsidRPr="00866AA3" w:rsidRDefault="00D61E02">
      <w:pPr>
        <w:pStyle w:val="10"/>
        <w:tabs>
          <w:tab w:val="right" w:leader="dot" w:pos="8296"/>
        </w:tabs>
        <w:rPr>
          <w:rFonts w:ascii="Calibri" w:eastAsia="宋体" w:hAnsi="Calibri"/>
          <w:noProof/>
          <w:kern w:val="2"/>
          <w:sz w:val="21"/>
        </w:rPr>
      </w:pPr>
      <w:hyperlink w:anchor="_Toc168470790" w:history="1">
        <w:r w:rsidRPr="00B11D84">
          <w:rPr>
            <w:rStyle w:val="a6"/>
            <w:rFonts w:ascii="仿宋" w:eastAsia="仿宋" w:hAnsi="仿宋" w:hint="eastAsia"/>
            <w:b/>
            <w:bCs/>
            <w:noProof/>
          </w:rPr>
          <w:t>二、部门预算单位构成</w:t>
        </w:r>
        <w:r>
          <w:rPr>
            <w:noProof/>
            <w:webHidden/>
          </w:rPr>
          <w:tab/>
        </w:r>
        <w:r>
          <w:rPr>
            <w:noProof/>
            <w:webHidden/>
          </w:rPr>
          <w:fldChar w:fldCharType="begin"/>
        </w:r>
        <w:r>
          <w:rPr>
            <w:noProof/>
            <w:webHidden/>
          </w:rPr>
          <w:instrText xml:space="preserve"> PAGEREF _Toc168470790 \h </w:instrText>
        </w:r>
        <w:r>
          <w:rPr>
            <w:noProof/>
            <w:webHidden/>
          </w:rPr>
        </w:r>
        <w:r>
          <w:rPr>
            <w:noProof/>
            <w:webHidden/>
          </w:rPr>
          <w:fldChar w:fldCharType="separate"/>
        </w:r>
        <w:r>
          <w:rPr>
            <w:noProof/>
            <w:webHidden/>
          </w:rPr>
          <w:t>3</w:t>
        </w:r>
        <w:r>
          <w:rPr>
            <w:noProof/>
            <w:webHidden/>
          </w:rPr>
          <w:fldChar w:fldCharType="end"/>
        </w:r>
      </w:hyperlink>
    </w:p>
    <w:p w:rsidR="00D61E02" w:rsidRPr="00866AA3" w:rsidRDefault="00D61E02">
      <w:pPr>
        <w:pStyle w:val="10"/>
        <w:tabs>
          <w:tab w:val="right" w:leader="dot" w:pos="8296"/>
        </w:tabs>
        <w:rPr>
          <w:rFonts w:ascii="Calibri" w:eastAsia="宋体" w:hAnsi="Calibri"/>
          <w:noProof/>
          <w:kern w:val="2"/>
          <w:sz w:val="21"/>
        </w:rPr>
      </w:pPr>
      <w:hyperlink w:anchor="_Toc168470791" w:history="1">
        <w:r w:rsidRPr="00B11D84">
          <w:rPr>
            <w:rStyle w:val="a6"/>
            <w:rFonts w:ascii="仿宋" w:eastAsia="仿宋" w:hAnsi="仿宋" w:hint="eastAsia"/>
            <w:b/>
            <w:bCs/>
            <w:noProof/>
          </w:rPr>
          <w:t>三、收支预算情况说明</w:t>
        </w:r>
        <w:r>
          <w:rPr>
            <w:noProof/>
            <w:webHidden/>
          </w:rPr>
          <w:tab/>
        </w:r>
        <w:r>
          <w:rPr>
            <w:noProof/>
            <w:webHidden/>
          </w:rPr>
          <w:fldChar w:fldCharType="begin"/>
        </w:r>
        <w:r>
          <w:rPr>
            <w:noProof/>
            <w:webHidden/>
          </w:rPr>
          <w:instrText xml:space="preserve"> PAGEREF _Toc168470791 \h </w:instrText>
        </w:r>
        <w:r>
          <w:rPr>
            <w:noProof/>
            <w:webHidden/>
          </w:rPr>
        </w:r>
        <w:r>
          <w:rPr>
            <w:noProof/>
            <w:webHidden/>
          </w:rPr>
          <w:fldChar w:fldCharType="separate"/>
        </w:r>
        <w:r>
          <w:rPr>
            <w:noProof/>
            <w:webHidden/>
          </w:rPr>
          <w:t>4</w:t>
        </w:r>
        <w:r>
          <w:rPr>
            <w:noProof/>
            <w:webHidden/>
          </w:rPr>
          <w:fldChar w:fldCharType="end"/>
        </w:r>
      </w:hyperlink>
    </w:p>
    <w:p w:rsidR="00D61E02" w:rsidRPr="00866AA3" w:rsidRDefault="00D61E02">
      <w:pPr>
        <w:pStyle w:val="2"/>
        <w:tabs>
          <w:tab w:val="right" w:leader="dot" w:pos="8296"/>
        </w:tabs>
        <w:rPr>
          <w:rFonts w:ascii="Calibri" w:eastAsia="宋体" w:hAnsi="Calibri"/>
          <w:noProof/>
          <w:kern w:val="2"/>
          <w:sz w:val="21"/>
        </w:rPr>
      </w:pPr>
      <w:hyperlink w:anchor="_Toc168470792" w:history="1">
        <w:r w:rsidRPr="00B11D84">
          <w:rPr>
            <w:rStyle w:val="a6"/>
            <w:rFonts w:ascii="仿宋" w:eastAsia="仿宋" w:hAnsi="仿宋" w:hint="eastAsia"/>
            <w:noProof/>
          </w:rPr>
          <w:t>（一）收入预算情况</w:t>
        </w:r>
        <w:r>
          <w:rPr>
            <w:noProof/>
            <w:webHidden/>
          </w:rPr>
          <w:tab/>
        </w:r>
        <w:r>
          <w:rPr>
            <w:noProof/>
            <w:webHidden/>
          </w:rPr>
          <w:fldChar w:fldCharType="begin"/>
        </w:r>
        <w:r>
          <w:rPr>
            <w:noProof/>
            <w:webHidden/>
          </w:rPr>
          <w:instrText xml:space="preserve"> PAGEREF _Toc168470792 \h </w:instrText>
        </w:r>
        <w:r>
          <w:rPr>
            <w:noProof/>
            <w:webHidden/>
          </w:rPr>
        </w:r>
        <w:r>
          <w:rPr>
            <w:noProof/>
            <w:webHidden/>
          </w:rPr>
          <w:fldChar w:fldCharType="separate"/>
        </w:r>
        <w:r>
          <w:rPr>
            <w:noProof/>
            <w:webHidden/>
          </w:rPr>
          <w:t>4</w:t>
        </w:r>
        <w:r>
          <w:rPr>
            <w:noProof/>
            <w:webHidden/>
          </w:rPr>
          <w:fldChar w:fldCharType="end"/>
        </w:r>
      </w:hyperlink>
    </w:p>
    <w:p w:rsidR="00D61E02" w:rsidRPr="00866AA3" w:rsidRDefault="00D61E02">
      <w:pPr>
        <w:pStyle w:val="2"/>
        <w:tabs>
          <w:tab w:val="right" w:leader="dot" w:pos="8296"/>
        </w:tabs>
        <w:rPr>
          <w:rFonts w:ascii="Calibri" w:eastAsia="宋体" w:hAnsi="Calibri"/>
          <w:noProof/>
          <w:kern w:val="2"/>
          <w:sz w:val="21"/>
        </w:rPr>
      </w:pPr>
      <w:hyperlink w:anchor="_Toc168470793" w:history="1">
        <w:r w:rsidRPr="00B11D84">
          <w:rPr>
            <w:rStyle w:val="a6"/>
            <w:rFonts w:ascii="仿宋" w:eastAsia="仿宋" w:hAnsi="仿宋" w:hint="eastAsia"/>
            <w:noProof/>
          </w:rPr>
          <w:t>（二）支出预算情况</w:t>
        </w:r>
        <w:r>
          <w:rPr>
            <w:noProof/>
            <w:webHidden/>
          </w:rPr>
          <w:tab/>
        </w:r>
        <w:r>
          <w:rPr>
            <w:noProof/>
            <w:webHidden/>
          </w:rPr>
          <w:fldChar w:fldCharType="begin"/>
        </w:r>
        <w:r>
          <w:rPr>
            <w:noProof/>
            <w:webHidden/>
          </w:rPr>
          <w:instrText xml:space="preserve"> PAGEREF _Toc168470793 \h </w:instrText>
        </w:r>
        <w:r>
          <w:rPr>
            <w:noProof/>
            <w:webHidden/>
          </w:rPr>
        </w:r>
        <w:r>
          <w:rPr>
            <w:noProof/>
            <w:webHidden/>
          </w:rPr>
          <w:fldChar w:fldCharType="separate"/>
        </w:r>
        <w:r>
          <w:rPr>
            <w:noProof/>
            <w:webHidden/>
          </w:rPr>
          <w:t>4</w:t>
        </w:r>
        <w:r>
          <w:rPr>
            <w:noProof/>
            <w:webHidden/>
          </w:rPr>
          <w:fldChar w:fldCharType="end"/>
        </w:r>
      </w:hyperlink>
    </w:p>
    <w:p w:rsidR="00D61E02" w:rsidRPr="00866AA3" w:rsidRDefault="00D61E02">
      <w:pPr>
        <w:pStyle w:val="10"/>
        <w:tabs>
          <w:tab w:val="right" w:leader="dot" w:pos="8296"/>
        </w:tabs>
        <w:rPr>
          <w:rFonts w:ascii="Calibri" w:eastAsia="宋体" w:hAnsi="Calibri"/>
          <w:noProof/>
          <w:kern w:val="2"/>
          <w:sz w:val="21"/>
        </w:rPr>
      </w:pPr>
      <w:hyperlink w:anchor="_Toc168470794" w:history="1">
        <w:r w:rsidRPr="00B11D84">
          <w:rPr>
            <w:rStyle w:val="a6"/>
            <w:rFonts w:ascii="仿宋" w:eastAsia="仿宋" w:hAnsi="仿宋" w:hint="eastAsia"/>
            <w:b/>
            <w:bCs/>
            <w:noProof/>
          </w:rPr>
          <w:t>五、一般公共预算当年拨款情况说明</w:t>
        </w:r>
        <w:r>
          <w:rPr>
            <w:noProof/>
            <w:webHidden/>
          </w:rPr>
          <w:tab/>
        </w:r>
        <w:r>
          <w:rPr>
            <w:noProof/>
            <w:webHidden/>
          </w:rPr>
          <w:fldChar w:fldCharType="begin"/>
        </w:r>
        <w:r>
          <w:rPr>
            <w:noProof/>
            <w:webHidden/>
          </w:rPr>
          <w:instrText xml:space="preserve"> PAGEREF _Toc168470794 \h </w:instrText>
        </w:r>
        <w:r>
          <w:rPr>
            <w:noProof/>
            <w:webHidden/>
          </w:rPr>
        </w:r>
        <w:r>
          <w:rPr>
            <w:noProof/>
            <w:webHidden/>
          </w:rPr>
          <w:fldChar w:fldCharType="separate"/>
        </w:r>
        <w:r>
          <w:rPr>
            <w:noProof/>
            <w:webHidden/>
          </w:rPr>
          <w:t>5</w:t>
        </w:r>
        <w:r>
          <w:rPr>
            <w:noProof/>
            <w:webHidden/>
          </w:rPr>
          <w:fldChar w:fldCharType="end"/>
        </w:r>
      </w:hyperlink>
    </w:p>
    <w:p w:rsidR="00D61E02" w:rsidRPr="00866AA3" w:rsidRDefault="00D61E02">
      <w:pPr>
        <w:pStyle w:val="2"/>
        <w:tabs>
          <w:tab w:val="right" w:leader="dot" w:pos="8296"/>
        </w:tabs>
        <w:rPr>
          <w:rFonts w:ascii="Calibri" w:eastAsia="宋体" w:hAnsi="Calibri"/>
          <w:noProof/>
          <w:kern w:val="2"/>
          <w:sz w:val="21"/>
        </w:rPr>
      </w:pPr>
      <w:hyperlink w:anchor="_Toc168470795" w:history="1">
        <w:r w:rsidRPr="00B11D84">
          <w:rPr>
            <w:rStyle w:val="a6"/>
            <w:rFonts w:ascii="仿宋" w:eastAsia="仿宋" w:hAnsi="仿宋" w:hint="eastAsia"/>
            <w:noProof/>
          </w:rPr>
          <w:t>（一）一般公共预算当年拨款规模变化情况</w:t>
        </w:r>
        <w:r>
          <w:rPr>
            <w:noProof/>
            <w:webHidden/>
          </w:rPr>
          <w:tab/>
        </w:r>
        <w:r>
          <w:rPr>
            <w:noProof/>
            <w:webHidden/>
          </w:rPr>
          <w:fldChar w:fldCharType="begin"/>
        </w:r>
        <w:r>
          <w:rPr>
            <w:noProof/>
            <w:webHidden/>
          </w:rPr>
          <w:instrText xml:space="preserve"> PAGEREF _Toc168470795 \h </w:instrText>
        </w:r>
        <w:r>
          <w:rPr>
            <w:noProof/>
            <w:webHidden/>
          </w:rPr>
        </w:r>
        <w:r>
          <w:rPr>
            <w:noProof/>
            <w:webHidden/>
          </w:rPr>
          <w:fldChar w:fldCharType="separate"/>
        </w:r>
        <w:r>
          <w:rPr>
            <w:noProof/>
            <w:webHidden/>
          </w:rPr>
          <w:t>5</w:t>
        </w:r>
        <w:r>
          <w:rPr>
            <w:noProof/>
            <w:webHidden/>
          </w:rPr>
          <w:fldChar w:fldCharType="end"/>
        </w:r>
      </w:hyperlink>
    </w:p>
    <w:p w:rsidR="00D61E02" w:rsidRPr="00866AA3" w:rsidRDefault="00D61E02">
      <w:pPr>
        <w:pStyle w:val="2"/>
        <w:tabs>
          <w:tab w:val="right" w:leader="dot" w:pos="8296"/>
        </w:tabs>
        <w:rPr>
          <w:rFonts w:ascii="Calibri" w:eastAsia="宋体" w:hAnsi="Calibri"/>
          <w:noProof/>
          <w:kern w:val="2"/>
          <w:sz w:val="21"/>
        </w:rPr>
      </w:pPr>
      <w:hyperlink w:anchor="_Toc168470796" w:history="1">
        <w:r w:rsidRPr="00B11D84">
          <w:rPr>
            <w:rStyle w:val="a6"/>
            <w:rFonts w:ascii="仿宋" w:eastAsia="仿宋" w:hAnsi="仿宋" w:hint="eastAsia"/>
            <w:noProof/>
          </w:rPr>
          <w:t>（二）一般公共预算当年拨款结构情况</w:t>
        </w:r>
        <w:r>
          <w:rPr>
            <w:noProof/>
            <w:webHidden/>
          </w:rPr>
          <w:tab/>
        </w:r>
        <w:r>
          <w:rPr>
            <w:noProof/>
            <w:webHidden/>
          </w:rPr>
          <w:fldChar w:fldCharType="begin"/>
        </w:r>
        <w:r>
          <w:rPr>
            <w:noProof/>
            <w:webHidden/>
          </w:rPr>
          <w:instrText xml:space="preserve"> PAGEREF _Toc168470796 \h </w:instrText>
        </w:r>
        <w:r>
          <w:rPr>
            <w:noProof/>
            <w:webHidden/>
          </w:rPr>
        </w:r>
        <w:r>
          <w:rPr>
            <w:noProof/>
            <w:webHidden/>
          </w:rPr>
          <w:fldChar w:fldCharType="separate"/>
        </w:r>
        <w:r>
          <w:rPr>
            <w:noProof/>
            <w:webHidden/>
          </w:rPr>
          <w:t>5</w:t>
        </w:r>
        <w:r>
          <w:rPr>
            <w:noProof/>
            <w:webHidden/>
          </w:rPr>
          <w:fldChar w:fldCharType="end"/>
        </w:r>
      </w:hyperlink>
    </w:p>
    <w:p w:rsidR="00D61E02" w:rsidRPr="00866AA3" w:rsidRDefault="00D61E02">
      <w:pPr>
        <w:pStyle w:val="2"/>
        <w:tabs>
          <w:tab w:val="right" w:leader="dot" w:pos="8296"/>
        </w:tabs>
        <w:rPr>
          <w:rFonts w:ascii="Calibri" w:eastAsia="宋体" w:hAnsi="Calibri"/>
          <w:noProof/>
          <w:kern w:val="2"/>
          <w:sz w:val="21"/>
        </w:rPr>
      </w:pPr>
      <w:hyperlink w:anchor="_Toc168470797" w:history="1">
        <w:r w:rsidRPr="00B11D84">
          <w:rPr>
            <w:rStyle w:val="a6"/>
            <w:rFonts w:ascii="仿宋" w:eastAsia="仿宋" w:hAnsi="仿宋" w:hint="eastAsia"/>
            <w:noProof/>
          </w:rPr>
          <w:t>（三）一般公共预算当年拨款具体使用情况</w:t>
        </w:r>
        <w:r>
          <w:rPr>
            <w:noProof/>
            <w:webHidden/>
          </w:rPr>
          <w:tab/>
        </w:r>
        <w:r>
          <w:rPr>
            <w:noProof/>
            <w:webHidden/>
          </w:rPr>
          <w:fldChar w:fldCharType="begin"/>
        </w:r>
        <w:r>
          <w:rPr>
            <w:noProof/>
            <w:webHidden/>
          </w:rPr>
          <w:instrText xml:space="preserve"> PAGEREF _Toc168470797 \h </w:instrText>
        </w:r>
        <w:r>
          <w:rPr>
            <w:noProof/>
            <w:webHidden/>
          </w:rPr>
        </w:r>
        <w:r>
          <w:rPr>
            <w:noProof/>
            <w:webHidden/>
          </w:rPr>
          <w:fldChar w:fldCharType="separate"/>
        </w:r>
        <w:r>
          <w:rPr>
            <w:noProof/>
            <w:webHidden/>
          </w:rPr>
          <w:t>5</w:t>
        </w:r>
        <w:r>
          <w:rPr>
            <w:noProof/>
            <w:webHidden/>
          </w:rPr>
          <w:fldChar w:fldCharType="end"/>
        </w:r>
      </w:hyperlink>
    </w:p>
    <w:p w:rsidR="00D61E02" w:rsidRPr="00866AA3" w:rsidRDefault="00D61E02">
      <w:pPr>
        <w:pStyle w:val="10"/>
        <w:tabs>
          <w:tab w:val="right" w:leader="dot" w:pos="8296"/>
        </w:tabs>
        <w:rPr>
          <w:rFonts w:ascii="Calibri" w:eastAsia="宋体" w:hAnsi="Calibri"/>
          <w:noProof/>
          <w:kern w:val="2"/>
          <w:sz w:val="21"/>
        </w:rPr>
      </w:pPr>
      <w:hyperlink w:anchor="_Toc168470798" w:history="1">
        <w:r w:rsidRPr="00B11D84">
          <w:rPr>
            <w:rStyle w:val="a6"/>
            <w:rFonts w:ascii="仿宋" w:eastAsia="仿宋" w:hAnsi="仿宋" w:hint="eastAsia"/>
            <w:b/>
            <w:bCs/>
            <w:noProof/>
          </w:rPr>
          <w:t>六、一般公共预算基本支出情况说明</w:t>
        </w:r>
        <w:r>
          <w:rPr>
            <w:noProof/>
            <w:webHidden/>
          </w:rPr>
          <w:tab/>
        </w:r>
        <w:r>
          <w:rPr>
            <w:noProof/>
            <w:webHidden/>
          </w:rPr>
          <w:fldChar w:fldCharType="begin"/>
        </w:r>
        <w:r>
          <w:rPr>
            <w:noProof/>
            <w:webHidden/>
          </w:rPr>
          <w:instrText xml:space="preserve"> PAGEREF _Toc168470798 \h </w:instrText>
        </w:r>
        <w:r>
          <w:rPr>
            <w:noProof/>
            <w:webHidden/>
          </w:rPr>
        </w:r>
        <w:r>
          <w:rPr>
            <w:noProof/>
            <w:webHidden/>
          </w:rPr>
          <w:fldChar w:fldCharType="separate"/>
        </w:r>
        <w:r>
          <w:rPr>
            <w:noProof/>
            <w:webHidden/>
          </w:rPr>
          <w:t>7</w:t>
        </w:r>
        <w:r>
          <w:rPr>
            <w:noProof/>
            <w:webHidden/>
          </w:rPr>
          <w:fldChar w:fldCharType="end"/>
        </w:r>
      </w:hyperlink>
    </w:p>
    <w:p w:rsidR="00D61E02" w:rsidRPr="00866AA3" w:rsidRDefault="00D61E02">
      <w:pPr>
        <w:pStyle w:val="10"/>
        <w:tabs>
          <w:tab w:val="right" w:leader="dot" w:pos="8296"/>
        </w:tabs>
        <w:rPr>
          <w:rFonts w:ascii="Calibri" w:eastAsia="宋体" w:hAnsi="Calibri"/>
          <w:noProof/>
          <w:kern w:val="2"/>
          <w:sz w:val="21"/>
        </w:rPr>
      </w:pPr>
      <w:hyperlink w:anchor="_Toc168470799" w:history="1">
        <w:r w:rsidRPr="00B11D84">
          <w:rPr>
            <w:rStyle w:val="a6"/>
            <w:rFonts w:ascii="仿宋" w:eastAsia="仿宋" w:hAnsi="仿宋" w:hint="eastAsia"/>
            <w:b/>
            <w:bCs/>
            <w:noProof/>
          </w:rPr>
          <w:t>七、</w:t>
        </w:r>
        <w:r w:rsidRPr="00B11D84">
          <w:rPr>
            <w:rStyle w:val="a6"/>
            <w:rFonts w:ascii="仿宋" w:eastAsia="仿宋" w:hAnsi="仿宋"/>
            <w:b/>
            <w:bCs/>
            <w:noProof/>
          </w:rPr>
          <w:t>“</w:t>
        </w:r>
        <w:r w:rsidRPr="00B11D84">
          <w:rPr>
            <w:rStyle w:val="a6"/>
            <w:rFonts w:ascii="仿宋" w:eastAsia="仿宋" w:hAnsi="仿宋" w:hint="eastAsia"/>
            <w:b/>
            <w:bCs/>
            <w:noProof/>
          </w:rPr>
          <w:t>三公</w:t>
        </w:r>
        <w:r w:rsidRPr="00B11D84">
          <w:rPr>
            <w:rStyle w:val="a6"/>
            <w:rFonts w:ascii="仿宋" w:eastAsia="仿宋" w:hAnsi="仿宋"/>
            <w:b/>
            <w:bCs/>
            <w:noProof/>
          </w:rPr>
          <w:t>”</w:t>
        </w:r>
        <w:r w:rsidRPr="00B11D84">
          <w:rPr>
            <w:rStyle w:val="a6"/>
            <w:rFonts w:ascii="仿宋" w:eastAsia="仿宋" w:hAnsi="仿宋" w:hint="eastAsia"/>
            <w:b/>
            <w:bCs/>
            <w:noProof/>
          </w:rPr>
          <w:t>经费财政拨款预算安排情况说明</w:t>
        </w:r>
        <w:r>
          <w:rPr>
            <w:noProof/>
            <w:webHidden/>
          </w:rPr>
          <w:tab/>
        </w:r>
        <w:r>
          <w:rPr>
            <w:noProof/>
            <w:webHidden/>
          </w:rPr>
          <w:fldChar w:fldCharType="begin"/>
        </w:r>
        <w:r>
          <w:rPr>
            <w:noProof/>
            <w:webHidden/>
          </w:rPr>
          <w:instrText xml:space="preserve"> PAGEREF _Toc168470799 \h </w:instrText>
        </w:r>
        <w:r>
          <w:rPr>
            <w:noProof/>
            <w:webHidden/>
          </w:rPr>
        </w:r>
        <w:r>
          <w:rPr>
            <w:noProof/>
            <w:webHidden/>
          </w:rPr>
          <w:fldChar w:fldCharType="separate"/>
        </w:r>
        <w:r>
          <w:rPr>
            <w:noProof/>
            <w:webHidden/>
          </w:rPr>
          <w:t>8</w:t>
        </w:r>
        <w:r>
          <w:rPr>
            <w:noProof/>
            <w:webHidden/>
          </w:rPr>
          <w:fldChar w:fldCharType="end"/>
        </w:r>
      </w:hyperlink>
    </w:p>
    <w:p w:rsidR="00D61E02" w:rsidRPr="00866AA3" w:rsidRDefault="00D61E02">
      <w:pPr>
        <w:pStyle w:val="10"/>
        <w:tabs>
          <w:tab w:val="right" w:leader="dot" w:pos="8296"/>
        </w:tabs>
        <w:rPr>
          <w:rFonts w:ascii="Calibri" w:eastAsia="宋体" w:hAnsi="Calibri"/>
          <w:noProof/>
          <w:kern w:val="2"/>
          <w:sz w:val="21"/>
        </w:rPr>
      </w:pPr>
      <w:hyperlink w:anchor="_Toc168470800" w:history="1">
        <w:r w:rsidRPr="00B11D84">
          <w:rPr>
            <w:rStyle w:val="a6"/>
            <w:rFonts w:ascii="仿宋" w:eastAsia="仿宋" w:hAnsi="仿宋" w:hint="eastAsia"/>
            <w:b/>
            <w:bCs/>
            <w:noProof/>
          </w:rPr>
          <w:t>八、政府性基金预算支出情况说明</w:t>
        </w:r>
        <w:r>
          <w:rPr>
            <w:noProof/>
            <w:webHidden/>
          </w:rPr>
          <w:tab/>
        </w:r>
        <w:r>
          <w:rPr>
            <w:noProof/>
            <w:webHidden/>
          </w:rPr>
          <w:fldChar w:fldCharType="begin"/>
        </w:r>
        <w:r>
          <w:rPr>
            <w:noProof/>
            <w:webHidden/>
          </w:rPr>
          <w:instrText xml:space="preserve"> PAGEREF _Toc168470800 \h </w:instrText>
        </w:r>
        <w:r>
          <w:rPr>
            <w:noProof/>
            <w:webHidden/>
          </w:rPr>
        </w:r>
        <w:r>
          <w:rPr>
            <w:noProof/>
            <w:webHidden/>
          </w:rPr>
          <w:fldChar w:fldCharType="separate"/>
        </w:r>
        <w:r>
          <w:rPr>
            <w:noProof/>
            <w:webHidden/>
          </w:rPr>
          <w:t>8</w:t>
        </w:r>
        <w:r>
          <w:rPr>
            <w:noProof/>
            <w:webHidden/>
          </w:rPr>
          <w:fldChar w:fldCharType="end"/>
        </w:r>
      </w:hyperlink>
    </w:p>
    <w:p w:rsidR="00D61E02" w:rsidRPr="00866AA3" w:rsidRDefault="00D61E02">
      <w:pPr>
        <w:pStyle w:val="10"/>
        <w:tabs>
          <w:tab w:val="right" w:leader="dot" w:pos="8296"/>
        </w:tabs>
        <w:rPr>
          <w:rFonts w:ascii="Calibri" w:eastAsia="宋体" w:hAnsi="Calibri"/>
          <w:noProof/>
          <w:kern w:val="2"/>
          <w:sz w:val="21"/>
        </w:rPr>
      </w:pPr>
      <w:hyperlink w:anchor="_Toc168470801" w:history="1">
        <w:r w:rsidRPr="00B11D84">
          <w:rPr>
            <w:rStyle w:val="a6"/>
            <w:rFonts w:ascii="仿宋" w:eastAsia="仿宋" w:hAnsi="仿宋" w:hint="eastAsia"/>
            <w:b/>
            <w:bCs/>
            <w:noProof/>
          </w:rPr>
          <w:t>九、国有资本经营预算支出情况说明</w:t>
        </w:r>
        <w:r>
          <w:rPr>
            <w:noProof/>
            <w:webHidden/>
          </w:rPr>
          <w:tab/>
        </w:r>
        <w:r>
          <w:rPr>
            <w:noProof/>
            <w:webHidden/>
          </w:rPr>
          <w:fldChar w:fldCharType="begin"/>
        </w:r>
        <w:r>
          <w:rPr>
            <w:noProof/>
            <w:webHidden/>
          </w:rPr>
          <w:instrText xml:space="preserve"> PAGEREF _Toc168470801 \h </w:instrText>
        </w:r>
        <w:r>
          <w:rPr>
            <w:noProof/>
            <w:webHidden/>
          </w:rPr>
        </w:r>
        <w:r>
          <w:rPr>
            <w:noProof/>
            <w:webHidden/>
          </w:rPr>
          <w:fldChar w:fldCharType="separate"/>
        </w:r>
        <w:r>
          <w:rPr>
            <w:noProof/>
            <w:webHidden/>
          </w:rPr>
          <w:t>8</w:t>
        </w:r>
        <w:r>
          <w:rPr>
            <w:noProof/>
            <w:webHidden/>
          </w:rPr>
          <w:fldChar w:fldCharType="end"/>
        </w:r>
      </w:hyperlink>
    </w:p>
    <w:p w:rsidR="00D61E02" w:rsidRPr="00866AA3" w:rsidRDefault="00D61E02">
      <w:pPr>
        <w:pStyle w:val="10"/>
        <w:tabs>
          <w:tab w:val="right" w:leader="dot" w:pos="8296"/>
        </w:tabs>
        <w:rPr>
          <w:rFonts w:ascii="Calibri" w:eastAsia="宋体" w:hAnsi="Calibri"/>
          <w:noProof/>
          <w:kern w:val="2"/>
          <w:sz w:val="21"/>
        </w:rPr>
      </w:pPr>
      <w:hyperlink w:anchor="_Toc168470802" w:history="1">
        <w:r w:rsidRPr="00B11D84">
          <w:rPr>
            <w:rStyle w:val="a6"/>
            <w:rFonts w:ascii="仿宋" w:eastAsia="仿宋" w:hAnsi="仿宋" w:hint="eastAsia"/>
            <w:b/>
            <w:bCs/>
            <w:noProof/>
          </w:rPr>
          <w:t>十、其他重要事项的情况说明</w:t>
        </w:r>
        <w:r>
          <w:rPr>
            <w:noProof/>
            <w:webHidden/>
          </w:rPr>
          <w:tab/>
        </w:r>
        <w:r>
          <w:rPr>
            <w:noProof/>
            <w:webHidden/>
          </w:rPr>
          <w:fldChar w:fldCharType="begin"/>
        </w:r>
        <w:r>
          <w:rPr>
            <w:noProof/>
            <w:webHidden/>
          </w:rPr>
          <w:instrText xml:space="preserve"> PAGEREF _Toc168470802 \h </w:instrText>
        </w:r>
        <w:r>
          <w:rPr>
            <w:noProof/>
            <w:webHidden/>
          </w:rPr>
        </w:r>
        <w:r>
          <w:rPr>
            <w:noProof/>
            <w:webHidden/>
          </w:rPr>
          <w:fldChar w:fldCharType="separate"/>
        </w:r>
        <w:r>
          <w:rPr>
            <w:noProof/>
            <w:webHidden/>
          </w:rPr>
          <w:t>8</w:t>
        </w:r>
        <w:r>
          <w:rPr>
            <w:noProof/>
            <w:webHidden/>
          </w:rPr>
          <w:fldChar w:fldCharType="end"/>
        </w:r>
      </w:hyperlink>
    </w:p>
    <w:p w:rsidR="00D61E02" w:rsidRPr="00866AA3" w:rsidRDefault="00D61E02">
      <w:pPr>
        <w:pStyle w:val="2"/>
        <w:tabs>
          <w:tab w:val="right" w:leader="dot" w:pos="8296"/>
        </w:tabs>
        <w:rPr>
          <w:rFonts w:ascii="Calibri" w:eastAsia="宋体" w:hAnsi="Calibri"/>
          <w:noProof/>
          <w:kern w:val="2"/>
          <w:sz w:val="21"/>
        </w:rPr>
      </w:pPr>
      <w:hyperlink w:anchor="_Toc168470803" w:history="1">
        <w:r w:rsidRPr="00B11D84">
          <w:rPr>
            <w:rStyle w:val="a6"/>
            <w:rFonts w:ascii="仿宋" w:eastAsia="仿宋" w:hAnsi="仿宋" w:hint="eastAsia"/>
            <w:noProof/>
          </w:rPr>
          <w:t>（一）机关运行经费。</w:t>
        </w:r>
        <w:r>
          <w:rPr>
            <w:noProof/>
            <w:webHidden/>
          </w:rPr>
          <w:tab/>
        </w:r>
        <w:r>
          <w:rPr>
            <w:noProof/>
            <w:webHidden/>
          </w:rPr>
          <w:fldChar w:fldCharType="begin"/>
        </w:r>
        <w:r>
          <w:rPr>
            <w:noProof/>
            <w:webHidden/>
          </w:rPr>
          <w:instrText xml:space="preserve"> PAGEREF _Toc168470803 \h </w:instrText>
        </w:r>
        <w:r>
          <w:rPr>
            <w:noProof/>
            <w:webHidden/>
          </w:rPr>
        </w:r>
        <w:r>
          <w:rPr>
            <w:noProof/>
            <w:webHidden/>
          </w:rPr>
          <w:fldChar w:fldCharType="separate"/>
        </w:r>
        <w:r>
          <w:rPr>
            <w:noProof/>
            <w:webHidden/>
          </w:rPr>
          <w:t>8</w:t>
        </w:r>
        <w:r>
          <w:rPr>
            <w:noProof/>
            <w:webHidden/>
          </w:rPr>
          <w:fldChar w:fldCharType="end"/>
        </w:r>
      </w:hyperlink>
    </w:p>
    <w:p w:rsidR="00D61E02" w:rsidRPr="00866AA3" w:rsidRDefault="00D61E02">
      <w:pPr>
        <w:pStyle w:val="2"/>
        <w:tabs>
          <w:tab w:val="right" w:leader="dot" w:pos="8296"/>
        </w:tabs>
        <w:rPr>
          <w:rFonts w:ascii="Calibri" w:eastAsia="宋体" w:hAnsi="Calibri"/>
          <w:noProof/>
          <w:kern w:val="2"/>
          <w:sz w:val="21"/>
        </w:rPr>
      </w:pPr>
      <w:hyperlink w:anchor="_Toc168470804" w:history="1">
        <w:r w:rsidRPr="00B11D84">
          <w:rPr>
            <w:rStyle w:val="a6"/>
            <w:rFonts w:ascii="仿宋" w:eastAsia="仿宋" w:hAnsi="仿宋" w:hint="eastAsia"/>
            <w:noProof/>
          </w:rPr>
          <w:t>（二）政府采购情况。</w:t>
        </w:r>
        <w:r>
          <w:rPr>
            <w:noProof/>
            <w:webHidden/>
          </w:rPr>
          <w:tab/>
        </w:r>
        <w:r>
          <w:rPr>
            <w:noProof/>
            <w:webHidden/>
          </w:rPr>
          <w:fldChar w:fldCharType="begin"/>
        </w:r>
        <w:r>
          <w:rPr>
            <w:noProof/>
            <w:webHidden/>
          </w:rPr>
          <w:instrText xml:space="preserve"> PAGEREF _Toc168470804 \h </w:instrText>
        </w:r>
        <w:r>
          <w:rPr>
            <w:noProof/>
            <w:webHidden/>
          </w:rPr>
        </w:r>
        <w:r>
          <w:rPr>
            <w:noProof/>
            <w:webHidden/>
          </w:rPr>
          <w:fldChar w:fldCharType="separate"/>
        </w:r>
        <w:r>
          <w:rPr>
            <w:noProof/>
            <w:webHidden/>
          </w:rPr>
          <w:t>8</w:t>
        </w:r>
        <w:r>
          <w:rPr>
            <w:noProof/>
            <w:webHidden/>
          </w:rPr>
          <w:fldChar w:fldCharType="end"/>
        </w:r>
      </w:hyperlink>
    </w:p>
    <w:p w:rsidR="00D61E02" w:rsidRPr="00866AA3" w:rsidRDefault="00D61E02">
      <w:pPr>
        <w:pStyle w:val="2"/>
        <w:tabs>
          <w:tab w:val="right" w:leader="dot" w:pos="8296"/>
        </w:tabs>
        <w:rPr>
          <w:rFonts w:ascii="Calibri" w:eastAsia="宋体" w:hAnsi="Calibri"/>
          <w:noProof/>
          <w:kern w:val="2"/>
          <w:sz w:val="21"/>
        </w:rPr>
      </w:pPr>
      <w:hyperlink w:anchor="_Toc168470805" w:history="1">
        <w:r w:rsidRPr="00B11D84">
          <w:rPr>
            <w:rStyle w:val="a6"/>
            <w:rFonts w:ascii="仿宋" w:eastAsia="仿宋" w:hAnsi="仿宋" w:hint="eastAsia"/>
            <w:noProof/>
          </w:rPr>
          <w:t>（三）绩效目标设置情况。</w:t>
        </w:r>
        <w:r>
          <w:rPr>
            <w:noProof/>
            <w:webHidden/>
          </w:rPr>
          <w:tab/>
        </w:r>
        <w:r>
          <w:rPr>
            <w:noProof/>
            <w:webHidden/>
          </w:rPr>
          <w:fldChar w:fldCharType="begin"/>
        </w:r>
        <w:r>
          <w:rPr>
            <w:noProof/>
            <w:webHidden/>
          </w:rPr>
          <w:instrText xml:space="preserve"> PAGEREF _Toc168470805 \h </w:instrText>
        </w:r>
        <w:r>
          <w:rPr>
            <w:noProof/>
            <w:webHidden/>
          </w:rPr>
        </w:r>
        <w:r>
          <w:rPr>
            <w:noProof/>
            <w:webHidden/>
          </w:rPr>
          <w:fldChar w:fldCharType="separate"/>
        </w:r>
        <w:r>
          <w:rPr>
            <w:noProof/>
            <w:webHidden/>
          </w:rPr>
          <w:t>9</w:t>
        </w:r>
        <w:r>
          <w:rPr>
            <w:noProof/>
            <w:webHidden/>
          </w:rPr>
          <w:fldChar w:fldCharType="end"/>
        </w:r>
      </w:hyperlink>
    </w:p>
    <w:p w:rsidR="00D61E02" w:rsidRPr="00866AA3" w:rsidRDefault="00D61E02">
      <w:pPr>
        <w:pStyle w:val="2"/>
        <w:tabs>
          <w:tab w:val="right" w:leader="dot" w:pos="8296"/>
        </w:tabs>
        <w:rPr>
          <w:rFonts w:ascii="Calibri" w:eastAsia="宋体" w:hAnsi="Calibri"/>
          <w:noProof/>
          <w:kern w:val="2"/>
          <w:sz w:val="21"/>
        </w:rPr>
      </w:pPr>
      <w:hyperlink w:anchor="_Toc168470806" w:history="1">
        <w:r w:rsidRPr="00B11D84">
          <w:rPr>
            <w:rStyle w:val="a6"/>
            <w:rFonts w:ascii="仿宋" w:eastAsia="仿宋" w:hAnsi="仿宋" w:hint="eastAsia"/>
            <w:noProof/>
          </w:rPr>
          <w:t>（四）绩效目标设置情况</w:t>
        </w:r>
        <w:r>
          <w:rPr>
            <w:noProof/>
            <w:webHidden/>
          </w:rPr>
          <w:tab/>
        </w:r>
        <w:r>
          <w:rPr>
            <w:noProof/>
            <w:webHidden/>
          </w:rPr>
          <w:fldChar w:fldCharType="begin"/>
        </w:r>
        <w:r>
          <w:rPr>
            <w:noProof/>
            <w:webHidden/>
          </w:rPr>
          <w:instrText xml:space="preserve"> PAGEREF _Toc168470806 \h </w:instrText>
        </w:r>
        <w:r>
          <w:rPr>
            <w:noProof/>
            <w:webHidden/>
          </w:rPr>
        </w:r>
        <w:r>
          <w:rPr>
            <w:noProof/>
            <w:webHidden/>
          </w:rPr>
          <w:fldChar w:fldCharType="separate"/>
        </w:r>
        <w:r>
          <w:rPr>
            <w:noProof/>
            <w:webHidden/>
          </w:rPr>
          <w:t>9</w:t>
        </w:r>
        <w:r>
          <w:rPr>
            <w:noProof/>
            <w:webHidden/>
          </w:rPr>
          <w:fldChar w:fldCharType="end"/>
        </w:r>
      </w:hyperlink>
    </w:p>
    <w:p w:rsidR="00D61E02" w:rsidRPr="00866AA3" w:rsidRDefault="00D61E02">
      <w:pPr>
        <w:pStyle w:val="10"/>
        <w:tabs>
          <w:tab w:val="right" w:leader="dot" w:pos="8296"/>
        </w:tabs>
        <w:rPr>
          <w:rFonts w:ascii="Calibri" w:eastAsia="宋体" w:hAnsi="Calibri"/>
          <w:noProof/>
          <w:kern w:val="2"/>
          <w:sz w:val="21"/>
        </w:rPr>
      </w:pPr>
      <w:hyperlink w:anchor="_Toc168470807" w:history="1">
        <w:r w:rsidRPr="00B11D84">
          <w:rPr>
            <w:rStyle w:val="a6"/>
            <w:rFonts w:ascii="仿宋" w:eastAsia="仿宋" w:hAnsi="仿宋" w:hint="eastAsia"/>
            <w:bCs/>
            <w:noProof/>
            <w:kern w:val="44"/>
          </w:rPr>
          <w:t>十一、名词解释</w:t>
        </w:r>
        <w:r>
          <w:rPr>
            <w:noProof/>
            <w:webHidden/>
          </w:rPr>
          <w:tab/>
        </w:r>
        <w:r>
          <w:rPr>
            <w:noProof/>
            <w:webHidden/>
          </w:rPr>
          <w:fldChar w:fldCharType="begin"/>
        </w:r>
        <w:r>
          <w:rPr>
            <w:noProof/>
            <w:webHidden/>
          </w:rPr>
          <w:instrText xml:space="preserve"> PAGEREF _Toc168470807 \h </w:instrText>
        </w:r>
        <w:r>
          <w:rPr>
            <w:noProof/>
            <w:webHidden/>
          </w:rPr>
        </w:r>
        <w:r>
          <w:rPr>
            <w:noProof/>
            <w:webHidden/>
          </w:rPr>
          <w:fldChar w:fldCharType="separate"/>
        </w:r>
        <w:r>
          <w:rPr>
            <w:noProof/>
            <w:webHidden/>
          </w:rPr>
          <w:t>9</w:t>
        </w:r>
        <w:r>
          <w:rPr>
            <w:noProof/>
            <w:webHidden/>
          </w:rPr>
          <w:fldChar w:fldCharType="end"/>
        </w:r>
      </w:hyperlink>
    </w:p>
    <w:p w:rsidR="00AC5FFB" w:rsidRDefault="00EE555F">
      <w:r>
        <w:rPr>
          <w:b/>
          <w:bCs/>
          <w:lang w:val="zh-CN"/>
        </w:rPr>
        <w:fldChar w:fldCharType="end"/>
      </w:r>
      <w:bookmarkEnd w:id="12"/>
    </w:p>
    <w:p w:rsidR="00AC5FFB" w:rsidRDefault="00AC5FFB"/>
    <w:p w:rsidR="00AC5FFB" w:rsidRDefault="00AC5FFB"/>
    <w:p w:rsidR="00AC5FFB" w:rsidRDefault="00AC5FFB">
      <w:pPr>
        <w:spacing w:line="400" w:lineRule="exact"/>
      </w:pPr>
    </w:p>
    <w:p w:rsidR="00AC5FFB" w:rsidRDefault="00AC5FFB">
      <w:pPr>
        <w:rPr>
          <w:rFonts w:ascii="仿宋_GB2312" w:eastAsia="仿宋_GB2312" w:hAnsi="宋体" w:cs="宋体"/>
          <w:color w:val="000000"/>
          <w:kern w:val="0"/>
          <w:sz w:val="32"/>
          <w:szCs w:val="32"/>
        </w:rPr>
        <w:sectPr w:rsidR="00AC5FFB">
          <w:footerReference w:type="default" r:id="rId14"/>
          <w:pgSz w:w="11906" w:h="16838"/>
          <w:pgMar w:top="1440" w:right="1800" w:bottom="1440" w:left="1800" w:header="851" w:footer="992" w:gutter="0"/>
          <w:cols w:space="720"/>
          <w:docGrid w:type="lines" w:linePitch="312"/>
        </w:sectPr>
      </w:pPr>
    </w:p>
    <w:p w:rsidR="00AC5FFB" w:rsidRDefault="00AC5FFB">
      <w:pPr>
        <w:rPr>
          <w:rFonts w:ascii="仿宋_GB2312" w:eastAsia="仿宋_GB2312" w:hAnsi="宋体" w:cs="宋体"/>
          <w:color w:val="000000"/>
          <w:kern w:val="0"/>
          <w:sz w:val="32"/>
          <w:szCs w:val="32"/>
        </w:rPr>
      </w:pPr>
    </w:p>
    <w:p w:rsidR="00AC5FFB" w:rsidRDefault="00AC5FFB">
      <w:pPr>
        <w:rPr>
          <w:rFonts w:ascii="仿宋_GB2312" w:eastAsia="仿宋_GB2312" w:hAnsi="宋体" w:cs="宋体"/>
          <w:color w:val="000000"/>
          <w:kern w:val="0"/>
          <w:sz w:val="32"/>
          <w:szCs w:val="32"/>
        </w:rPr>
      </w:pPr>
    </w:p>
    <w:p w:rsidR="00AC5FFB" w:rsidRDefault="00AC5FFB">
      <w:pPr>
        <w:rPr>
          <w:rFonts w:ascii="仿宋_GB2312" w:eastAsia="仿宋_GB2312" w:hAnsi="宋体" w:cs="宋体"/>
          <w:color w:val="000000"/>
          <w:kern w:val="0"/>
          <w:sz w:val="32"/>
          <w:szCs w:val="32"/>
        </w:rPr>
      </w:pPr>
    </w:p>
    <w:p w:rsidR="00AC5FFB" w:rsidRDefault="00AC5FFB">
      <w:pPr>
        <w:rPr>
          <w:rFonts w:ascii="仿宋_GB2312" w:eastAsia="仿宋_GB2312" w:hAnsi="宋体" w:cs="宋体"/>
          <w:color w:val="000000"/>
          <w:kern w:val="0"/>
          <w:sz w:val="32"/>
          <w:szCs w:val="32"/>
        </w:rPr>
      </w:pPr>
    </w:p>
    <w:p w:rsidR="00AC5FFB" w:rsidRDefault="00EE555F">
      <w:r>
        <w:rPr>
          <w:rFonts w:ascii="仿宋_GB2312" w:eastAsia="仿宋_GB2312" w:hAnsi="宋体" w:cs="宋体" w:hint="eastAsia"/>
          <w:color w:val="000000"/>
          <w:kern w:val="0"/>
          <w:sz w:val="32"/>
          <w:szCs w:val="32"/>
        </w:rPr>
        <w:t>附件： 202</w:t>
      </w:r>
      <w:r w:rsidR="00A67C8F">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年部门预算公开报表</w:t>
      </w:r>
    </w:p>
    <w:p w:rsidR="00AC5FFB" w:rsidRDefault="00EE555F">
      <w:pPr>
        <w:tabs>
          <w:tab w:val="right" w:leader="dot" w:pos="8296"/>
        </w:tabs>
        <w:adjustRightInd w:val="0"/>
        <w:snapToGrid w:val="0"/>
        <w:spacing w:line="480" w:lineRule="auto"/>
        <w:ind w:leftChars="200" w:left="420"/>
        <w:jc w:val="left"/>
        <w:rPr>
          <w:rFonts w:ascii="仿宋" w:eastAsia="仿宋" w:hAnsi="仿宋"/>
          <w:sz w:val="28"/>
          <w:szCs w:val="28"/>
        </w:rPr>
      </w:pPr>
      <w:r>
        <w:rPr>
          <w:rFonts w:ascii="Times New Roman" w:eastAsia="宋体" w:hAnsi="Times New Roman" w:cs="Times New Roman"/>
          <w:sz w:val="28"/>
          <w:szCs w:val="28"/>
        </w:rPr>
        <w:t xml:space="preserve">                                 </w:t>
      </w:r>
    </w:p>
    <w:p w:rsidR="00AC5FFB" w:rsidRDefault="00EE555F">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仿宋" w:eastAsia="仿宋" w:hAnsi="仿宋" w:cs="Times New Roman" w:hint="eastAsia"/>
          <w:sz w:val="28"/>
          <w:szCs w:val="28"/>
        </w:rPr>
        <w:t>一、</w:t>
      </w:r>
      <w:r>
        <w:rPr>
          <w:rFonts w:ascii="Times New Roman" w:eastAsia="宋体" w:hAnsi="Times New Roman" w:cs="Times New Roman"/>
          <w:sz w:val="28"/>
          <w:szCs w:val="28"/>
        </w:rPr>
        <w:t>部门收支总表</w:t>
      </w:r>
    </w:p>
    <w:p w:rsidR="00AC5FFB" w:rsidRDefault="00EE555F">
      <w:pPr>
        <w:tabs>
          <w:tab w:val="right" w:leader="dot" w:pos="8296"/>
        </w:tabs>
        <w:adjustRightInd w:val="0"/>
        <w:snapToGrid w:val="0"/>
        <w:spacing w:line="480" w:lineRule="auto"/>
        <w:ind w:leftChars="200" w:left="420" w:firstLineChars="100" w:firstLine="280"/>
        <w:jc w:val="left"/>
        <w:rPr>
          <w:rFonts w:ascii="仿宋" w:eastAsia="仿宋" w:hAnsi="仿宋"/>
          <w:sz w:val="28"/>
          <w:szCs w:val="28"/>
        </w:rPr>
      </w:pPr>
      <w:r>
        <w:rPr>
          <w:rFonts w:ascii="仿宋" w:eastAsia="仿宋" w:hAnsi="仿宋" w:cs="Times New Roman" w:hint="eastAsia"/>
          <w:sz w:val="28"/>
          <w:szCs w:val="28"/>
        </w:rPr>
        <w:t>1</w:t>
      </w:r>
      <w:r>
        <w:rPr>
          <w:rFonts w:ascii="仿宋" w:eastAsia="仿宋" w:hAnsi="仿宋" w:cs="Times New Roman"/>
          <w:sz w:val="28"/>
          <w:szCs w:val="28"/>
        </w:rPr>
        <w:t>-1</w:t>
      </w:r>
      <w:r>
        <w:rPr>
          <w:rFonts w:ascii="仿宋" w:eastAsia="仿宋" w:hAnsi="仿宋" w:cs="Times New Roman" w:hint="eastAsia"/>
          <w:sz w:val="28"/>
          <w:szCs w:val="28"/>
        </w:rPr>
        <w:t>、部门</w:t>
      </w:r>
      <w:r>
        <w:rPr>
          <w:rFonts w:ascii="Times New Roman" w:eastAsia="宋体" w:hAnsi="Times New Roman" w:cs="Times New Roman" w:hint="eastAsia"/>
          <w:sz w:val="28"/>
          <w:szCs w:val="28"/>
        </w:rPr>
        <w:t>收入</w:t>
      </w:r>
      <w:r>
        <w:rPr>
          <w:rFonts w:ascii="仿宋" w:eastAsia="仿宋" w:hAnsi="仿宋" w:cs="Times New Roman" w:hint="eastAsia"/>
          <w:sz w:val="28"/>
          <w:szCs w:val="28"/>
        </w:rPr>
        <w:t>总</w:t>
      </w:r>
      <w:r>
        <w:rPr>
          <w:rFonts w:ascii="Times New Roman" w:eastAsia="宋体" w:hAnsi="Times New Roman" w:cs="Times New Roman" w:hint="eastAsia"/>
          <w:sz w:val="28"/>
          <w:szCs w:val="28"/>
        </w:rPr>
        <w:t>表</w:t>
      </w:r>
    </w:p>
    <w:p w:rsidR="00AC5FFB" w:rsidRDefault="00EE555F">
      <w:pPr>
        <w:tabs>
          <w:tab w:val="right" w:leader="dot" w:pos="8296"/>
        </w:tabs>
        <w:adjustRightInd w:val="0"/>
        <w:snapToGrid w:val="0"/>
        <w:spacing w:line="480" w:lineRule="auto"/>
        <w:ind w:left="420" w:firstLineChars="100" w:firstLine="280"/>
        <w:jc w:val="left"/>
        <w:rPr>
          <w:rFonts w:ascii="仿宋" w:eastAsia="仿宋" w:hAnsi="仿宋"/>
          <w:sz w:val="28"/>
          <w:szCs w:val="28"/>
        </w:rPr>
      </w:pPr>
      <w:r>
        <w:rPr>
          <w:rFonts w:ascii="仿宋" w:eastAsia="仿宋" w:hAnsi="仿宋" w:cs="Times New Roman" w:hint="eastAsia"/>
          <w:sz w:val="28"/>
          <w:szCs w:val="28"/>
        </w:rPr>
        <w:t>1</w:t>
      </w:r>
      <w:r>
        <w:rPr>
          <w:rFonts w:ascii="仿宋" w:eastAsia="仿宋" w:hAnsi="仿宋" w:cs="Times New Roman"/>
          <w:sz w:val="28"/>
          <w:szCs w:val="28"/>
        </w:rPr>
        <w:t>-2</w:t>
      </w:r>
      <w:r>
        <w:rPr>
          <w:rFonts w:ascii="仿宋" w:eastAsia="仿宋" w:hAnsi="仿宋" w:cs="Times New Roman" w:hint="eastAsia"/>
          <w:sz w:val="28"/>
          <w:szCs w:val="28"/>
        </w:rPr>
        <w:t>、部门</w:t>
      </w:r>
      <w:r>
        <w:rPr>
          <w:rFonts w:ascii="Times New Roman" w:eastAsia="宋体" w:hAnsi="Times New Roman" w:cs="Times New Roman" w:hint="eastAsia"/>
          <w:sz w:val="28"/>
          <w:szCs w:val="28"/>
        </w:rPr>
        <w:t>支出</w:t>
      </w:r>
      <w:r>
        <w:rPr>
          <w:rFonts w:ascii="仿宋" w:eastAsia="仿宋" w:hAnsi="仿宋" w:cs="Times New Roman" w:hint="eastAsia"/>
          <w:sz w:val="28"/>
          <w:szCs w:val="28"/>
        </w:rPr>
        <w:t>总</w:t>
      </w:r>
      <w:r>
        <w:rPr>
          <w:rFonts w:ascii="Times New Roman" w:eastAsia="宋体" w:hAnsi="Times New Roman" w:cs="Times New Roman" w:hint="eastAsia"/>
          <w:sz w:val="28"/>
          <w:szCs w:val="28"/>
        </w:rPr>
        <w:t>表</w:t>
      </w:r>
    </w:p>
    <w:p w:rsidR="00AC5FFB" w:rsidRDefault="00EE555F">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仿宋" w:eastAsia="仿宋" w:hAnsi="仿宋" w:cs="Times New Roman" w:hint="eastAsia"/>
          <w:sz w:val="28"/>
          <w:szCs w:val="28"/>
        </w:rPr>
        <w:t>二、</w:t>
      </w:r>
      <w:r>
        <w:rPr>
          <w:rFonts w:ascii="Times New Roman" w:eastAsia="宋体" w:hAnsi="Times New Roman" w:cs="Times New Roman" w:hint="eastAsia"/>
          <w:sz w:val="28"/>
          <w:szCs w:val="28"/>
        </w:rPr>
        <w:t>财政拨款收支预算总表</w:t>
      </w:r>
    </w:p>
    <w:p w:rsidR="00AC5FFB" w:rsidRDefault="00EE555F">
      <w:pPr>
        <w:tabs>
          <w:tab w:val="right" w:leader="dot" w:pos="8296"/>
        </w:tabs>
        <w:adjustRightInd w:val="0"/>
        <w:snapToGrid w:val="0"/>
        <w:spacing w:line="480" w:lineRule="auto"/>
        <w:ind w:leftChars="200" w:left="420"/>
        <w:jc w:val="left"/>
        <w:rPr>
          <w:rFonts w:ascii="仿宋" w:eastAsia="仿宋" w:hAnsi="仿宋" w:cs="Times New Roman"/>
          <w:sz w:val="28"/>
          <w:szCs w:val="28"/>
        </w:rPr>
      </w:pPr>
      <w:r>
        <w:rPr>
          <w:rFonts w:ascii="仿宋" w:eastAsia="仿宋" w:hAnsi="仿宋" w:cs="Times New Roman" w:hint="eastAsia"/>
          <w:sz w:val="28"/>
          <w:szCs w:val="28"/>
        </w:rPr>
        <w:t>三、一般公共预算支出预算表</w:t>
      </w:r>
    </w:p>
    <w:p w:rsidR="00AC5FFB" w:rsidRDefault="00EE555F">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仿宋" w:eastAsia="仿宋" w:hAnsi="仿宋" w:cs="Times New Roman"/>
          <w:sz w:val="28"/>
          <w:szCs w:val="28"/>
        </w:rPr>
        <w:t xml:space="preserve">  3-1</w:t>
      </w:r>
      <w:r>
        <w:rPr>
          <w:rFonts w:ascii="仿宋" w:eastAsia="仿宋" w:hAnsi="仿宋" w:cs="Times New Roman" w:hint="eastAsia"/>
          <w:sz w:val="28"/>
          <w:szCs w:val="28"/>
        </w:rPr>
        <w:t>、一</w:t>
      </w:r>
      <w:r>
        <w:rPr>
          <w:rFonts w:ascii="Times New Roman" w:eastAsia="宋体" w:hAnsi="Times New Roman" w:cs="Times New Roman" w:hint="eastAsia"/>
          <w:sz w:val="28"/>
          <w:szCs w:val="28"/>
        </w:rPr>
        <w:t>般公共预算基本支出预算表</w:t>
      </w:r>
    </w:p>
    <w:p w:rsidR="00AC5FFB" w:rsidRDefault="00EE555F">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Pr>
          <w:rFonts w:ascii="Times New Roman" w:eastAsia="宋体" w:hAnsi="Times New Roman" w:cs="Times New Roman"/>
          <w:sz w:val="28"/>
          <w:szCs w:val="28"/>
        </w:rPr>
        <w:t>3-2</w:t>
      </w:r>
      <w:r>
        <w:rPr>
          <w:rFonts w:ascii="Times New Roman" w:eastAsia="宋体" w:hAnsi="Times New Roman" w:cs="Times New Roman" w:hint="eastAsia"/>
          <w:sz w:val="28"/>
          <w:szCs w:val="28"/>
        </w:rPr>
        <w:t>、一般公共预算项目支出预算表</w:t>
      </w:r>
    </w:p>
    <w:p w:rsidR="00AC5FFB" w:rsidRDefault="00EE555F">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Pr>
          <w:rFonts w:ascii="Times New Roman" w:eastAsia="宋体" w:hAnsi="Times New Roman" w:cs="Times New Roman"/>
          <w:sz w:val="28"/>
          <w:szCs w:val="28"/>
        </w:rPr>
        <w:t>3-3</w:t>
      </w:r>
      <w:r>
        <w:rPr>
          <w:rFonts w:ascii="Times New Roman" w:eastAsia="宋体" w:hAnsi="Times New Roman" w:cs="Times New Roman" w:hint="eastAsia"/>
          <w:sz w:val="28"/>
          <w:szCs w:val="28"/>
        </w:rPr>
        <w:t>、一般公共预算“三公”经费支出预算表</w:t>
      </w:r>
    </w:p>
    <w:p w:rsidR="00AC5FFB" w:rsidRDefault="00EE555F">
      <w:pPr>
        <w:tabs>
          <w:tab w:val="right" w:leader="dot" w:pos="8296"/>
        </w:tabs>
        <w:adjustRightInd w:val="0"/>
        <w:snapToGrid w:val="0"/>
        <w:spacing w:line="480" w:lineRule="auto"/>
        <w:ind w:leftChars="200" w:left="420"/>
        <w:jc w:val="left"/>
        <w:rPr>
          <w:rFonts w:ascii="仿宋" w:eastAsia="仿宋" w:hAnsi="仿宋" w:cs="Times New Roman"/>
          <w:sz w:val="28"/>
          <w:szCs w:val="28"/>
        </w:rPr>
      </w:pPr>
      <w:r>
        <w:rPr>
          <w:rFonts w:ascii="仿宋" w:eastAsia="仿宋" w:hAnsi="仿宋" w:cs="Times New Roman" w:hint="eastAsia"/>
          <w:sz w:val="28"/>
          <w:szCs w:val="28"/>
        </w:rPr>
        <w:t>四、政府性基金支出预算表</w:t>
      </w:r>
    </w:p>
    <w:p w:rsidR="00AC5FFB" w:rsidRDefault="00EE555F">
      <w:pPr>
        <w:tabs>
          <w:tab w:val="right" w:leader="dot" w:pos="8296"/>
        </w:tabs>
        <w:adjustRightInd w:val="0"/>
        <w:snapToGrid w:val="0"/>
        <w:spacing w:line="480" w:lineRule="auto"/>
        <w:ind w:leftChars="200" w:left="420" w:firstLineChars="100" w:firstLine="280"/>
        <w:jc w:val="left"/>
        <w:rPr>
          <w:rFonts w:ascii="Times New Roman" w:eastAsia="宋体" w:hAnsi="Times New Roman" w:cs="Times New Roman"/>
          <w:sz w:val="28"/>
          <w:szCs w:val="28"/>
        </w:rPr>
      </w:pPr>
      <w:r>
        <w:rPr>
          <w:rFonts w:ascii="Times New Roman" w:eastAsia="宋体" w:hAnsi="Times New Roman" w:cs="Times New Roman"/>
          <w:sz w:val="28"/>
          <w:szCs w:val="28"/>
        </w:rPr>
        <w:t>4-1</w:t>
      </w:r>
      <w:r>
        <w:rPr>
          <w:rFonts w:ascii="Times New Roman" w:eastAsia="宋体" w:hAnsi="Times New Roman" w:cs="Times New Roman" w:hint="eastAsia"/>
          <w:sz w:val="28"/>
          <w:szCs w:val="28"/>
        </w:rPr>
        <w:t>、政府性基金预算“三公”经费支出预算表</w:t>
      </w:r>
    </w:p>
    <w:p w:rsidR="00AC5FFB" w:rsidRDefault="00EE555F">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仿宋" w:eastAsia="仿宋" w:hAnsi="仿宋" w:cs="Times New Roman" w:hint="eastAsia"/>
          <w:sz w:val="28"/>
          <w:szCs w:val="28"/>
        </w:rPr>
        <w:t>五、</w:t>
      </w:r>
      <w:r>
        <w:rPr>
          <w:rFonts w:ascii="Times New Roman" w:eastAsia="宋体" w:hAnsi="Times New Roman" w:cs="Times New Roman" w:hint="eastAsia"/>
          <w:sz w:val="28"/>
          <w:szCs w:val="28"/>
        </w:rPr>
        <w:t>国有资本经营预算支出预算表</w:t>
      </w:r>
    </w:p>
    <w:p w:rsidR="00AC5FFB" w:rsidRDefault="00EE555F">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仿宋" w:eastAsia="仿宋" w:hAnsi="仿宋" w:cs="Times New Roman" w:hint="eastAsia"/>
          <w:sz w:val="28"/>
          <w:szCs w:val="28"/>
        </w:rPr>
        <w:t>六、</w:t>
      </w:r>
      <w:r w:rsidR="00A67C8F">
        <w:rPr>
          <w:rFonts w:ascii="Times New Roman" w:eastAsia="宋体" w:hAnsi="Times New Roman" w:cs="Times New Roman"/>
          <w:sz w:val="28"/>
          <w:szCs w:val="28"/>
        </w:rPr>
        <w:t>2024</w:t>
      </w:r>
      <w:r>
        <w:rPr>
          <w:rFonts w:ascii="Times New Roman" w:eastAsia="宋体" w:hAnsi="Times New Roman" w:cs="Times New Roman"/>
          <w:sz w:val="28"/>
          <w:szCs w:val="28"/>
        </w:rPr>
        <w:t>年部门（单位）整体支出绩效目标申报表</w:t>
      </w:r>
    </w:p>
    <w:p w:rsidR="00AC5FFB" w:rsidRDefault="00EE555F">
      <w:pPr>
        <w:tabs>
          <w:tab w:val="right" w:leader="dot" w:pos="8296"/>
        </w:tabs>
        <w:adjustRightInd w:val="0"/>
        <w:snapToGrid w:val="0"/>
        <w:spacing w:line="480" w:lineRule="auto"/>
        <w:ind w:leftChars="200" w:left="420"/>
        <w:jc w:val="left"/>
        <w:rPr>
          <w:rFonts w:ascii="Times New Roman" w:eastAsia="宋体" w:hAnsi="Times New Roman" w:cs="Times New Roman"/>
          <w:sz w:val="28"/>
          <w:szCs w:val="28"/>
        </w:rPr>
      </w:pPr>
      <w:r>
        <w:rPr>
          <w:rFonts w:ascii="仿宋" w:eastAsia="仿宋" w:hAnsi="仿宋" w:cs="Times New Roman" w:hint="eastAsia"/>
          <w:sz w:val="28"/>
          <w:szCs w:val="28"/>
        </w:rPr>
        <w:t>七、</w:t>
      </w:r>
      <w:r>
        <w:rPr>
          <w:rFonts w:ascii="Times New Roman" w:eastAsia="宋体" w:hAnsi="Times New Roman" w:cs="Times New Roman" w:hint="eastAsia"/>
          <w:sz w:val="28"/>
          <w:szCs w:val="28"/>
        </w:rPr>
        <w:t>项目支出绩效预算目标表</w:t>
      </w:r>
    </w:p>
    <w:p w:rsidR="00AC5FFB" w:rsidRDefault="00EE555F">
      <w:pPr>
        <w:sectPr w:rsidR="00AC5FFB">
          <w:footerReference w:type="default" r:id="rId15"/>
          <w:pgSz w:w="11906" w:h="16838"/>
          <w:pgMar w:top="1440" w:right="1800" w:bottom="1440" w:left="1800" w:header="851" w:footer="992" w:gutter="0"/>
          <w:cols w:space="720"/>
          <w:docGrid w:type="lines" w:linePitch="312"/>
        </w:sectPr>
      </w:pPr>
      <w:r>
        <w:t xml:space="preserve">  </w:t>
      </w:r>
    </w:p>
    <w:p w:rsidR="00AC5FFB" w:rsidRDefault="00EE555F">
      <w:pPr>
        <w:spacing w:beforeLines="100" w:before="312" w:afterLines="100" w:after="312"/>
        <w:outlineLvl w:val="0"/>
        <w:rPr>
          <w:rFonts w:ascii="黑体" w:eastAsia="黑体" w:hAnsi="黑体" w:cs="Times New Roman"/>
          <w:b/>
          <w:bCs/>
          <w:sz w:val="28"/>
          <w:szCs w:val="28"/>
        </w:rPr>
      </w:pPr>
      <w:bookmarkStart w:id="13" w:name="_Toc106828872"/>
      <w:bookmarkStart w:id="14" w:name="_Toc106830123"/>
      <w:bookmarkStart w:id="15" w:name="_Toc106830057"/>
      <w:bookmarkStart w:id="16" w:name="_Toc168470786"/>
      <w:r>
        <w:rPr>
          <w:rFonts w:ascii="黑体" w:eastAsia="黑体" w:hAnsi="黑体" w:cs="Times New Roman"/>
          <w:b/>
          <w:bCs/>
          <w:sz w:val="28"/>
          <w:szCs w:val="28"/>
        </w:rPr>
        <w:lastRenderedPageBreak/>
        <w:t>一、基本职能及主要工作</w:t>
      </w:r>
      <w:bookmarkEnd w:id="13"/>
      <w:bookmarkEnd w:id="14"/>
      <w:bookmarkEnd w:id="15"/>
      <w:bookmarkEnd w:id="16"/>
    </w:p>
    <w:p w:rsidR="00AC5FFB" w:rsidRDefault="00EE555F">
      <w:pPr>
        <w:spacing w:beforeLines="50" w:before="156" w:afterLines="50" w:after="156" w:line="360" w:lineRule="auto"/>
        <w:ind w:firstLineChars="200" w:firstLine="480"/>
        <w:outlineLvl w:val="1"/>
        <w:rPr>
          <w:rFonts w:ascii="黑体" w:eastAsia="黑体" w:hAnsi="黑体" w:cs="Times New Roman"/>
          <w:sz w:val="24"/>
          <w:szCs w:val="24"/>
        </w:rPr>
      </w:pPr>
      <w:bookmarkStart w:id="17" w:name="_Toc106830124"/>
      <w:bookmarkStart w:id="18" w:name="_Toc106830058"/>
      <w:bookmarkStart w:id="19" w:name="_Toc168470787"/>
      <w:r>
        <w:rPr>
          <w:rFonts w:ascii="黑体" w:eastAsia="黑体" w:hAnsi="黑体" w:cs="Times New Roman"/>
          <w:sz w:val="24"/>
          <w:szCs w:val="24"/>
        </w:rPr>
        <w:t>（一）主要职责</w:t>
      </w:r>
      <w:bookmarkEnd w:id="17"/>
      <w:bookmarkEnd w:id="18"/>
      <w:bookmarkEnd w:id="19"/>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1.乡政党机构具有党委和政府两种职能，党委领导政府工作，主要是政治思想和方针政策的领导，干部的选拔，考核和监督，经济和行政工作中的决策。乡政府是基层国家行政机关，行使本行政府的行政职能。</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2.党委工作职责：（1）保证党的路线、方针、政策的坚决贯彻执行。（2）保证监督职能。(3)教育和管理职能。（4）服从和服务于经济建设职能。（5）负责抓好本乡党建工作、群团工作、精神文明建设工作、新闻宣传工作。(6)完成市委、市政府交给的其他工作任务。</w:t>
      </w:r>
    </w:p>
    <w:p w:rsidR="00AC5FFB" w:rsidRPr="00466AA7" w:rsidRDefault="00EE555F">
      <w:pPr>
        <w:spacing w:before="50" w:after="50" w:line="360" w:lineRule="auto"/>
        <w:ind w:firstLineChars="200" w:firstLine="560"/>
        <w:outlineLvl w:val="1"/>
        <w:rPr>
          <w:rFonts w:ascii="仿宋" w:eastAsia="仿宋" w:hAnsi="仿宋" w:cs="Times New Roman"/>
          <w:sz w:val="28"/>
          <w:szCs w:val="28"/>
        </w:rPr>
      </w:pPr>
      <w:bookmarkStart w:id="20" w:name="_Toc106830125"/>
      <w:bookmarkStart w:id="21" w:name="_Toc168470788"/>
      <w:r w:rsidRPr="00466AA7">
        <w:rPr>
          <w:rFonts w:ascii="仿宋" w:eastAsia="仿宋" w:hAnsi="仿宋" w:cs="Times New Roman"/>
          <w:sz w:val="28"/>
          <w:szCs w:val="28"/>
        </w:rPr>
        <w:t>（二）政府职能</w:t>
      </w:r>
      <w:bookmarkEnd w:id="20"/>
      <w:bookmarkEnd w:id="21"/>
    </w:p>
    <w:p w:rsidR="00AC5FFB" w:rsidRPr="00466AA7" w:rsidRDefault="00EE555F">
      <w:pPr>
        <w:spacing w:line="360" w:lineRule="auto"/>
        <w:ind w:firstLineChars="200" w:firstLine="560"/>
        <w:rPr>
          <w:rFonts w:ascii="仿宋" w:eastAsia="仿宋" w:hAnsi="仿宋" w:cs="Times New Roman"/>
          <w:sz w:val="28"/>
          <w:szCs w:val="28"/>
        </w:rPr>
      </w:pPr>
      <w:r w:rsidRPr="00466AA7">
        <w:rPr>
          <w:rFonts w:ascii="仿宋" w:eastAsia="仿宋" w:hAnsi="仿宋" w:cs="Times New Roman"/>
          <w:sz w:val="28"/>
          <w:szCs w:val="28"/>
        </w:rPr>
        <w:t>(1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2）制定并组织实施村镇建设规划，部署重点工程建设，地方道路建设及公共设施，水利设施的管理，负责土地、林木、水等自然资源和生态环境的保护，做好护林防火工作。(3)负责本行行政区域内的民政、计划生育、文化教育、卫生、体育等社会公益事业的综合性工作，维护一切经济单位和个人的正当经济权益，取缔非法经济活动，调解和处理民事纠纷，打击刑事犯罪和维护社会稳定。（4）按计划组织本级财</w:t>
      </w:r>
      <w:r w:rsidRPr="00466AA7">
        <w:rPr>
          <w:rFonts w:ascii="仿宋" w:eastAsia="仿宋" w:hAnsi="仿宋" w:cs="Times New Roman"/>
          <w:sz w:val="28"/>
          <w:szCs w:val="28"/>
        </w:rPr>
        <w:lastRenderedPageBreak/>
        <w:t>政收入和地方税的征收，完成国家财政计划，不断培植税源，管好财政资金，增强财政实力。（5）抓好精神文明建设，丰富群众文化生活，提倡移风易俗，反对封建迷信，破除陈规陋习，树立社会主义新风尚。（6）完成上级政府交办的其他事项。</w:t>
      </w:r>
    </w:p>
    <w:p w:rsidR="00AC5FFB" w:rsidRPr="00466AA7" w:rsidRDefault="00EE555F">
      <w:pPr>
        <w:spacing w:beforeLines="50" w:before="156" w:afterLines="50" w:after="156" w:line="360" w:lineRule="auto"/>
        <w:ind w:firstLineChars="200" w:firstLine="560"/>
        <w:outlineLvl w:val="1"/>
        <w:rPr>
          <w:rFonts w:ascii="仿宋" w:eastAsia="仿宋" w:hAnsi="仿宋" w:cs="Times New Roman"/>
          <w:sz w:val="28"/>
          <w:szCs w:val="28"/>
        </w:rPr>
      </w:pPr>
      <w:bookmarkStart w:id="22" w:name="_Toc106830126"/>
      <w:bookmarkStart w:id="23" w:name="_Toc106830060"/>
      <w:bookmarkStart w:id="24" w:name="_Toc168470789"/>
      <w:r w:rsidRPr="00466AA7">
        <w:rPr>
          <w:rFonts w:ascii="仿宋" w:eastAsia="仿宋" w:hAnsi="仿宋" w:cs="Times New Roman"/>
          <w:sz w:val="28"/>
          <w:szCs w:val="28"/>
        </w:rPr>
        <w:t>（三）</w:t>
      </w:r>
      <w:proofErr w:type="gramStart"/>
      <w:r w:rsidRPr="00466AA7">
        <w:rPr>
          <w:rFonts w:ascii="仿宋" w:eastAsia="仿宋" w:hAnsi="仿宋" w:cs="Times New Roman"/>
          <w:sz w:val="28"/>
          <w:szCs w:val="28"/>
        </w:rPr>
        <w:t>鼎山镇</w:t>
      </w:r>
      <w:proofErr w:type="gramEnd"/>
      <w:r w:rsidRPr="00466AA7">
        <w:rPr>
          <w:rFonts w:ascii="仿宋" w:eastAsia="仿宋" w:hAnsi="仿宋" w:cs="Times New Roman"/>
          <w:sz w:val="28"/>
          <w:szCs w:val="28"/>
        </w:rPr>
        <w:t>202</w:t>
      </w:r>
      <w:r w:rsidR="00A67C8F" w:rsidRPr="00466AA7">
        <w:rPr>
          <w:rFonts w:ascii="仿宋" w:eastAsia="仿宋" w:hAnsi="仿宋" w:cs="Times New Roman"/>
          <w:sz w:val="28"/>
          <w:szCs w:val="28"/>
        </w:rPr>
        <w:t>4</w:t>
      </w:r>
      <w:r w:rsidRPr="00466AA7">
        <w:rPr>
          <w:rFonts w:ascii="仿宋" w:eastAsia="仿宋" w:hAnsi="仿宋" w:cs="Times New Roman"/>
          <w:sz w:val="28"/>
          <w:szCs w:val="28"/>
        </w:rPr>
        <w:t>年重点工作</w:t>
      </w:r>
      <w:bookmarkEnd w:id="22"/>
      <w:bookmarkEnd w:id="23"/>
      <w:bookmarkEnd w:id="24"/>
    </w:p>
    <w:p w:rsidR="00A67C8F" w:rsidRPr="00466AA7" w:rsidRDefault="00A67C8F" w:rsidP="00A67C8F">
      <w:pPr>
        <w:pStyle w:val="a7"/>
        <w:widowControl/>
        <w:spacing w:beforeAutospacing="0" w:afterAutospacing="0" w:line="560" w:lineRule="exact"/>
        <w:ind w:firstLineChars="200" w:firstLine="560"/>
        <w:jc w:val="both"/>
        <w:rPr>
          <w:rFonts w:ascii="仿宋" w:eastAsia="仿宋" w:hAnsi="仿宋"/>
          <w:kern w:val="2"/>
          <w:sz w:val="28"/>
          <w:szCs w:val="28"/>
        </w:rPr>
      </w:pPr>
      <w:bookmarkStart w:id="25" w:name="_Toc106828873"/>
      <w:bookmarkStart w:id="26" w:name="_Toc106830074"/>
      <w:bookmarkStart w:id="27" w:name="_Toc106830140"/>
      <w:r w:rsidRPr="00466AA7">
        <w:rPr>
          <w:rFonts w:ascii="仿宋" w:eastAsia="仿宋" w:hAnsi="仿宋" w:hint="eastAsia"/>
          <w:kern w:val="2"/>
          <w:sz w:val="28"/>
          <w:szCs w:val="28"/>
        </w:rPr>
        <w:t>1、聚焦项目建设，夯实发展根基。坚定不移以项目建设为引擎，全力以赴拼经济、搞建设、抓发展。协调推动省道S303、省道S222、X049</w:t>
      </w:r>
      <w:proofErr w:type="gramStart"/>
      <w:r w:rsidRPr="00466AA7">
        <w:rPr>
          <w:rFonts w:ascii="仿宋" w:eastAsia="仿宋" w:hAnsi="仿宋" w:hint="eastAsia"/>
          <w:kern w:val="2"/>
          <w:sz w:val="28"/>
          <w:szCs w:val="28"/>
        </w:rPr>
        <w:t>兰双路</w:t>
      </w:r>
      <w:proofErr w:type="gramEnd"/>
      <w:r w:rsidRPr="00466AA7">
        <w:rPr>
          <w:rFonts w:ascii="仿宋" w:eastAsia="仿宋" w:hAnsi="仿宋" w:hint="eastAsia"/>
          <w:kern w:val="2"/>
          <w:sz w:val="28"/>
          <w:szCs w:val="28"/>
        </w:rPr>
        <w:t>（果敢至</w:t>
      </w:r>
      <w:proofErr w:type="gramStart"/>
      <w:r w:rsidRPr="00466AA7">
        <w:rPr>
          <w:rFonts w:ascii="仿宋" w:eastAsia="仿宋" w:hAnsi="仿宋" w:hint="eastAsia"/>
          <w:kern w:val="2"/>
          <w:sz w:val="28"/>
          <w:szCs w:val="28"/>
        </w:rPr>
        <w:t>白尖村路段</w:t>
      </w:r>
      <w:proofErr w:type="gramEnd"/>
      <w:r w:rsidRPr="00466AA7">
        <w:rPr>
          <w:rFonts w:ascii="仿宋" w:eastAsia="仿宋" w:hAnsi="仿宋" w:hint="eastAsia"/>
          <w:kern w:val="2"/>
          <w:sz w:val="28"/>
          <w:szCs w:val="28"/>
        </w:rPr>
        <w:t>）、首市村1.</w:t>
      </w:r>
      <w:r w:rsidRPr="00466AA7">
        <w:rPr>
          <w:rFonts w:ascii="仿宋" w:eastAsia="仿宋" w:hAnsi="仿宋"/>
          <w:kern w:val="2"/>
          <w:sz w:val="28"/>
          <w:szCs w:val="28"/>
        </w:rPr>
        <w:t>3</w:t>
      </w:r>
      <w:r w:rsidRPr="00466AA7">
        <w:rPr>
          <w:rFonts w:ascii="仿宋" w:eastAsia="仿宋" w:hAnsi="仿宋" w:hint="eastAsia"/>
          <w:kern w:val="2"/>
          <w:sz w:val="28"/>
          <w:szCs w:val="28"/>
        </w:rPr>
        <w:t>万头巴山肉牛标准化育肥场、百寿康养护中心等重点项目建设，加快推动明月村至康家坝段幸福美丽乡村路（北大街改造提升工程）、明月村农副产品交易中心等项目建设，全力推动</w:t>
      </w:r>
      <w:proofErr w:type="gramStart"/>
      <w:r w:rsidRPr="00466AA7">
        <w:rPr>
          <w:rFonts w:ascii="仿宋" w:eastAsia="仿宋" w:hAnsi="仿宋" w:hint="eastAsia"/>
          <w:kern w:val="2"/>
          <w:sz w:val="28"/>
          <w:szCs w:val="28"/>
        </w:rPr>
        <w:t>鼎山运动</w:t>
      </w:r>
      <w:proofErr w:type="gramEnd"/>
      <w:r w:rsidRPr="00466AA7">
        <w:rPr>
          <w:rFonts w:ascii="仿宋" w:eastAsia="仿宋" w:hAnsi="仿宋" w:hint="eastAsia"/>
          <w:kern w:val="2"/>
          <w:sz w:val="28"/>
          <w:szCs w:val="28"/>
        </w:rPr>
        <w:t>公园等项目前期工作。</w:t>
      </w:r>
    </w:p>
    <w:p w:rsidR="00A67C8F" w:rsidRPr="00466AA7" w:rsidRDefault="00A67C8F" w:rsidP="00A67C8F">
      <w:pPr>
        <w:spacing w:line="560" w:lineRule="exact"/>
        <w:ind w:firstLineChars="200" w:firstLine="560"/>
        <w:rPr>
          <w:rFonts w:ascii="仿宋" w:eastAsia="仿宋" w:hAnsi="仿宋" w:cs="Times New Roman"/>
          <w:sz w:val="28"/>
          <w:szCs w:val="28"/>
        </w:rPr>
      </w:pPr>
      <w:r w:rsidRPr="00466AA7">
        <w:rPr>
          <w:rFonts w:ascii="仿宋" w:eastAsia="仿宋" w:hAnsi="仿宋" w:cs="Times New Roman" w:hint="eastAsia"/>
          <w:sz w:val="28"/>
          <w:szCs w:val="28"/>
        </w:rPr>
        <w:t>2、抓</w:t>
      </w:r>
      <w:proofErr w:type="gramStart"/>
      <w:r w:rsidRPr="00466AA7">
        <w:rPr>
          <w:rFonts w:ascii="仿宋" w:eastAsia="仿宋" w:hAnsi="仿宋" w:cs="Times New Roman" w:hint="eastAsia"/>
          <w:sz w:val="28"/>
          <w:szCs w:val="28"/>
        </w:rPr>
        <w:t>实产业</w:t>
      </w:r>
      <w:proofErr w:type="gramEnd"/>
      <w:r w:rsidRPr="00466AA7">
        <w:rPr>
          <w:rFonts w:ascii="仿宋" w:eastAsia="仿宋" w:hAnsi="仿宋" w:cs="Times New Roman" w:hint="eastAsia"/>
          <w:sz w:val="28"/>
          <w:szCs w:val="28"/>
        </w:rPr>
        <w:t>发展，做</w:t>
      </w:r>
      <w:proofErr w:type="gramStart"/>
      <w:r w:rsidRPr="00466AA7">
        <w:rPr>
          <w:rFonts w:ascii="仿宋" w:eastAsia="仿宋" w:hAnsi="仿宋" w:cs="Times New Roman" w:hint="eastAsia"/>
          <w:sz w:val="28"/>
          <w:szCs w:val="28"/>
        </w:rPr>
        <w:t>强产业</w:t>
      </w:r>
      <w:proofErr w:type="gramEnd"/>
      <w:r w:rsidRPr="00466AA7">
        <w:rPr>
          <w:rFonts w:ascii="仿宋" w:eastAsia="仿宋" w:hAnsi="仿宋" w:cs="Times New Roman" w:hint="eastAsia"/>
          <w:sz w:val="28"/>
          <w:szCs w:val="28"/>
        </w:rPr>
        <w:t>链条。推动</w:t>
      </w:r>
      <w:proofErr w:type="gramStart"/>
      <w:r w:rsidRPr="00466AA7">
        <w:rPr>
          <w:rFonts w:ascii="仿宋" w:eastAsia="仿宋" w:hAnsi="仿宋" w:cs="Times New Roman" w:hint="eastAsia"/>
          <w:sz w:val="28"/>
          <w:szCs w:val="28"/>
        </w:rPr>
        <w:t>粮油首位</w:t>
      </w:r>
      <w:proofErr w:type="gramEnd"/>
      <w:r w:rsidRPr="00466AA7">
        <w:rPr>
          <w:rFonts w:ascii="仿宋" w:eastAsia="仿宋" w:hAnsi="仿宋" w:cs="Times New Roman" w:hint="eastAsia"/>
          <w:sz w:val="28"/>
          <w:szCs w:val="28"/>
        </w:rPr>
        <w:t>产业突破发展，争创省三星级粮油园区，完善大米、食用油的种植、收储、加工全产业链，不断擦亮“鼎”字号粮油金字招牌。新建高标准农田</w:t>
      </w:r>
      <w:r w:rsidRPr="00466AA7">
        <w:rPr>
          <w:rFonts w:ascii="仿宋" w:eastAsia="仿宋" w:hAnsi="仿宋" w:cs="Times New Roman"/>
          <w:sz w:val="28"/>
          <w:szCs w:val="28"/>
        </w:rPr>
        <w:t>2600</w:t>
      </w:r>
      <w:r w:rsidRPr="00466AA7">
        <w:rPr>
          <w:rFonts w:ascii="仿宋" w:eastAsia="仿宋" w:hAnsi="仿宋" w:cs="Times New Roman" w:hint="eastAsia"/>
          <w:sz w:val="28"/>
          <w:szCs w:val="28"/>
        </w:rPr>
        <w:t>亩，围绕肉牛养殖场、青贮加工厂等产业，辐射周边新增种植牧草2000亩。推动肉牛、生猪产业齐头并进，力争全年新增肉牛规模养殖场5家，新增存栏2000头。抓好强村公司的管理运营，聚焦项目建设、服务三农、乡村旅游、劳务服务等领域做好业务承接，力争年内营收达100万元。因地制宜、立足长远，精心编制玉凤片区（含玉凤村、清溪村、清泉村、</w:t>
      </w:r>
      <w:proofErr w:type="gramStart"/>
      <w:r w:rsidRPr="00466AA7">
        <w:rPr>
          <w:rFonts w:ascii="仿宋" w:eastAsia="仿宋" w:hAnsi="仿宋" w:cs="Times New Roman" w:hint="eastAsia"/>
          <w:sz w:val="28"/>
          <w:szCs w:val="28"/>
        </w:rPr>
        <w:t>檬</w:t>
      </w:r>
      <w:proofErr w:type="gramEnd"/>
      <w:r w:rsidRPr="00466AA7">
        <w:rPr>
          <w:rFonts w:ascii="仿宋" w:eastAsia="仿宋" w:hAnsi="仿宋" w:cs="Times New Roman" w:hint="eastAsia"/>
          <w:sz w:val="28"/>
          <w:szCs w:val="28"/>
        </w:rPr>
        <w:t>子村）村庄规划。鼓励各村（社区）根据实际情况发展特色经济，推动集体经济提质增量。</w:t>
      </w:r>
    </w:p>
    <w:p w:rsidR="00A67C8F" w:rsidRPr="00466AA7" w:rsidRDefault="00A67C8F" w:rsidP="00A67C8F">
      <w:pPr>
        <w:spacing w:line="560" w:lineRule="exact"/>
        <w:ind w:firstLineChars="200" w:firstLine="560"/>
        <w:rPr>
          <w:rFonts w:ascii="仿宋" w:eastAsia="仿宋" w:hAnsi="仿宋" w:cs="Times New Roman"/>
          <w:sz w:val="28"/>
          <w:szCs w:val="28"/>
        </w:rPr>
      </w:pPr>
      <w:r w:rsidRPr="00466AA7">
        <w:rPr>
          <w:rFonts w:ascii="仿宋" w:eastAsia="仿宋" w:hAnsi="仿宋" w:cs="Times New Roman" w:hint="eastAsia"/>
          <w:sz w:val="28"/>
          <w:szCs w:val="28"/>
        </w:rPr>
        <w:t>3、心系群众冷暖，强化民生保障。综合运用各种社会保障政策，</w:t>
      </w:r>
      <w:proofErr w:type="gramStart"/>
      <w:r w:rsidRPr="00466AA7">
        <w:rPr>
          <w:rFonts w:ascii="仿宋" w:eastAsia="仿宋" w:hAnsi="仿宋" w:cs="Times New Roman" w:hint="eastAsia"/>
          <w:sz w:val="28"/>
          <w:szCs w:val="28"/>
        </w:rPr>
        <w:t>加大低保</w:t>
      </w:r>
      <w:proofErr w:type="gramEnd"/>
      <w:r w:rsidRPr="00466AA7">
        <w:rPr>
          <w:rFonts w:ascii="仿宋" w:eastAsia="仿宋" w:hAnsi="仿宋" w:cs="Times New Roman" w:hint="eastAsia"/>
          <w:sz w:val="28"/>
          <w:szCs w:val="28"/>
        </w:rPr>
        <w:t>兜底保障力度，加大就业扶持和帮扶力度。聚力实施一批群</w:t>
      </w:r>
      <w:r w:rsidRPr="00466AA7">
        <w:rPr>
          <w:rFonts w:ascii="仿宋" w:eastAsia="仿宋" w:hAnsi="仿宋" w:cs="Times New Roman" w:hint="eastAsia"/>
          <w:sz w:val="28"/>
          <w:szCs w:val="28"/>
        </w:rPr>
        <w:lastRenderedPageBreak/>
        <w:t>众可感可及的民生实事项目，新建（改建）清溪村、果敢社区、太阳庙社区公厕，安装龙湖社区、果敢社区场镇路灯，改建玉凤村日间照料中心，提档升级杨家湾停车场。深入推进殡葬改革和移风易俗工作，新建（改建）清泉村农村公益性公墓二期人文项目。大力整治农村社区人居环境，新建刘家湾、</w:t>
      </w:r>
      <w:proofErr w:type="gramStart"/>
      <w:r w:rsidRPr="00466AA7">
        <w:rPr>
          <w:rFonts w:ascii="仿宋" w:eastAsia="仿宋" w:hAnsi="仿宋" w:cs="Times New Roman" w:hint="eastAsia"/>
          <w:sz w:val="28"/>
          <w:szCs w:val="28"/>
        </w:rPr>
        <w:t>捻水河</w:t>
      </w:r>
      <w:proofErr w:type="gramEnd"/>
      <w:r w:rsidRPr="00466AA7">
        <w:rPr>
          <w:rFonts w:ascii="仿宋" w:eastAsia="仿宋" w:hAnsi="仿宋" w:cs="Times New Roman" w:hint="eastAsia"/>
          <w:sz w:val="28"/>
          <w:szCs w:val="28"/>
        </w:rPr>
        <w:t>污水提升泵站和升级改造场镇污水管网系统，新建果敢社区污水处理站及排污管网等配套设施建设，改建清溪村污水处理设施，</w:t>
      </w:r>
      <w:r w:rsidRPr="00466AA7">
        <w:rPr>
          <w:rFonts w:ascii="仿宋" w:eastAsia="仿宋" w:hAnsi="仿宋" w:cs="Times New Roman"/>
          <w:sz w:val="28"/>
          <w:szCs w:val="28"/>
        </w:rPr>
        <w:t>加强农村垃圾收转运基础配套建设</w:t>
      </w:r>
      <w:r w:rsidRPr="00466AA7">
        <w:rPr>
          <w:rFonts w:ascii="仿宋" w:eastAsia="仿宋" w:hAnsi="仿宋" w:cs="Times New Roman" w:hint="eastAsia"/>
          <w:sz w:val="28"/>
          <w:szCs w:val="28"/>
        </w:rPr>
        <w:t>。</w:t>
      </w:r>
    </w:p>
    <w:p w:rsidR="00A67C8F" w:rsidRPr="00466AA7" w:rsidRDefault="00A67C8F" w:rsidP="00A67C8F">
      <w:pPr>
        <w:spacing w:line="560" w:lineRule="exact"/>
        <w:ind w:firstLineChars="200" w:firstLine="560"/>
        <w:rPr>
          <w:rFonts w:ascii="仿宋" w:eastAsia="仿宋" w:hAnsi="仿宋" w:cs="Times New Roman"/>
          <w:sz w:val="28"/>
          <w:szCs w:val="28"/>
        </w:rPr>
      </w:pPr>
      <w:r w:rsidRPr="00466AA7">
        <w:rPr>
          <w:rFonts w:ascii="仿宋" w:eastAsia="仿宋" w:hAnsi="仿宋" w:cs="Times New Roman" w:hint="eastAsia"/>
          <w:sz w:val="28"/>
          <w:szCs w:val="28"/>
        </w:rPr>
        <w:t>4、树牢底线思维，确保安全稳定。持续压紧压实安全生产、耕地保护、粮食安全、生态环境保护、食品安全、森林防灭火、社会稳定等重大工作，加快政府、社会、村社、农户“四位一体”和“人防+物防+技防”综合应急救援体系建设。扎实推进安全生产</w:t>
      </w:r>
      <w:proofErr w:type="gramStart"/>
      <w:r w:rsidRPr="00466AA7">
        <w:rPr>
          <w:rFonts w:ascii="仿宋" w:eastAsia="仿宋" w:hAnsi="仿宋" w:cs="Times New Roman" w:hint="eastAsia"/>
          <w:sz w:val="28"/>
          <w:szCs w:val="28"/>
        </w:rPr>
        <w:t>治本攻坚</w:t>
      </w:r>
      <w:proofErr w:type="gramEnd"/>
      <w:r w:rsidRPr="00466AA7">
        <w:rPr>
          <w:rFonts w:ascii="仿宋" w:eastAsia="仿宋" w:hAnsi="仿宋" w:cs="Times New Roman" w:hint="eastAsia"/>
          <w:sz w:val="28"/>
          <w:szCs w:val="28"/>
        </w:rPr>
        <w:t>三年行动，细化安全隐患排查</w:t>
      </w:r>
      <w:proofErr w:type="gramStart"/>
      <w:r w:rsidRPr="00466AA7">
        <w:rPr>
          <w:rFonts w:ascii="仿宋" w:eastAsia="仿宋" w:hAnsi="仿宋" w:cs="Times New Roman" w:hint="eastAsia"/>
          <w:sz w:val="28"/>
          <w:szCs w:val="28"/>
        </w:rPr>
        <w:t>整治台</w:t>
      </w:r>
      <w:proofErr w:type="gramEnd"/>
      <w:r w:rsidRPr="00466AA7">
        <w:rPr>
          <w:rFonts w:ascii="仿宋" w:eastAsia="仿宋" w:hAnsi="仿宋" w:cs="Times New Roman" w:hint="eastAsia"/>
          <w:sz w:val="28"/>
          <w:szCs w:val="28"/>
        </w:rPr>
        <w:t>账，</w:t>
      </w:r>
      <w:proofErr w:type="gramStart"/>
      <w:r w:rsidRPr="00466AA7">
        <w:rPr>
          <w:rFonts w:ascii="仿宋" w:eastAsia="仿宋" w:hAnsi="仿宋" w:cs="Times New Roman" w:hint="eastAsia"/>
          <w:sz w:val="28"/>
          <w:szCs w:val="28"/>
        </w:rPr>
        <w:t>织密扎牢</w:t>
      </w:r>
      <w:proofErr w:type="gramEnd"/>
      <w:r w:rsidRPr="00466AA7">
        <w:rPr>
          <w:rFonts w:ascii="仿宋" w:eastAsia="仿宋" w:hAnsi="仿宋" w:cs="Times New Roman" w:hint="eastAsia"/>
          <w:sz w:val="28"/>
          <w:szCs w:val="28"/>
        </w:rPr>
        <w:t>安全防护网。坚持和运用新时代“枫桥经验”，全力以赴抓好群众诉求打捞、化解，依托“有事来协商、巴事好商量”、人民调解委员会、“道德银行”等平台，解决群众“急难愁盼”的问题，探索建立调动群众参与村级建设管理机制，以优良的政风带民风，着力建设宜</w:t>
      </w:r>
      <w:proofErr w:type="gramStart"/>
      <w:r w:rsidRPr="00466AA7">
        <w:rPr>
          <w:rFonts w:ascii="仿宋" w:eastAsia="仿宋" w:hAnsi="仿宋" w:cs="Times New Roman" w:hint="eastAsia"/>
          <w:sz w:val="28"/>
          <w:szCs w:val="28"/>
        </w:rPr>
        <w:t>居宜业</w:t>
      </w:r>
      <w:proofErr w:type="gramEnd"/>
      <w:r w:rsidRPr="00466AA7">
        <w:rPr>
          <w:rFonts w:ascii="仿宋" w:eastAsia="仿宋" w:hAnsi="仿宋" w:cs="Times New Roman" w:hint="eastAsia"/>
          <w:sz w:val="28"/>
          <w:szCs w:val="28"/>
        </w:rPr>
        <w:t>和美乡村。</w:t>
      </w:r>
    </w:p>
    <w:p w:rsidR="00A67C8F" w:rsidRPr="00466AA7" w:rsidRDefault="00A67C8F" w:rsidP="00A67C8F">
      <w:pPr>
        <w:spacing w:line="560" w:lineRule="exact"/>
        <w:ind w:firstLineChars="200" w:firstLine="560"/>
        <w:rPr>
          <w:rFonts w:ascii="仿宋" w:eastAsia="仿宋" w:hAnsi="仿宋" w:cs="Times New Roman"/>
          <w:sz w:val="28"/>
          <w:szCs w:val="28"/>
        </w:rPr>
      </w:pPr>
      <w:r w:rsidRPr="00466AA7">
        <w:rPr>
          <w:rFonts w:ascii="仿宋" w:eastAsia="仿宋" w:hAnsi="仿宋" w:cs="Times New Roman" w:hint="eastAsia"/>
          <w:sz w:val="28"/>
          <w:szCs w:val="28"/>
        </w:rPr>
        <w:t>5、加强作风建设，提升服务水平。坚决拥护党的领导，以党纪学习教育为契机，持续整治形式主义、官僚主义，以实际行动坚定拥护“两个确立”、坚决做到“两个维护”，不折不扣把上级安排部署落到实处。坚定不移落实区委“细快实”作风要求，做到谋划要细、行动要快、工作要实。持续坚持三实、反对三虚，着力提升干部职工工作能力和服务水平。坚决做到区委有号召、党委有安排、政府有行动，着力建设法治、高效、廉洁的服务型政府。</w:t>
      </w:r>
    </w:p>
    <w:p w:rsidR="00AC5FFB" w:rsidRPr="00466AA7" w:rsidRDefault="00EE555F">
      <w:pPr>
        <w:spacing w:beforeLines="100" w:before="312" w:afterLines="100" w:after="312" w:line="360" w:lineRule="auto"/>
        <w:outlineLvl w:val="0"/>
        <w:rPr>
          <w:rFonts w:ascii="仿宋" w:eastAsia="仿宋" w:hAnsi="仿宋" w:cs="Times New Roman"/>
          <w:b/>
          <w:bCs/>
          <w:sz w:val="28"/>
          <w:szCs w:val="28"/>
        </w:rPr>
      </w:pPr>
      <w:bookmarkStart w:id="28" w:name="_Toc168470790"/>
      <w:r w:rsidRPr="00466AA7">
        <w:rPr>
          <w:rFonts w:ascii="仿宋" w:eastAsia="仿宋" w:hAnsi="仿宋" w:cs="Times New Roman"/>
          <w:b/>
          <w:bCs/>
          <w:sz w:val="28"/>
          <w:szCs w:val="28"/>
        </w:rPr>
        <w:t>二、部门预算单位构成</w:t>
      </w:r>
      <w:bookmarkEnd w:id="25"/>
      <w:bookmarkEnd w:id="26"/>
      <w:bookmarkEnd w:id="27"/>
      <w:bookmarkEnd w:id="28"/>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lastRenderedPageBreak/>
        <w:t xml:space="preserve">　　</w:t>
      </w:r>
      <w:proofErr w:type="gramStart"/>
      <w:r w:rsidRPr="00466AA7">
        <w:rPr>
          <w:rFonts w:ascii="仿宋" w:eastAsia="仿宋" w:hAnsi="仿宋" w:cs="Times New Roman"/>
          <w:sz w:val="28"/>
          <w:szCs w:val="28"/>
        </w:rPr>
        <w:t>鼎山镇</w:t>
      </w:r>
      <w:proofErr w:type="gramEnd"/>
      <w:r w:rsidRPr="00466AA7">
        <w:rPr>
          <w:rFonts w:ascii="仿宋" w:eastAsia="仿宋" w:hAnsi="仿宋" w:cs="Times New Roman"/>
          <w:sz w:val="28"/>
          <w:szCs w:val="28"/>
        </w:rPr>
        <w:t>人民政府是行政单位，属于一级预算单位，下设六个办公室，主要包括：党政办公室、党建办公室、经济发展和乡村振兴办公室、综合行政执法办公室、社会事务管理办公室、社会治理办公室。</w:t>
      </w:r>
    </w:p>
    <w:p w:rsidR="00AC5FFB" w:rsidRPr="00466AA7" w:rsidRDefault="00EE555F">
      <w:pPr>
        <w:spacing w:beforeLines="100" w:before="312" w:afterLines="100" w:after="312" w:line="360" w:lineRule="auto"/>
        <w:outlineLvl w:val="0"/>
        <w:rPr>
          <w:rFonts w:ascii="仿宋" w:eastAsia="仿宋" w:hAnsi="仿宋" w:cs="Times New Roman"/>
          <w:b/>
          <w:bCs/>
          <w:sz w:val="28"/>
          <w:szCs w:val="28"/>
        </w:rPr>
      </w:pPr>
      <w:bookmarkStart w:id="29" w:name="_Toc106830075"/>
      <w:bookmarkStart w:id="30" w:name="_Toc106828874"/>
      <w:bookmarkStart w:id="31" w:name="_Toc106830141"/>
      <w:bookmarkStart w:id="32" w:name="_Toc168470791"/>
      <w:r w:rsidRPr="00466AA7">
        <w:rPr>
          <w:rFonts w:ascii="仿宋" w:eastAsia="仿宋" w:hAnsi="仿宋" w:cs="Times New Roman"/>
          <w:b/>
          <w:bCs/>
          <w:sz w:val="28"/>
          <w:szCs w:val="28"/>
        </w:rPr>
        <w:t>三、收支预算情况说明</w:t>
      </w:r>
      <w:bookmarkEnd w:id="29"/>
      <w:bookmarkEnd w:id="30"/>
      <w:bookmarkEnd w:id="31"/>
      <w:bookmarkEnd w:id="32"/>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按照综合预算的原则，</w:t>
      </w:r>
      <w:proofErr w:type="gramStart"/>
      <w:r w:rsidRPr="00466AA7">
        <w:rPr>
          <w:rFonts w:ascii="仿宋" w:eastAsia="仿宋" w:hAnsi="仿宋" w:cs="Times New Roman"/>
          <w:sz w:val="28"/>
          <w:szCs w:val="28"/>
        </w:rPr>
        <w:t>鼎山镇</w:t>
      </w:r>
      <w:proofErr w:type="gramEnd"/>
      <w:r w:rsidRPr="00466AA7">
        <w:rPr>
          <w:rFonts w:ascii="仿宋" w:eastAsia="仿宋" w:hAnsi="仿宋" w:cs="Times New Roman"/>
          <w:sz w:val="28"/>
          <w:szCs w:val="28"/>
        </w:rPr>
        <w:t>人民政府所有收入和支出</w:t>
      </w:r>
      <w:r w:rsidR="00B50444" w:rsidRPr="00466AA7">
        <w:rPr>
          <w:rFonts w:ascii="仿宋" w:eastAsia="仿宋" w:hAnsi="仿宋" w:cs="Times New Roman"/>
          <w:sz w:val="28"/>
          <w:szCs w:val="28"/>
        </w:rPr>
        <w:t>均纳入部门预算管理。收入包括：一般公共预算拨款收入</w:t>
      </w:r>
      <w:r w:rsidRPr="00466AA7">
        <w:rPr>
          <w:rFonts w:ascii="仿宋" w:eastAsia="仿宋" w:hAnsi="仿宋" w:cs="Times New Roman"/>
          <w:sz w:val="28"/>
          <w:szCs w:val="28"/>
        </w:rPr>
        <w:t>；支出包括：（一般公共服务支出、社会保障和就业支出、</w:t>
      </w:r>
      <w:r w:rsidRPr="00466AA7">
        <w:rPr>
          <w:rFonts w:ascii="仿宋" w:eastAsia="仿宋" w:hAnsi="仿宋" w:cs="Times New Roman" w:hint="eastAsia"/>
          <w:sz w:val="28"/>
          <w:szCs w:val="28"/>
        </w:rPr>
        <w:t>卫生健康支出</w:t>
      </w:r>
      <w:r w:rsidRPr="00466AA7">
        <w:rPr>
          <w:rFonts w:ascii="仿宋" w:eastAsia="仿宋" w:hAnsi="仿宋" w:cs="Times New Roman"/>
          <w:sz w:val="28"/>
          <w:szCs w:val="28"/>
        </w:rPr>
        <w:t>、城乡社区支出、农林水支出、住房保障支出）。202</w:t>
      </w:r>
      <w:r w:rsidR="00B50444" w:rsidRPr="00466AA7">
        <w:rPr>
          <w:rFonts w:ascii="仿宋" w:eastAsia="仿宋" w:hAnsi="仿宋" w:cs="Times New Roman"/>
          <w:sz w:val="28"/>
          <w:szCs w:val="28"/>
        </w:rPr>
        <w:t>4</w:t>
      </w:r>
      <w:r w:rsidRPr="00466AA7">
        <w:rPr>
          <w:rFonts w:ascii="仿宋" w:eastAsia="仿宋" w:hAnsi="仿宋" w:cs="Times New Roman"/>
          <w:sz w:val="28"/>
          <w:szCs w:val="28"/>
        </w:rPr>
        <w:t>年收支总预算</w:t>
      </w:r>
      <w:r w:rsidR="00B50444" w:rsidRPr="00466AA7">
        <w:rPr>
          <w:rFonts w:ascii="仿宋" w:eastAsia="仿宋" w:hAnsi="仿宋" w:cs="Times New Roman"/>
          <w:sz w:val="28"/>
          <w:szCs w:val="28"/>
        </w:rPr>
        <w:t>1977.3</w:t>
      </w:r>
      <w:r w:rsidRPr="00466AA7">
        <w:rPr>
          <w:rFonts w:ascii="仿宋" w:eastAsia="仿宋" w:hAnsi="仿宋" w:cs="Times New Roman"/>
          <w:sz w:val="28"/>
          <w:szCs w:val="28"/>
        </w:rPr>
        <w:t>万元。</w:t>
      </w:r>
    </w:p>
    <w:p w:rsidR="00AC5FFB" w:rsidRPr="00466AA7" w:rsidRDefault="00EE555F">
      <w:pPr>
        <w:spacing w:beforeLines="50" w:before="156" w:afterLines="50" w:after="156" w:line="360" w:lineRule="auto"/>
        <w:ind w:firstLineChars="200" w:firstLine="560"/>
        <w:outlineLvl w:val="1"/>
        <w:rPr>
          <w:rFonts w:ascii="仿宋" w:eastAsia="仿宋" w:hAnsi="仿宋" w:cs="Times New Roman"/>
          <w:sz w:val="28"/>
          <w:szCs w:val="28"/>
        </w:rPr>
      </w:pPr>
      <w:bookmarkStart w:id="33" w:name="_Toc106830076"/>
      <w:bookmarkStart w:id="34" w:name="_Toc106830142"/>
      <w:bookmarkStart w:id="35" w:name="_Toc168470792"/>
      <w:r w:rsidRPr="00466AA7">
        <w:rPr>
          <w:rFonts w:ascii="仿宋" w:eastAsia="仿宋" w:hAnsi="仿宋" w:cs="Times New Roman"/>
          <w:sz w:val="28"/>
          <w:szCs w:val="28"/>
        </w:rPr>
        <w:t>（一）收入预算情况</w:t>
      </w:r>
      <w:bookmarkEnd w:id="33"/>
      <w:bookmarkEnd w:id="34"/>
      <w:bookmarkEnd w:id="35"/>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政府202</w:t>
      </w:r>
      <w:r w:rsidR="00B50444" w:rsidRPr="00466AA7">
        <w:rPr>
          <w:rFonts w:ascii="仿宋" w:eastAsia="仿宋" w:hAnsi="仿宋" w:cs="Times New Roman"/>
          <w:sz w:val="28"/>
          <w:szCs w:val="28"/>
        </w:rPr>
        <w:t>4</w:t>
      </w:r>
      <w:r w:rsidRPr="00466AA7">
        <w:rPr>
          <w:rFonts w:ascii="仿宋" w:eastAsia="仿宋" w:hAnsi="仿宋" w:cs="Times New Roman"/>
          <w:sz w:val="28"/>
          <w:szCs w:val="28"/>
        </w:rPr>
        <w:t>年收入预算</w:t>
      </w:r>
      <w:r w:rsidR="00B50444" w:rsidRPr="00466AA7">
        <w:rPr>
          <w:rFonts w:ascii="仿宋" w:eastAsia="仿宋" w:hAnsi="仿宋" w:cs="Times New Roman"/>
          <w:sz w:val="28"/>
          <w:szCs w:val="28"/>
        </w:rPr>
        <w:t>1977.3</w:t>
      </w:r>
      <w:r w:rsidRPr="00466AA7">
        <w:rPr>
          <w:rFonts w:ascii="仿宋" w:eastAsia="仿宋" w:hAnsi="仿宋" w:cs="Times New Roman"/>
          <w:sz w:val="28"/>
          <w:szCs w:val="28"/>
        </w:rPr>
        <w:t>万元，其中：一般公共预算拨款收入</w:t>
      </w:r>
      <w:r w:rsidR="00B50444" w:rsidRPr="00466AA7">
        <w:rPr>
          <w:rFonts w:ascii="仿宋" w:eastAsia="仿宋" w:hAnsi="仿宋" w:cs="Times New Roman"/>
          <w:sz w:val="28"/>
          <w:szCs w:val="28"/>
        </w:rPr>
        <w:t>1977.3</w:t>
      </w:r>
      <w:r w:rsidRPr="00466AA7">
        <w:rPr>
          <w:rFonts w:ascii="仿宋" w:eastAsia="仿宋" w:hAnsi="仿宋" w:cs="Times New Roman"/>
          <w:sz w:val="28"/>
          <w:szCs w:val="28"/>
        </w:rPr>
        <w:t>万元，占</w:t>
      </w:r>
      <w:r w:rsidRPr="00466AA7">
        <w:rPr>
          <w:rFonts w:ascii="仿宋" w:eastAsia="仿宋" w:hAnsi="仿宋" w:cs="Times New Roman" w:hint="eastAsia"/>
          <w:sz w:val="28"/>
          <w:szCs w:val="28"/>
        </w:rPr>
        <w:t>100</w:t>
      </w:r>
      <w:r w:rsidRPr="00466AA7">
        <w:rPr>
          <w:rFonts w:ascii="仿宋" w:eastAsia="仿宋" w:hAnsi="仿宋" w:cs="Times New Roman"/>
          <w:sz w:val="28"/>
          <w:szCs w:val="28"/>
        </w:rPr>
        <w:t>%。</w:t>
      </w:r>
    </w:p>
    <w:p w:rsidR="00AC5FFB" w:rsidRPr="00466AA7" w:rsidRDefault="00EE555F">
      <w:pPr>
        <w:spacing w:beforeLines="50" w:before="156" w:afterLines="50" w:after="156" w:line="360" w:lineRule="auto"/>
        <w:ind w:firstLineChars="200" w:firstLine="560"/>
        <w:outlineLvl w:val="1"/>
        <w:rPr>
          <w:rFonts w:ascii="仿宋" w:eastAsia="仿宋" w:hAnsi="仿宋" w:cs="Times New Roman"/>
          <w:sz w:val="28"/>
          <w:szCs w:val="28"/>
        </w:rPr>
      </w:pPr>
      <w:bookmarkStart w:id="36" w:name="_Toc106830143"/>
      <w:bookmarkStart w:id="37" w:name="_Toc106830077"/>
      <w:bookmarkStart w:id="38" w:name="_Toc168470793"/>
      <w:r w:rsidRPr="00466AA7">
        <w:rPr>
          <w:rFonts w:ascii="仿宋" w:eastAsia="仿宋" w:hAnsi="仿宋" w:cs="Times New Roman"/>
          <w:sz w:val="28"/>
          <w:szCs w:val="28"/>
        </w:rPr>
        <w:t>（二）支出预算情况</w:t>
      </w:r>
      <w:bookmarkEnd w:id="36"/>
      <w:bookmarkEnd w:id="37"/>
      <w:bookmarkEnd w:id="38"/>
    </w:p>
    <w:p w:rsidR="00AC5FFB" w:rsidRPr="00466AA7" w:rsidRDefault="00EE555F">
      <w:pPr>
        <w:spacing w:line="360" w:lineRule="auto"/>
        <w:ind w:firstLine="480"/>
        <w:rPr>
          <w:rFonts w:ascii="仿宋" w:eastAsia="仿宋" w:hAnsi="仿宋" w:cs="Times New Roman"/>
          <w:sz w:val="28"/>
          <w:szCs w:val="28"/>
        </w:rPr>
      </w:pPr>
      <w:r w:rsidRPr="00466AA7">
        <w:rPr>
          <w:rFonts w:ascii="仿宋" w:eastAsia="仿宋" w:hAnsi="仿宋" w:cs="Times New Roman"/>
          <w:sz w:val="28"/>
          <w:szCs w:val="28"/>
        </w:rPr>
        <w:t>政府202</w:t>
      </w:r>
      <w:r w:rsidR="00B50444" w:rsidRPr="00466AA7">
        <w:rPr>
          <w:rFonts w:ascii="仿宋" w:eastAsia="仿宋" w:hAnsi="仿宋" w:cs="Times New Roman"/>
          <w:sz w:val="28"/>
          <w:szCs w:val="28"/>
        </w:rPr>
        <w:t>4</w:t>
      </w:r>
      <w:r w:rsidRPr="00466AA7">
        <w:rPr>
          <w:rFonts w:ascii="仿宋" w:eastAsia="仿宋" w:hAnsi="仿宋" w:cs="Times New Roman"/>
          <w:sz w:val="28"/>
          <w:szCs w:val="28"/>
        </w:rPr>
        <w:t>年支出预算</w:t>
      </w:r>
      <w:r w:rsidR="00B50444" w:rsidRPr="00466AA7">
        <w:rPr>
          <w:rFonts w:ascii="仿宋" w:eastAsia="仿宋" w:hAnsi="仿宋" w:cs="Times New Roman"/>
          <w:sz w:val="28"/>
          <w:szCs w:val="28"/>
        </w:rPr>
        <w:t>1977.3</w:t>
      </w:r>
      <w:r w:rsidRPr="00466AA7">
        <w:rPr>
          <w:rFonts w:ascii="仿宋" w:eastAsia="仿宋" w:hAnsi="仿宋" w:cs="Times New Roman"/>
          <w:sz w:val="28"/>
          <w:szCs w:val="28"/>
        </w:rPr>
        <w:t>万元，其中：基本支出</w:t>
      </w:r>
      <w:r w:rsidR="00B50444" w:rsidRPr="00466AA7">
        <w:rPr>
          <w:rFonts w:ascii="仿宋" w:eastAsia="仿宋" w:hAnsi="仿宋" w:cs="Times New Roman"/>
          <w:sz w:val="28"/>
          <w:szCs w:val="28"/>
        </w:rPr>
        <w:t>1850.3</w:t>
      </w:r>
      <w:r w:rsidRPr="00466AA7">
        <w:rPr>
          <w:rFonts w:ascii="仿宋" w:eastAsia="仿宋" w:hAnsi="仿宋" w:cs="Times New Roman"/>
          <w:sz w:val="28"/>
          <w:szCs w:val="28"/>
        </w:rPr>
        <w:t>万元，占</w:t>
      </w:r>
      <w:r w:rsidR="00B50444" w:rsidRPr="00466AA7">
        <w:rPr>
          <w:rFonts w:ascii="仿宋" w:eastAsia="仿宋" w:hAnsi="仿宋" w:cs="Times New Roman"/>
          <w:sz w:val="28"/>
          <w:szCs w:val="28"/>
        </w:rPr>
        <w:t>93.6</w:t>
      </w:r>
      <w:r w:rsidRPr="00466AA7">
        <w:rPr>
          <w:rFonts w:ascii="仿宋" w:eastAsia="仿宋" w:hAnsi="仿宋" w:cs="Times New Roman"/>
          <w:sz w:val="28"/>
          <w:szCs w:val="28"/>
        </w:rPr>
        <w:t xml:space="preserve">%；项目支出 </w:t>
      </w:r>
      <w:r w:rsidR="00B50444" w:rsidRPr="00466AA7">
        <w:rPr>
          <w:rFonts w:ascii="仿宋" w:eastAsia="仿宋" w:hAnsi="仿宋" w:cs="Times New Roman"/>
          <w:sz w:val="28"/>
          <w:szCs w:val="28"/>
        </w:rPr>
        <w:t>127</w:t>
      </w:r>
      <w:r w:rsidRPr="00466AA7">
        <w:rPr>
          <w:rFonts w:ascii="仿宋" w:eastAsia="仿宋" w:hAnsi="仿宋" w:cs="Times New Roman"/>
          <w:sz w:val="28"/>
          <w:szCs w:val="28"/>
        </w:rPr>
        <w:t>万元，占</w:t>
      </w:r>
      <w:r w:rsidR="00B50444" w:rsidRPr="00466AA7">
        <w:rPr>
          <w:rFonts w:ascii="仿宋" w:eastAsia="仿宋" w:hAnsi="仿宋" w:cs="Times New Roman"/>
          <w:sz w:val="28"/>
          <w:szCs w:val="28"/>
        </w:rPr>
        <w:t>6.4</w:t>
      </w:r>
      <w:r w:rsidRPr="00466AA7">
        <w:rPr>
          <w:rFonts w:ascii="仿宋" w:eastAsia="仿宋" w:hAnsi="仿宋" w:cs="Times New Roman"/>
          <w:sz w:val="28"/>
          <w:szCs w:val="28"/>
        </w:rPr>
        <w:t>%</w:t>
      </w:r>
      <w:bookmarkStart w:id="39" w:name="_Toc106828875"/>
      <w:bookmarkStart w:id="40" w:name="_Toc106830144"/>
      <w:bookmarkStart w:id="41" w:name="_Toc106830078"/>
      <w:r w:rsidRPr="00466AA7">
        <w:rPr>
          <w:rFonts w:ascii="仿宋" w:eastAsia="仿宋" w:hAnsi="仿宋" w:cs="Times New Roman"/>
          <w:sz w:val="28"/>
          <w:szCs w:val="28"/>
        </w:rPr>
        <w:t>。</w:t>
      </w:r>
    </w:p>
    <w:p w:rsidR="00AC5FFB" w:rsidRPr="00466AA7" w:rsidRDefault="00EE555F">
      <w:pPr>
        <w:spacing w:line="360" w:lineRule="auto"/>
        <w:ind w:firstLine="480"/>
        <w:rPr>
          <w:rFonts w:ascii="仿宋" w:eastAsia="仿宋" w:hAnsi="仿宋" w:cs="Times New Roman"/>
          <w:b/>
          <w:bCs/>
          <w:sz w:val="28"/>
          <w:szCs w:val="28"/>
        </w:rPr>
      </w:pPr>
      <w:r w:rsidRPr="00466AA7">
        <w:rPr>
          <w:rFonts w:ascii="仿宋" w:eastAsia="仿宋" w:hAnsi="仿宋" w:cs="Times New Roman"/>
          <w:b/>
          <w:bCs/>
          <w:sz w:val="28"/>
          <w:szCs w:val="28"/>
        </w:rPr>
        <w:t>四、财政拨款收支预算情况说明</w:t>
      </w:r>
      <w:bookmarkEnd w:id="39"/>
      <w:bookmarkEnd w:id="40"/>
      <w:bookmarkEnd w:id="41"/>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政府202</w:t>
      </w:r>
      <w:r w:rsidR="00ED2592" w:rsidRPr="00466AA7">
        <w:rPr>
          <w:rFonts w:ascii="仿宋" w:eastAsia="仿宋" w:hAnsi="仿宋" w:cs="Times New Roman"/>
          <w:sz w:val="28"/>
          <w:szCs w:val="28"/>
        </w:rPr>
        <w:t>4</w:t>
      </w:r>
      <w:r w:rsidRPr="00466AA7">
        <w:rPr>
          <w:rFonts w:ascii="仿宋" w:eastAsia="仿宋" w:hAnsi="仿宋" w:cs="Times New Roman"/>
          <w:sz w:val="28"/>
          <w:szCs w:val="28"/>
        </w:rPr>
        <w:t>年财政拨款收支总预算</w:t>
      </w:r>
      <w:r w:rsidR="00ED2592" w:rsidRPr="00466AA7">
        <w:rPr>
          <w:rFonts w:ascii="仿宋" w:eastAsia="仿宋" w:hAnsi="仿宋" w:cs="Times New Roman"/>
          <w:sz w:val="28"/>
          <w:szCs w:val="28"/>
        </w:rPr>
        <w:t>1977.3</w:t>
      </w:r>
      <w:r w:rsidRPr="00466AA7">
        <w:rPr>
          <w:rFonts w:ascii="仿宋" w:eastAsia="仿宋" w:hAnsi="仿宋" w:cs="Times New Roman"/>
          <w:sz w:val="28"/>
          <w:szCs w:val="28"/>
        </w:rPr>
        <w:t>万元。收入包括：本年一般公共预算拨款收入</w:t>
      </w:r>
      <w:r w:rsidR="00ED2592" w:rsidRPr="00466AA7">
        <w:rPr>
          <w:rFonts w:ascii="仿宋" w:eastAsia="仿宋" w:hAnsi="仿宋" w:cs="Times New Roman"/>
          <w:sz w:val="28"/>
          <w:szCs w:val="28"/>
        </w:rPr>
        <w:t>1977.3</w:t>
      </w:r>
      <w:r w:rsidRPr="00466AA7">
        <w:rPr>
          <w:rFonts w:ascii="仿宋" w:eastAsia="仿宋" w:hAnsi="仿宋" w:cs="Times New Roman"/>
          <w:sz w:val="28"/>
          <w:szCs w:val="28"/>
        </w:rPr>
        <w:t>万元、一般公共预</w:t>
      </w:r>
      <w:r w:rsidRPr="00466AA7">
        <w:rPr>
          <w:rFonts w:ascii="仿宋" w:eastAsia="仿宋" w:hAnsi="仿宋" w:cs="Times New Roman" w:hint="eastAsia"/>
          <w:sz w:val="28"/>
          <w:szCs w:val="28"/>
        </w:rPr>
        <w:t>算</w:t>
      </w:r>
      <w:r w:rsidRPr="00466AA7">
        <w:rPr>
          <w:rFonts w:ascii="仿宋" w:eastAsia="仿宋" w:hAnsi="仿宋" w:cs="Times New Roman"/>
          <w:sz w:val="28"/>
          <w:szCs w:val="28"/>
        </w:rPr>
        <w:t>支出包括：一般公共服务支出</w:t>
      </w:r>
      <w:r w:rsidR="00ED2592" w:rsidRPr="00466AA7">
        <w:rPr>
          <w:rFonts w:ascii="仿宋" w:eastAsia="仿宋" w:hAnsi="仿宋" w:cs="Times New Roman"/>
          <w:sz w:val="28"/>
          <w:szCs w:val="28"/>
        </w:rPr>
        <w:t>824.07</w:t>
      </w:r>
      <w:r w:rsidRPr="00466AA7">
        <w:rPr>
          <w:rFonts w:ascii="仿宋" w:eastAsia="仿宋" w:hAnsi="仿宋" w:cs="Times New Roman"/>
          <w:sz w:val="28"/>
          <w:szCs w:val="28"/>
        </w:rPr>
        <w:t>万元、社会保障和就业支出</w:t>
      </w:r>
      <w:r w:rsidR="00ED2592" w:rsidRPr="00466AA7">
        <w:rPr>
          <w:rFonts w:ascii="仿宋" w:eastAsia="仿宋" w:hAnsi="仿宋" w:cs="Times New Roman"/>
          <w:sz w:val="28"/>
          <w:szCs w:val="28"/>
        </w:rPr>
        <w:t>80.81</w:t>
      </w:r>
      <w:r w:rsidRPr="00466AA7">
        <w:rPr>
          <w:rFonts w:ascii="仿宋" w:eastAsia="仿宋" w:hAnsi="仿宋" w:cs="Times New Roman"/>
          <w:sz w:val="28"/>
          <w:szCs w:val="28"/>
        </w:rPr>
        <w:t>万元、</w:t>
      </w:r>
      <w:r w:rsidRPr="00466AA7">
        <w:rPr>
          <w:rFonts w:ascii="仿宋" w:eastAsia="仿宋" w:hAnsi="仿宋" w:cs="Times New Roman" w:hint="eastAsia"/>
          <w:sz w:val="28"/>
          <w:szCs w:val="28"/>
        </w:rPr>
        <w:t>卫生健康支出</w:t>
      </w:r>
      <w:r w:rsidR="00ED2592" w:rsidRPr="00466AA7">
        <w:rPr>
          <w:rFonts w:ascii="仿宋" w:eastAsia="仿宋" w:hAnsi="仿宋" w:cs="Times New Roman"/>
          <w:sz w:val="28"/>
          <w:szCs w:val="28"/>
        </w:rPr>
        <w:t>45.27</w:t>
      </w:r>
      <w:r w:rsidRPr="00466AA7">
        <w:rPr>
          <w:rFonts w:ascii="仿宋" w:eastAsia="仿宋" w:hAnsi="仿宋" w:cs="Times New Roman"/>
          <w:sz w:val="28"/>
          <w:szCs w:val="28"/>
        </w:rPr>
        <w:t>万元、城乡社区支出</w:t>
      </w:r>
      <w:r w:rsidR="00ED2592" w:rsidRPr="00466AA7">
        <w:rPr>
          <w:rFonts w:ascii="仿宋" w:eastAsia="仿宋" w:hAnsi="仿宋" w:cs="Times New Roman"/>
          <w:sz w:val="28"/>
          <w:szCs w:val="28"/>
        </w:rPr>
        <w:t>214.08</w:t>
      </w:r>
      <w:r w:rsidRPr="00466AA7">
        <w:rPr>
          <w:rFonts w:ascii="仿宋" w:eastAsia="仿宋" w:hAnsi="仿宋" w:cs="Times New Roman"/>
          <w:sz w:val="28"/>
          <w:szCs w:val="28"/>
        </w:rPr>
        <w:t>万元、农林水支出</w:t>
      </w:r>
      <w:r w:rsidR="00ED2592" w:rsidRPr="00466AA7">
        <w:rPr>
          <w:rFonts w:ascii="仿宋" w:eastAsia="仿宋" w:hAnsi="仿宋" w:cs="Times New Roman"/>
          <w:sz w:val="28"/>
          <w:szCs w:val="28"/>
        </w:rPr>
        <w:t>743.57</w:t>
      </w:r>
      <w:r w:rsidRPr="00466AA7">
        <w:rPr>
          <w:rFonts w:ascii="仿宋" w:eastAsia="仿宋" w:hAnsi="仿宋" w:cs="Times New Roman"/>
          <w:sz w:val="28"/>
          <w:szCs w:val="28"/>
        </w:rPr>
        <w:t>万元、住房保障支出</w:t>
      </w:r>
      <w:r w:rsidR="00ED2592" w:rsidRPr="00466AA7">
        <w:rPr>
          <w:rFonts w:ascii="仿宋" w:eastAsia="仿宋" w:hAnsi="仿宋" w:cs="Times New Roman"/>
          <w:sz w:val="28"/>
          <w:szCs w:val="28"/>
        </w:rPr>
        <w:t>69.5</w:t>
      </w:r>
      <w:r w:rsidRPr="00466AA7">
        <w:rPr>
          <w:rFonts w:ascii="仿宋" w:eastAsia="仿宋" w:hAnsi="仿宋" w:cs="Times New Roman"/>
          <w:sz w:val="28"/>
          <w:szCs w:val="28"/>
        </w:rPr>
        <w:t>万元。</w:t>
      </w:r>
    </w:p>
    <w:p w:rsidR="00AC5FFB" w:rsidRPr="00466AA7" w:rsidRDefault="00EE555F">
      <w:pPr>
        <w:spacing w:beforeLines="100" w:before="312" w:afterLines="100" w:after="312" w:line="360" w:lineRule="auto"/>
        <w:outlineLvl w:val="0"/>
        <w:rPr>
          <w:rFonts w:ascii="仿宋" w:eastAsia="仿宋" w:hAnsi="仿宋" w:cs="Times New Roman"/>
          <w:b/>
          <w:bCs/>
          <w:sz w:val="28"/>
          <w:szCs w:val="28"/>
        </w:rPr>
      </w:pPr>
      <w:bookmarkStart w:id="42" w:name="_Toc106828876"/>
      <w:bookmarkStart w:id="43" w:name="_Toc106830145"/>
      <w:bookmarkStart w:id="44" w:name="_Toc106830079"/>
      <w:bookmarkStart w:id="45" w:name="_Toc168470794"/>
      <w:r w:rsidRPr="00466AA7">
        <w:rPr>
          <w:rFonts w:ascii="仿宋" w:eastAsia="仿宋" w:hAnsi="仿宋" w:cs="Times New Roman"/>
          <w:b/>
          <w:bCs/>
          <w:sz w:val="28"/>
          <w:szCs w:val="28"/>
        </w:rPr>
        <w:lastRenderedPageBreak/>
        <w:t>五、一般公共预算当年拨款情况说明</w:t>
      </w:r>
      <w:bookmarkEnd w:id="42"/>
      <w:bookmarkEnd w:id="43"/>
      <w:bookmarkEnd w:id="44"/>
      <w:bookmarkEnd w:id="45"/>
    </w:p>
    <w:p w:rsidR="00AC5FFB" w:rsidRPr="00466AA7" w:rsidRDefault="00EE555F">
      <w:pPr>
        <w:spacing w:beforeLines="50" w:before="156" w:afterLines="50" w:after="156" w:line="360" w:lineRule="auto"/>
        <w:ind w:firstLine="426"/>
        <w:outlineLvl w:val="1"/>
        <w:rPr>
          <w:rFonts w:ascii="仿宋" w:eastAsia="仿宋" w:hAnsi="仿宋" w:cs="Times New Roman"/>
          <w:sz w:val="28"/>
          <w:szCs w:val="28"/>
        </w:rPr>
      </w:pPr>
      <w:bookmarkStart w:id="46" w:name="_Toc106830080"/>
      <w:bookmarkStart w:id="47" w:name="_Toc106830146"/>
      <w:bookmarkStart w:id="48" w:name="_Toc168470795"/>
      <w:r w:rsidRPr="00466AA7">
        <w:rPr>
          <w:rFonts w:ascii="仿宋" w:eastAsia="仿宋" w:hAnsi="仿宋" w:cs="Times New Roman"/>
          <w:sz w:val="28"/>
          <w:szCs w:val="28"/>
        </w:rPr>
        <w:t>（一）一般公共预算当年拨款规模变化情况</w:t>
      </w:r>
      <w:bookmarkEnd w:id="46"/>
      <w:bookmarkEnd w:id="47"/>
      <w:bookmarkEnd w:id="48"/>
    </w:p>
    <w:p w:rsidR="00AC5FFB" w:rsidRPr="00466AA7" w:rsidRDefault="00EE555F">
      <w:pPr>
        <w:widowControl/>
        <w:wordWrap w:val="0"/>
        <w:spacing w:line="560" w:lineRule="atLeast"/>
        <w:ind w:firstLineChars="200" w:firstLine="560"/>
        <w:jc w:val="left"/>
        <w:rPr>
          <w:rFonts w:ascii="仿宋" w:eastAsia="仿宋" w:hAnsi="仿宋" w:cs="宋体"/>
          <w:color w:val="000000"/>
          <w:kern w:val="0"/>
          <w:sz w:val="28"/>
          <w:szCs w:val="28"/>
        </w:rPr>
      </w:pPr>
      <w:r w:rsidRPr="00466AA7">
        <w:rPr>
          <w:rFonts w:ascii="仿宋" w:eastAsia="仿宋" w:hAnsi="仿宋" w:cs="Times New Roman"/>
          <w:sz w:val="28"/>
          <w:szCs w:val="28"/>
        </w:rPr>
        <w:t>202</w:t>
      </w:r>
      <w:r w:rsidR="00ED2592" w:rsidRPr="00466AA7">
        <w:rPr>
          <w:rFonts w:ascii="仿宋" w:eastAsia="仿宋" w:hAnsi="仿宋" w:cs="Times New Roman"/>
          <w:sz w:val="28"/>
          <w:szCs w:val="28"/>
        </w:rPr>
        <w:t>4</w:t>
      </w:r>
      <w:r w:rsidRPr="00466AA7">
        <w:rPr>
          <w:rFonts w:ascii="仿宋" w:eastAsia="仿宋" w:hAnsi="仿宋" w:cs="Times New Roman"/>
          <w:sz w:val="28"/>
          <w:szCs w:val="28"/>
        </w:rPr>
        <w:t>年一般公共预算当年拨款</w:t>
      </w:r>
      <w:r w:rsidR="00ED2592" w:rsidRPr="00466AA7">
        <w:rPr>
          <w:rFonts w:ascii="仿宋" w:eastAsia="仿宋" w:hAnsi="仿宋" w:cs="Times New Roman"/>
          <w:sz w:val="28"/>
          <w:szCs w:val="28"/>
        </w:rPr>
        <w:t>1977.3</w:t>
      </w:r>
      <w:r w:rsidRPr="00466AA7">
        <w:rPr>
          <w:rFonts w:ascii="仿宋" w:eastAsia="仿宋" w:hAnsi="仿宋" w:cs="Times New Roman"/>
          <w:sz w:val="28"/>
          <w:szCs w:val="28"/>
        </w:rPr>
        <w:t>万元，比202</w:t>
      </w:r>
      <w:r w:rsidR="00755433" w:rsidRPr="00466AA7">
        <w:rPr>
          <w:rFonts w:ascii="仿宋" w:eastAsia="仿宋" w:hAnsi="仿宋" w:cs="Times New Roman"/>
          <w:sz w:val="28"/>
          <w:szCs w:val="28"/>
        </w:rPr>
        <w:t>3</w:t>
      </w:r>
      <w:r w:rsidRPr="00466AA7">
        <w:rPr>
          <w:rFonts w:ascii="仿宋" w:eastAsia="仿宋" w:hAnsi="仿宋" w:cs="Times New Roman"/>
          <w:sz w:val="28"/>
          <w:szCs w:val="28"/>
        </w:rPr>
        <w:t>年预算数</w:t>
      </w:r>
      <w:r w:rsidRPr="00466AA7">
        <w:rPr>
          <w:rFonts w:ascii="仿宋" w:eastAsia="仿宋" w:hAnsi="仿宋" w:cs="Times New Roman" w:hint="eastAsia"/>
          <w:sz w:val="28"/>
          <w:szCs w:val="28"/>
        </w:rPr>
        <w:t>增加</w:t>
      </w:r>
      <w:r w:rsidR="00ED2592" w:rsidRPr="00466AA7">
        <w:rPr>
          <w:rFonts w:ascii="仿宋" w:eastAsia="仿宋" w:hAnsi="仿宋" w:cs="Times New Roman"/>
          <w:sz w:val="28"/>
          <w:szCs w:val="28"/>
        </w:rPr>
        <w:t>231.7</w:t>
      </w:r>
      <w:r w:rsidRPr="00466AA7">
        <w:rPr>
          <w:rFonts w:ascii="仿宋" w:eastAsia="仿宋" w:hAnsi="仿宋" w:cs="Times New Roman"/>
          <w:sz w:val="28"/>
          <w:szCs w:val="28"/>
        </w:rPr>
        <w:t>万元。主要是</w:t>
      </w:r>
      <w:r w:rsidR="002C5189" w:rsidRPr="00466AA7">
        <w:rPr>
          <w:rFonts w:ascii="仿宋" w:eastAsia="仿宋" w:hAnsi="仿宋" w:cs="Times New Roman" w:hint="eastAsia"/>
          <w:sz w:val="28"/>
          <w:szCs w:val="28"/>
        </w:rPr>
        <w:t>原公</w:t>
      </w:r>
      <w:proofErr w:type="gramStart"/>
      <w:r w:rsidR="002C5189" w:rsidRPr="00466AA7">
        <w:rPr>
          <w:rFonts w:ascii="仿宋" w:eastAsia="仿宋" w:hAnsi="仿宋" w:cs="Times New Roman" w:hint="eastAsia"/>
          <w:sz w:val="28"/>
          <w:szCs w:val="28"/>
        </w:rPr>
        <w:t>服中心</w:t>
      </w:r>
      <w:proofErr w:type="gramEnd"/>
      <w:r w:rsidR="002C5189" w:rsidRPr="00466AA7">
        <w:rPr>
          <w:rFonts w:ascii="仿宋" w:eastAsia="仿宋" w:hAnsi="仿宋" w:cs="Times New Roman" w:hint="eastAsia"/>
          <w:sz w:val="28"/>
          <w:szCs w:val="28"/>
        </w:rPr>
        <w:t>部分人员定岗在政府</w:t>
      </w:r>
      <w:r w:rsidR="00ED2592" w:rsidRPr="00466AA7">
        <w:rPr>
          <w:rFonts w:ascii="仿宋" w:eastAsia="仿宋" w:hAnsi="仿宋" w:cs="Times New Roman" w:hint="eastAsia"/>
          <w:sz w:val="28"/>
          <w:szCs w:val="28"/>
        </w:rPr>
        <w:t>和人员工资正常</w:t>
      </w:r>
      <w:r w:rsidR="002C5189" w:rsidRPr="00466AA7">
        <w:rPr>
          <w:rFonts w:ascii="仿宋" w:eastAsia="仿宋" w:hAnsi="仿宋" w:cs="Times New Roman" w:hint="eastAsia"/>
          <w:sz w:val="28"/>
          <w:szCs w:val="28"/>
        </w:rPr>
        <w:t>调标</w:t>
      </w:r>
      <w:r w:rsidR="00ED2592" w:rsidRPr="00466AA7">
        <w:rPr>
          <w:rFonts w:ascii="仿宋" w:eastAsia="仿宋" w:hAnsi="仿宋" w:cs="Times New Roman" w:hint="eastAsia"/>
          <w:sz w:val="28"/>
          <w:szCs w:val="28"/>
        </w:rPr>
        <w:t>及</w:t>
      </w:r>
      <w:r w:rsidR="002C5189" w:rsidRPr="00466AA7">
        <w:rPr>
          <w:rFonts w:ascii="仿宋" w:eastAsia="仿宋" w:hAnsi="仿宋" w:cs="Times New Roman" w:hint="eastAsia"/>
          <w:sz w:val="28"/>
          <w:szCs w:val="28"/>
        </w:rPr>
        <w:t>年初</w:t>
      </w:r>
      <w:r w:rsidR="00ED2592" w:rsidRPr="00466AA7">
        <w:rPr>
          <w:rFonts w:ascii="仿宋" w:eastAsia="仿宋" w:hAnsi="仿宋" w:cs="Times New Roman" w:hint="eastAsia"/>
          <w:sz w:val="28"/>
          <w:szCs w:val="28"/>
        </w:rPr>
        <w:t>预算</w:t>
      </w:r>
      <w:r w:rsidR="002C5189" w:rsidRPr="00466AA7">
        <w:rPr>
          <w:rFonts w:ascii="仿宋" w:eastAsia="仿宋" w:hAnsi="仿宋" w:cs="Times New Roman" w:hint="eastAsia"/>
          <w:sz w:val="28"/>
          <w:szCs w:val="28"/>
        </w:rPr>
        <w:t>安排垃圾清运及环境整治资金</w:t>
      </w:r>
      <w:r w:rsidRPr="00466AA7">
        <w:rPr>
          <w:rFonts w:ascii="仿宋" w:eastAsia="仿宋" w:hAnsi="仿宋" w:cs="宋体" w:hint="eastAsia"/>
          <w:color w:val="000000"/>
          <w:kern w:val="0"/>
          <w:sz w:val="28"/>
          <w:szCs w:val="28"/>
        </w:rPr>
        <w:t>。</w:t>
      </w:r>
    </w:p>
    <w:p w:rsidR="00AC5FFB" w:rsidRPr="00466AA7" w:rsidRDefault="00EE555F">
      <w:pPr>
        <w:spacing w:beforeLines="50" w:before="156" w:afterLines="50" w:after="156" w:line="360" w:lineRule="auto"/>
        <w:ind w:firstLine="426"/>
        <w:outlineLvl w:val="1"/>
        <w:rPr>
          <w:rFonts w:ascii="仿宋" w:eastAsia="仿宋" w:hAnsi="仿宋" w:cs="Times New Roman"/>
          <w:sz w:val="28"/>
          <w:szCs w:val="28"/>
        </w:rPr>
      </w:pPr>
      <w:bookmarkStart w:id="49" w:name="_Toc106830081"/>
      <w:bookmarkStart w:id="50" w:name="_Toc106830147"/>
      <w:bookmarkStart w:id="51" w:name="_Toc168470796"/>
      <w:r w:rsidRPr="00466AA7">
        <w:rPr>
          <w:rFonts w:ascii="仿宋" w:eastAsia="仿宋" w:hAnsi="仿宋" w:cs="Times New Roman"/>
          <w:sz w:val="28"/>
          <w:szCs w:val="28"/>
        </w:rPr>
        <w:t>（二）一般公共预算当年拨款结构情况</w:t>
      </w:r>
      <w:bookmarkEnd w:id="49"/>
      <w:bookmarkEnd w:id="50"/>
      <w:bookmarkEnd w:id="51"/>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一般公共服务支出</w:t>
      </w:r>
      <w:r w:rsidR="002C5189" w:rsidRPr="00466AA7">
        <w:rPr>
          <w:rFonts w:ascii="仿宋" w:eastAsia="仿宋" w:hAnsi="仿宋" w:cs="Times New Roman"/>
          <w:sz w:val="28"/>
          <w:szCs w:val="28"/>
        </w:rPr>
        <w:t>824.07</w:t>
      </w:r>
      <w:r w:rsidRPr="00466AA7">
        <w:rPr>
          <w:rFonts w:ascii="仿宋" w:eastAsia="仿宋" w:hAnsi="仿宋" w:cs="Times New Roman"/>
          <w:sz w:val="28"/>
          <w:szCs w:val="28"/>
        </w:rPr>
        <w:t>万元，占</w:t>
      </w:r>
      <w:r w:rsidRPr="00466AA7">
        <w:rPr>
          <w:rFonts w:ascii="仿宋" w:eastAsia="仿宋" w:hAnsi="仿宋" w:cs="Times New Roman" w:hint="eastAsia"/>
          <w:sz w:val="28"/>
          <w:szCs w:val="28"/>
        </w:rPr>
        <w:t>41.</w:t>
      </w:r>
      <w:r w:rsidR="00BD2626" w:rsidRPr="00466AA7">
        <w:rPr>
          <w:rFonts w:ascii="仿宋" w:eastAsia="仿宋" w:hAnsi="仿宋" w:cs="Times New Roman"/>
          <w:sz w:val="28"/>
          <w:szCs w:val="28"/>
        </w:rPr>
        <w:t>68</w:t>
      </w:r>
      <w:r w:rsidRPr="00466AA7">
        <w:rPr>
          <w:rFonts w:ascii="仿宋" w:eastAsia="仿宋" w:hAnsi="仿宋" w:cs="Times New Roman"/>
          <w:sz w:val="28"/>
          <w:szCs w:val="28"/>
        </w:rPr>
        <w:t>%、社会保障和就业支出</w:t>
      </w:r>
      <w:r w:rsidR="002C5189" w:rsidRPr="00466AA7">
        <w:rPr>
          <w:rFonts w:ascii="仿宋" w:eastAsia="仿宋" w:hAnsi="仿宋" w:cs="Times New Roman"/>
          <w:sz w:val="28"/>
          <w:szCs w:val="28"/>
        </w:rPr>
        <w:t>80.81</w:t>
      </w:r>
      <w:r w:rsidRPr="00466AA7">
        <w:rPr>
          <w:rFonts w:ascii="仿宋" w:eastAsia="仿宋" w:hAnsi="仿宋" w:cs="Times New Roman"/>
          <w:sz w:val="28"/>
          <w:szCs w:val="28"/>
        </w:rPr>
        <w:t>万元，占</w:t>
      </w:r>
      <w:r w:rsidRPr="00466AA7">
        <w:rPr>
          <w:rFonts w:ascii="仿宋" w:eastAsia="仿宋" w:hAnsi="仿宋" w:cs="Times New Roman" w:hint="eastAsia"/>
          <w:sz w:val="28"/>
          <w:szCs w:val="28"/>
        </w:rPr>
        <w:t>4</w:t>
      </w:r>
      <w:r w:rsidR="00BD2626" w:rsidRPr="00466AA7">
        <w:rPr>
          <w:rFonts w:ascii="仿宋" w:eastAsia="仿宋" w:hAnsi="仿宋" w:cs="Times New Roman"/>
          <w:sz w:val="28"/>
          <w:szCs w:val="28"/>
        </w:rPr>
        <w:t>.1</w:t>
      </w:r>
      <w:r w:rsidRPr="00466AA7">
        <w:rPr>
          <w:rFonts w:ascii="仿宋" w:eastAsia="仿宋" w:hAnsi="仿宋" w:cs="Times New Roman"/>
          <w:sz w:val="28"/>
          <w:szCs w:val="28"/>
        </w:rPr>
        <w:t>%、</w:t>
      </w:r>
      <w:r w:rsidRPr="00466AA7">
        <w:rPr>
          <w:rFonts w:ascii="仿宋" w:eastAsia="仿宋" w:hAnsi="仿宋" w:cs="Times New Roman" w:hint="eastAsia"/>
          <w:sz w:val="28"/>
          <w:szCs w:val="28"/>
        </w:rPr>
        <w:t>卫生健康支出</w:t>
      </w:r>
      <w:r w:rsidR="002C5189" w:rsidRPr="00466AA7">
        <w:rPr>
          <w:rFonts w:ascii="仿宋" w:eastAsia="仿宋" w:hAnsi="仿宋" w:cs="Times New Roman"/>
          <w:sz w:val="28"/>
          <w:szCs w:val="28"/>
        </w:rPr>
        <w:t>45.27</w:t>
      </w:r>
      <w:r w:rsidRPr="00466AA7">
        <w:rPr>
          <w:rFonts w:ascii="仿宋" w:eastAsia="仿宋" w:hAnsi="仿宋" w:cs="Times New Roman"/>
          <w:sz w:val="28"/>
          <w:szCs w:val="28"/>
        </w:rPr>
        <w:t>万元，占2</w:t>
      </w:r>
      <w:r w:rsidRPr="00466AA7">
        <w:rPr>
          <w:rFonts w:ascii="仿宋" w:eastAsia="仿宋" w:hAnsi="仿宋" w:cs="Times New Roman" w:hint="eastAsia"/>
          <w:sz w:val="28"/>
          <w:szCs w:val="28"/>
        </w:rPr>
        <w:t>.</w:t>
      </w:r>
      <w:r w:rsidR="00BD2626" w:rsidRPr="00466AA7">
        <w:rPr>
          <w:rFonts w:ascii="仿宋" w:eastAsia="仿宋" w:hAnsi="仿宋" w:cs="Times New Roman"/>
          <w:sz w:val="28"/>
          <w:szCs w:val="28"/>
        </w:rPr>
        <w:t>29</w:t>
      </w:r>
      <w:r w:rsidRPr="00466AA7">
        <w:rPr>
          <w:rFonts w:ascii="仿宋" w:eastAsia="仿宋" w:hAnsi="仿宋" w:cs="Times New Roman"/>
          <w:sz w:val="28"/>
          <w:szCs w:val="28"/>
        </w:rPr>
        <w:t>%、城乡社区支出</w:t>
      </w:r>
      <w:r w:rsidR="002C5189" w:rsidRPr="00466AA7">
        <w:rPr>
          <w:rFonts w:ascii="仿宋" w:eastAsia="仿宋" w:hAnsi="仿宋" w:cs="Times New Roman"/>
          <w:sz w:val="28"/>
          <w:szCs w:val="28"/>
        </w:rPr>
        <w:t>214.08</w:t>
      </w:r>
      <w:r w:rsidRPr="00466AA7">
        <w:rPr>
          <w:rFonts w:ascii="仿宋" w:eastAsia="仿宋" w:hAnsi="仿宋" w:cs="Times New Roman"/>
          <w:sz w:val="28"/>
          <w:szCs w:val="28"/>
        </w:rPr>
        <w:t>万元，占</w:t>
      </w:r>
      <w:r w:rsidR="00BD2626" w:rsidRPr="00466AA7">
        <w:rPr>
          <w:rFonts w:ascii="仿宋" w:eastAsia="仿宋" w:hAnsi="仿宋" w:cs="Times New Roman"/>
          <w:sz w:val="28"/>
          <w:szCs w:val="28"/>
        </w:rPr>
        <w:t>10.83</w:t>
      </w:r>
      <w:r w:rsidRPr="00466AA7">
        <w:rPr>
          <w:rFonts w:ascii="仿宋" w:eastAsia="仿宋" w:hAnsi="仿宋" w:cs="Times New Roman"/>
          <w:sz w:val="28"/>
          <w:szCs w:val="28"/>
        </w:rPr>
        <w:t>%、农林水支出</w:t>
      </w:r>
      <w:r w:rsidR="002C5189" w:rsidRPr="00466AA7">
        <w:rPr>
          <w:rFonts w:ascii="仿宋" w:eastAsia="仿宋" w:hAnsi="仿宋" w:cs="Times New Roman"/>
          <w:sz w:val="28"/>
          <w:szCs w:val="28"/>
        </w:rPr>
        <w:t>743.57</w:t>
      </w:r>
      <w:r w:rsidRPr="00466AA7">
        <w:rPr>
          <w:rFonts w:ascii="仿宋" w:eastAsia="仿宋" w:hAnsi="仿宋" w:cs="Times New Roman"/>
          <w:sz w:val="28"/>
          <w:szCs w:val="28"/>
        </w:rPr>
        <w:t>万元，占</w:t>
      </w:r>
      <w:r w:rsidR="00BD2626" w:rsidRPr="00466AA7">
        <w:rPr>
          <w:rFonts w:ascii="仿宋" w:eastAsia="仿宋" w:hAnsi="仿宋" w:cs="Times New Roman"/>
          <w:sz w:val="28"/>
          <w:szCs w:val="28"/>
        </w:rPr>
        <w:t>37.61</w:t>
      </w:r>
      <w:r w:rsidRPr="00466AA7">
        <w:rPr>
          <w:rFonts w:ascii="仿宋" w:eastAsia="仿宋" w:hAnsi="仿宋" w:cs="Times New Roman"/>
          <w:sz w:val="28"/>
          <w:szCs w:val="28"/>
        </w:rPr>
        <w:t>%、住房保障支出</w:t>
      </w:r>
      <w:r w:rsidR="002C5189" w:rsidRPr="00466AA7">
        <w:rPr>
          <w:rFonts w:ascii="仿宋" w:eastAsia="仿宋" w:hAnsi="仿宋" w:cs="Times New Roman"/>
          <w:sz w:val="28"/>
          <w:szCs w:val="28"/>
        </w:rPr>
        <w:t>69.5</w:t>
      </w:r>
      <w:r w:rsidRPr="00466AA7">
        <w:rPr>
          <w:rFonts w:ascii="仿宋" w:eastAsia="仿宋" w:hAnsi="仿宋" w:cs="Times New Roman"/>
          <w:sz w:val="28"/>
          <w:szCs w:val="28"/>
        </w:rPr>
        <w:t>万元，占</w:t>
      </w:r>
      <w:r w:rsidR="00BD2626" w:rsidRPr="00466AA7">
        <w:rPr>
          <w:rFonts w:ascii="仿宋" w:eastAsia="仿宋" w:hAnsi="仿宋" w:cs="Times New Roman"/>
          <w:sz w:val="28"/>
          <w:szCs w:val="28"/>
        </w:rPr>
        <w:t>3.49</w:t>
      </w:r>
      <w:r w:rsidRPr="00466AA7">
        <w:rPr>
          <w:rFonts w:ascii="仿宋" w:eastAsia="仿宋" w:hAnsi="仿宋" w:cs="Times New Roman"/>
          <w:sz w:val="28"/>
          <w:szCs w:val="28"/>
        </w:rPr>
        <w:t xml:space="preserve">%。　　</w:t>
      </w:r>
    </w:p>
    <w:p w:rsidR="00AC5FFB" w:rsidRPr="00466AA7" w:rsidRDefault="00EE555F">
      <w:pPr>
        <w:spacing w:beforeLines="50" w:before="156" w:afterLines="50" w:after="156" w:line="360" w:lineRule="auto"/>
        <w:ind w:firstLineChars="200" w:firstLine="560"/>
        <w:outlineLvl w:val="1"/>
        <w:rPr>
          <w:rFonts w:ascii="仿宋" w:eastAsia="仿宋" w:hAnsi="仿宋" w:cs="Times New Roman"/>
          <w:sz w:val="28"/>
          <w:szCs w:val="28"/>
        </w:rPr>
      </w:pPr>
      <w:bookmarkStart w:id="52" w:name="_Toc106830148"/>
      <w:bookmarkStart w:id="53" w:name="_Toc106830082"/>
      <w:bookmarkStart w:id="54" w:name="_Toc168470797"/>
      <w:r w:rsidRPr="00466AA7">
        <w:rPr>
          <w:rFonts w:ascii="仿宋" w:eastAsia="仿宋" w:hAnsi="仿宋" w:cs="Times New Roman"/>
          <w:sz w:val="28"/>
          <w:szCs w:val="28"/>
        </w:rPr>
        <w:t>（三）一般公共预算当年拨款具体使用情况</w:t>
      </w:r>
      <w:bookmarkEnd w:id="52"/>
      <w:bookmarkEnd w:id="53"/>
      <w:bookmarkEnd w:id="54"/>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1.</w:t>
      </w:r>
      <w:r w:rsidRPr="00466AA7">
        <w:rPr>
          <w:rFonts w:ascii="仿宋" w:eastAsia="仿宋" w:hAnsi="仿宋" w:cs="Times New Roman"/>
          <w:b/>
          <w:sz w:val="28"/>
          <w:szCs w:val="28"/>
        </w:rPr>
        <w:t>一般公共服务（类）人大事务(款)行政运行(项)</w:t>
      </w:r>
      <w:r w:rsidRPr="00466AA7">
        <w:rPr>
          <w:rFonts w:ascii="仿宋" w:eastAsia="仿宋" w:hAnsi="仿宋" w:cs="Times New Roman"/>
          <w:sz w:val="28"/>
          <w:szCs w:val="28"/>
        </w:rPr>
        <w:t>2024年预算数为30.14万元；主要用于人大正常运转的基本支出,包括基本工资、津贴补贴等人员经费以及办公费、会议费及差旅费等日常公用经费。</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2.</w:t>
      </w:r>
      <w:r w:rsidRPr="00466AA7">
        <w:rPr>
          <w:rFonts w:ascii="仿宋" w:eastAsia="仿宋" w:hAnsi="仿宋" w:cs="Times New Roman"/>
          <w:b/>
          <w:sz w:val="28"/>
          <w:szCs w:val="28"/>
        </w:rPr>
        <w:t>一般公共服务（类)政府办公厅（室）及相关机构事务(款)行政运行(项</w:t>
      </w:r>
      <w:r w:rsidRPr="00466AA7">
        <w:rPr>
          <w:rFonts w:ascii="仿宋" w:eastAsia="仿宋" w:hAnsi="仿宋" w:cs="Times New Roman"/>
          <w:sz w:val="28"/>
          <w:szCs w:val="28"/>
        </w:rPr>
        <w:t xml:space="preserve">)2024年预算数为609.27万元；主要用于政府机关正常运转的基本支出,包括基本工资、津贴补贴等人员经费以及办公费、水电费、会议费及差旅费等日常公用经费。　　　                                  </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3.</w:t>
      </w:r>
      <w:r w:rsidRPr="00466AA7">
        <w:rPr>
          <w:rFonts w:ascii="仿宋" w:eastAsia="仿宋" w:hAnsi="仿宋" w:cs="Times New Roman"/>
          <w:b/>
          <w:sz w:val="28"/>
          <w:szCs w:val="28"/>
        </w:rPr>
        <w:t>一般公共服务(类)政府办公厅（室）及相关机构事务(款)</w:t>
      </w:r>
      <w:r w:rsidRPr="00466AA7">
        <w:rPr>
          <w:rFonts w:ascii="仿宋" w:eastAsia="仿宋" w:hAnsi="仿宋" w:cs="Times New Roman"/>
          <w:sz w:val="28"/>
          <w:szCs w:val="28"/>
        </w:rPr>
        <w:t>一般行政管理事务(项)2024年预算数为66</w:t>
      </w:r>
      <w:r w:rsidRPr="00466AA7">
        <w:rPr>
          <w:rFonts w:ascii="仿宋" w:eastAsia="仿宋" w:hAnsi="仿宋" w:cs="Times New Roman" w:hint="eastAsia"/>
          <w:sz w:val="28"/>
          <w:szCs w:val="28"/>
        </w:rPr>
        <w:t>万元</w:t>
      </w:r>
      <w:r w:rsidRPr="00466AA7">
        <w:rPr>
          <w:rFonts w:ascii="仿宋" w:eastAsia="仿宋" w:hAnsi="仿宋" w:cs="Times New Roman"/>
          <w:sz w:val="28"/>
          <w:szCs w:val="28"/>
        </w:rPr>
        <w:t>，主要用于：政府机关开</w:t>
      </w:r>
      <w:r w:rsidRPr="00466AA7">
        <w:rPr>
          <w:rFonts w:ascii="仿宋" w:eastAsia="仿宋" w:hAnsi="仿宋" w:cs="Times New Roman"/>
          <w:sz w:val="28"/>
          <w:szCs w:val="28"/>
        </w:rPr>
        <w:lastRenderedPageBreak/>
        <w:t>展财政综合业务、预决算编审等未单独设置项级科目的专门性财政管理工作的项目支出</w:t>
      </w:r>
      <w:r w:rsidRPr="00466AA7">
        <w:rPr>
          <w:rFonts w:ascii="仿宋" w:eastAsia="仿宋" w:hAnsi="仿宋" w:cs="Times New Roman" w:hint="eastAsia"/>
          <w:sz w:val="28"/>
          <w:szCs w:val="28"/>
        </w:rPr>
        <w:t>等。</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4、</w:t>
      </w:r>
      <w:r w:rsidRPr="00466AA7">
        <w:rPr>
          <w:rFonts w:ascii="仿宋" w:eastAsia="仿宋" w:hAnsi="仿宋" w:cs="Times New Roman"/>
          <w:b/>
          <w:sz w:val="28"/>
          <w:szCs w:val="28"/>
        </w:rPr>
        <w:t>一般公共服务(类)纪检监察事务(款)行政运行(项)</w:t>
      </w:r>
      <w:r w:rsidRPr="00466AA7">
        <w:rPr>
          <w:rFonts w:ascii="仿宋" w:eastAsia="仿宋" w:hAnsi="仿宋" w:cs="Times New Roman"/>
          <w:sz w:val="28"/>
          <w:szCs w:val="28"/>
        </w:rPr>
        <w:t>2024年预算数63.61万元；主要纪委正常运转的基本支出,包括基本工资、津贴补贴等人员经费以及办公费、水电及差旅费等日常公用经费。</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5</w:t>
      </w:r>
      <w:r w:rsidRPr="00466AA7">
        <w:rPr>
          <w:rFonts w:ascii="仿宋" w:eastAsia="仿宋" w:hAnsi="仿宋" w:cs="Times New Roman"/>
          <w:b/>
          <w:sz w:val="28"/>
          <w:szCs w:val="28"/>
        </w:rPr>
        <w:t>、一般公共服务(类)党委办公厅（室）及相关机构事务(款)行政运行(项)</w:t>
      </w:r>
      <w:r w:rsidRPr="00466AA7">
        <w:rPr>
          <w:rFonts w:ascii="仿宋" w:eastAsia="仿宋" w:hAnsi="仿宋" w:cs="Times New Roman"/>
          <w:sz w:val="28"/>
          <w:szCs w:val="28"/>
        </w:rPr>
        <w:t>2024年预算数43.35万元，主要用于党委正常运转的基本支出,包括基本工资、津贴补贴等人员经费以及办公费、水电及差旅费等日常公用经费。</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6、</w:t>
      </w:r>
      <w:r w:rsidRPr="00466AA7">
        <w:rPr>
          <w:rFonts w:ascii="仿宋" w:eastAsia="仿宋" w:hAnsi="仿宋" w:cs="Times New Roman"/>
          <w:b/>
          <w:sz w:val="28"/>
          <w:szCs w:val="28"/>
        </w:rPr>
        <w:t>一般公共服务(类)群众团体事务(款)行政运行(项)</w:t>
      </w:r>
      <w:r w:rsidRPr="00466AA7">
        <w:rPr>
          <w:rFonts w:ascii="仿宋" w:eastAsia="仿宋" w:hAnsi="仿宋" w:cs="Times New Roman"/>
          <w:sz w:val="28"/>
          <w:szCs w:val="28"/>
        </w:rPr>
        <w:t>2024年预算数为</w:t>
      </w:r>
      <w:r w:rsidRPr="00466AA7">
        <w:rPr>
          <w:rFonts w:ascii="仿宋" w:eastAsia="仿宋" w:hAnsi="仿宋" w:cs="Times New Roman" w:hint="eastAsia"/>
          <w:sz w:val="28"/>
          <w:szCs w:val="28"/>
        </w:rPr>
        <w:t>11.7</w:t>
      </w:r>
      <w:r w:rsidRPr="00466AA7">
        <w:rPr>
          <w:rFonts w:ascii="仿宋" w:eastAsia="仿宋" w:hAnsi="仿宋" w:cs="Times New Roman"/>
          <w:sz w:val="28"/>
          <w:szCs w:val="28"/>
        </w:rPr>
        <w:t>1万元,主要用于群团正常运转的基本支出,包括基本工资、津贴补贴等人员经费以及办公费、水电及差旅费等日常公用经费。</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7、</w:t>
      </w:r>
      <w:r w:rsidRPr="00466AA7">
        <w:rPr>
          <w:rFonts w:ascii="仿宋" w:eastAsia="仿宋" w:hAnsi="仿宋" w:cs="Times New Roman"/>
          <w:b/>
          <w:sz w:val="28"/>
          <w:szCs w:val="28"/>
        </w:rPr>
        <w:t>社会保障和就业支出(类)行政事业单位离退休(款)机关事业单位基本养老保险缴费支出(项)</w:t>
      </w:r>
      <w:r w:rsidRPr="00466AA7">
        <w:rPr>
          <w:rFonts w:ascii="仿宋" w:eastAsia="仿宋" w:hAnsi="仿宋" w:cs="Times New Roman"/>
          <w:sz w:val="28"/>
          <w:szCs w:val="28"/>
        </w:rPr>
        <w:t>2024年预算数为8</w:t>
      </w:r>
      <w:r w:rsidRPr="00466AA7">
        <w:rPr>
          <w:rFonts w:ascii="仿宋" w:eastAsia="仿宋" w:hAnsi="仿宋" w:cs="Times New Roman" w:hint="eastAsia"/>
          <w:sz w:val="28"/>
          <w:szCs w:val="28"/>
        </w:rPr>
        <w:t>0.81</w:t>
      </w:r>
      <w:r w:rsidRPr="00466AA7">
        <w:rPr>
          <w:rFonts w:ascii="仿宋" w:eastAsia="仿宋" w:hAnsi="仿宋" w:cs="Times New Roman"/>
          <w:sz w:val="28"/>
          <w:szCs w:val="28"/>
        </w:rPr>
        <w:t xml:space="preserve">万元，主要用于：实施养老保险制度后，部门按规定由单位缴纳的基本养老保险费支出。 </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8、</w:t>
      </w:r>
      <w:r w:rsidRPr="00466AA7">
        <w:rPr>
          <w:rFonts w:ascii="仿宋" w:eastAsia="仿宋" w:hAnsi="仿宋" w:cs="Times New Roman" w:hint="eastAsia"/>
          <w:b/>
          <w:sz w:val="28"/>
          <w:szCs w:val="28"/>
        </w:rPr>
        <w:t>卫生健康支出</w:t>
      </w:r>
      <w:r w:rsidRPr="00466AA7">
        <w:rPr>
          <w:rFonts w:ascii="仿宋" w:eastAsia="仿宋" w:hAnsi="仿宋" w:cs="Times New Roman"/>
          <w:b/>
          <w:sz w:val="28"/>
          <w:szCs w:val="28"/>
        </w:rPr>
        <w:t>(类)行政事业单位医疗(款)行政单位医疗(项)</w:t>
      </w:r>
      <w:r w:rsidRPr="00466AA7">
        <w:rPr>
          <w:rFonts w:ascii="仿宋" w:eastAsia="仿宋" w:hAnsi="仿宋" w:cs="Times New Roman"/>
          <w:sz w:val="28"/>
          <w:szCs w:val="28"/>
        </w:rPr>
        <w:t>2024年预算数为38.11万元，主要用于机关单位基本医疗保险缴费支出。</w:t>
      </w:r>
    </w:p>
    <w:p w:rsidR="00AC5FFB" w:rsidRPr="00466AA7" w:rsidRDefault="00EE555F">
      <w:pPr>
        <w:spacing w:line="360" w:lineRule="auto"/>
        <w:ind w:firstLineChars="250" w:firstLine="700"/>
        <w:rPr>
          <w:rFonts w:ascii="仿宋" w:eastAsia="仿宋" w:hAnsi="仿宋" w:cs="Times New Roman"/>
          <w:sz w:val="28"/>
          <w:szCs w:val="28"/>
        </w:rPr>
      </w:pPr>
      <w:r w:rsidRPr="00466AA7">
        <w:rPr>
          <w:rFonts w:ascii="仿宋" w:eastAsia="仿宋" w:hAnsi="仿宋" w:cs="Times New Roman" w:hint="eastAsia"/>
          <w:sz w:val="28"/>
          <w:szCs w:val="28"/>
        </w:rPr>
        <w:t>9、</w:t>
      </w:r>
      <w:r w:rsidRPr="00466AA7">
        <w:rPr>
          <w:rFonts w:ascii="仿宋" w:eastAsia="仿宋" w:hAnsi="仿宋" w:cs="Times New Roman" w:hint="eastAsia"/>
          <w:b/>
          <w:sz w:val="28"/>
          <w:szCs w:val="28"/>
        </w:rPr>
        <w:t>卫生健康支出</w:t>
      </w:r>
      <w:r w:rsidRPr="00466AA7">
        <w:rPr>
          <w:rFonts w:ascii="仿宋" w:eastAsia="仿宋" w:hAnsi="仿宋" w:cs="Times New Roman"/>
          <w:b/>
          <w:sz w:val="28"/>
          <w:szCs w:val="28"/>
        </w:rPr>
        <w:t>(类)行政事业单位医疗(款)</w:t>
      </w:r>
      <w:r w:rsidRPr="00466AA7">
        <w:rPr>
          <w:rFonts w:ascii="仿宋" w:eastAsia="仿宋" w:hAnsi="仿宋" w:cs="Times New Roman" w:hint="eastAsia"/>
          <w:b/>
          <w:sz w:val="28"/>
          <w:szCs w:val="28"/>
        </w:rPr>
        <w:t>公务员医疗补助</w:t>
      </w:r>
      <w:r w:rsidRPr="00466AA7">
        <w:rPr>
          <w:rFonts w:ascii="仿宋" w:eastAsia="仿宋" w:hAnsi="仿宋" w:cs="Times New Roman"/>
          <w:b/>
          <w:sz w:val="28"/>
          <w:szCs w:val="28"/>
        </w:rPr>
        <w:t>(项)</w:t>
      </w:r>
      <w:r w:rsidRPr="00466AA7">
        <w:rPr>
          <w:rFonts w:ascii="仿宋" w:eastAsia="仿宋" w:hAnsi="仿宋" w:cs="Times New Roman" w:hint="eastAsia"/>
          <w:sz w:val="28"/>
          <w:szCs w:val="28"/>
        </w:rPr>
        <w:t>202</w:t>
      </w:r>
      <w:r w:rsidRPr="00466AA7">
        <w:rPr>
          <w:rFonts w:ascii="仿宋" w:eastAsia="仿宋" w:hAnsi="仿宋" w:cs="Times New Roman"/>
          <w:sz w:val="28"/>
          <w:szCs w:val="28"/>
        </w:rPr>
        <w:t>4</w:t>
      </w:r>
      <w:r w:rsidRPr="00466AA7">
        <w:rPr>
          <w:rFonts w:ascii="仿宋" w:eastAsia="仿宋" w:hAnsi="仿宋" w:cs="Times New Roman" w:hint="eastAsia"/>
          <w:sz w:val="28"/>
          <w:szCs w:val="28"/>
        </w:rPr>
        <w:t>年预算数</w:t>
      </w:r>
      <w:r w:rsidRPr="00466AA7">
        <w:rPr>
          <w:rFonts w:ascii="仿宋" w:eastAsia="仿宋" w:hAnsi="仿宋" w:cs="Times New Roman"/>
          <w:sz w:val="28"/>
          <w:szCs w:val="28"/>
        </w:rPr>
        <w:t>为</w:t>
      </w:r>
      <w:r w:rsidRPr="00466AA7">
        <w:rPr>
          <w:rFonts w:ascii="仿宋" w:eastAsia="仿宋" w:hAnsi="仿宋" w:cs="Times New Roman" w:hint="eastAsia"/>
          <w:sz w:val="28"/>
          <w:szCs w:val="28"/>
        </w:rPr>
        <w:t>7.</w:t>
      </w:r>
      <w:r w:rsidRPr="00466AA7">
        <w:rPr>
          <w:rFonts w:ascii="仿宋" w:eastAsia="仿宋" w:hAnsi="仿宋" w:cs="Times New Roman"/>
          <w:sz w:val="28"/>
          <w:szCs w:val="28"/>
        </w:rPr>
        <w:t>16万元，主要</w:t>
      </w:r>
      <w:r w:rsidRPr="00466AA7">
        <w:rPr>
          <w:rFonts w:ascii="仿宋" w:eastAsia="仿宋" w:hAnsi="仿宋" w:cs="Times New Roman" w:hint="eastAsia"/>
          <w:sz w:val="28"/>
          <w:szCs w:val="28"/>
        </w:rPr>
        <w:t>安排公务员医疗补助</w:t>
      </w:r>
      <w:r w:rsidRPr="00466AA7">
        <w:rPr>
          <w:rFonts w:ascii="仿宋" w:eastAsia="仿宋" w:hAnsi="仿宋" w:cs="Times New Roman"/>
          <w:sz w:val="28"/>
          <w:szCs w:val="28"/>
        </w:rPr>
        <w:t>支出</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w:t>
      </w:r>
      <w:r w:rsidRPr="00466AA7">
        <w:rPr>
          <w:rFonts w:ascii="仿宋" w:eastAsia="仿宋" w:hAnsi="仿宋" w:cs="Times New Roman" w:hint="eastAsia"/>
          <w:sz w:val="28"/>
          <w:szCs w:val="28"/>
        </w:rPr>
        <w:t>10</w:t>
      </w:r>
      <w:r w:rsidRPr="00466AA7">
        <w:rPr>
          <w:rFonts w:ascii="仿宋" w:eastAsia="仿宋" w:hAnsi="仿宋" w:cs="Times New Roman"/>
          <w:sz w:val="28"/>
          <w:szCs w:val="28"/>
        </w:rPr>
        <w:t>、</w:t>
      </w:r>
      <w:r w:rsidRPr="00466AA7">
        <w:rPr>
          <w:rFonts w:ascii="仿宋" w:eastAsia="仿宋" w:hAnsi="仿宋" w:cs="Times New Roman"/>
          <w:b/>
          <w:sz w:val="28"/>
          <w:szCs w:val="28"/>
        </w:rPr>
        <w:t>城乡社区支出(类)城乡社区管理事务(款)其他城乡管理事</w:t>
      </w:r>
      <w:r w:rsidRPr="00466AA7">
        <w:rPr>
          <w:rFonts w:ascii="仿宋" w:eastAsia="仿宋" w:hAnsi="仿宋" w:cs="Times New Roman"/>
          <w:b/>
          <w:sz w:val="28"/>
          <w:szCs w:val="28"/>
        </w:rPr>
        <w:lastRenderedPageBreak/>
        <w:t>务支出(项)</w:t>
      </w:r>
      <w:r w:rsidRPr="00466AA7">
        <w:rPr>
          <w:rFonts w:ascii="仿宋" w:eastAsia="仿宋" w:hAnsi="仿宋" w:cs="Times New Roman"/>
          <w:sz w:val="28"/>
          <w:szCs w:val="28"/>
        </w:rPr>
        <w:t>2024年预算为153.08万元，主要用于4个社区居委会干部报酬</w:t>
      </w:r>
      <w:r w:rsidRPr="00466AA7">
        <w:rPr>
          <w:rFonts w:ascii="仿宋" w:eastAsia="仿宋" w:hAnsi="仿宋" w:cs="Times New Roman" w:hint="eastAsia"/>
          <w:sz w:val="28"/>
          <w:szCs w:val="28"/>
        </w:rPr>
        <w:t>、社区常职干部</w:t>
      </w:r>
      <w:proofErr w:type="gramStart"/>
      <w:r w:rsidRPr="00466AA7">
        <w:rPr>
          <w:rFonts w:ascii="仿宋" w:eastAsia="仿宋" w:hAnsi="仿宋" w:cs="Times New Roman" w:hint="eastAsia"/>
          <w:sz w:val="28"/>
          <w:szCs w:val="28"/>
        </w:rPr>
        <w:t>企业五险</w:t>
      </w:r>
      <w:r w:rsidRPr="00466AA7">
        <w:rPr>
          <w:rFonts w:ascii="仿宋" w:eastAsia="仿宋" w:hAnsi="仿宋" w:cs="Times New Roman"/>
          <w:sz w:val="28"/>
          <w:szCs w:val="28"/>
        </w:rPr>
        <w:t>及</w:t>
      </w:r>
      <w:proofErr w:type="gramEnd"/>
      <w:r w:rsidRPr="00466AA7">
        <w:rPr>
          <w:rFonts w:ascii="仿宋" w:eastAsia="仿宋" w:hAnsi="仿宋" w:cs="Times New Roman"/>
          <w:sz w:val="28"/>
          <w:szCs w:val="28"/>
        </w:rPr>
        <w:t>基层组织活动经费开支。</w:t>
      </w:r>
    </w:p>
    <w:p w:rsidR="00EE555F" w:rsidRPr="00466AA7" w:rsidRDefault="00EE555F" w:rsidP="00EE555F">
      <w:pPr>
        <w:spacing w:line="360" w:lineRule="auto"/>
        <w:rPr>
          <w:rFonts w:ascii="仿宋" w:eastAsia="仿宋" w:hAnsi="仿宋" w:cs="Times New Roman"/>
          <w:sz w:val="28"/>
          <w:szCs w:val="28"/>
        </w:rPr>
      </w:pPr>
      <w:r w:rsidRPr="00466AA7">
        <w:rPr>
          <w:rFonts w:ascii="仿宋" w:eastAsia="仿宋" w:hAnsi="仿宋" w:cs="Times New Roman" w:hint="eastAsia"/>
          <w:sz w:val="28"/>
          <w:szCs w:val="28"/>
        </w:rPr>
        <w:t xml:space="preserve"> </w:t>
      </w:r>
      <w:r w:rsidRPr="00466AA7">
        <w:rPr>
          <w:rFonts w:ascii="仿宋" w:eastAsia="仿宋" w:hAnsi="仿宋" w:cs="Times New Roman"/>
          <w:sz w:val="28"/>
          <w:szCs w:val="28"/>
        </w:rPr>
        <w:t xml:space="preserve">    11</w:t>
      </w:r>
      <w:r w:rsidRPr="00466AA7">
        <w:rPr>
          <w:rFonts w:ascii="仿宋" w:eastAsia="仿宋" w:hAnsi="仿宋" w:cs="Times New Roman" w:hint="eastAsia"/>
          <w:b/>
          <w:sz w:val="28"/>
          <w:szCs w:val="28"/>
        </w:rPr>
        <w:t>、</w:t>
      </w:r>
      <w:r w:rsidRPr="00466AA7">
        <w:rPr>
          <w:rFonts w:ascii="仿宋" w:eastAsia="仿宋" w:hAnsi="仿宋" w:cs="Times New Roman"/>
          <w:b/>
          <w:sz w:val="28"/>
          <w:szCs w:val="28"/>
        </w:rPr>
        <w:t>城乡社区支出(类)城乡社区</w:t>
      </w:r>
      <w:r w:rsidRPr="00466AA7">
        <w:rPr>
          <w:rFonts w:ascii="仿宋" w:eastAsia="仿宋" w:hAnsi="仿宋" w:cs="Times New Roman" w:hint="eastAsia"/>
          <w:b/>
          <w:sz w:val="28"/>
          <w:szCs w:val="28"/>
        </w:rPr>
        <w:t>卫处</w:t>
      </w:r>
      <w:r w:rsidRPr="00466AA7">
        <w:rPr>
          <w:rFonts w:ascii="仿宋" w:eastAsia="仿宋" w:hAnsi="仿宋" w:cs="Times New Roman"/>
          <w:b/>
          <w:sz w:val="28"/>
          <w:szCs w:val="28"/>
        </w:rPr>
        <w:t>(款)城乡</w:t>
      </w:r>
      <w:r w:rsidRPr="00466AA7">
        <w:rPr>
          <w:rFonts w:ascii="仿宋" w:eastAsia="仿宋" w:hAnsi="仿宋" w:cs="Times New Roman" w:hint="eastAsia"/>
          <w:b/>
          <w:sz w:val="28"/>
          <w:szCs w:val="28"/>
        </w:rPr>
        <w:t>社区卫生</w:t>
      </w:r>
      <w:r w:rsidRPr="00466AA7">
        <w:rPr>
          <w:rFonts w:ascii="仿宋" w:eastAsia="仿宋" w:hAnsi="仿宋" w:cs="Times New Roman"/>
          <w:b/>
          <w:sz w:val="28"/>
          <w:szCs w:val="28"/>
        </w:rPr>
        <w:t>(项)</w:t>
      </w:r>
      <w:r w:rsidRPr="00466AA7">
        <w:rPr>
          <w:rFonts w:ascii="仿宋" w:eastAsia="仿宋" w:hAnsi="仿宋" w:cs="Times New Roman"/>
          <w:sz w:val="28"/>
          <w:szCs w:val="28"/>
        </w:rPr>
        <w:t>2024年预算为61万元，主要用于</w:t>
      </w:r>
      <w:r w:rsidRPr="00466AA7">
        <w:rPr>
          <w:rFonts w:ascii="仿宋" w:eastAsia="仿宋" w:hAnsi="仿宋" w:cs="Times New Roman" w:hint="eastAsia"/>
          <w:sz w:val="28"/>
          <w:szCs w:val="28"/>
        </w:rPr>
        <w:t>垃圾清运和环境整治。</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12、</w:t>
      </w:r>
      <w:r w:rsidRPr="00466AA7">
        <w:rPr>
          <w:rFonts w:ascii="仿宋" w:eastAsia="仿宋" w:hAnsi="仿宋" w:cs="Times New Roman"/>
          <w:b/>
          <w:sz w:val="28"/>
          <w:szCs w:val="28"/>
        </w:rPr>
        <w:t>农林水支出(类)农村综合改革(款)对村民委员会和村党支部补助(项)</w:t>
      </w:r>
      <w:r w:rsidRPr="00466AA7">
        <w:rPr>
          <w:rFonts w:ascii="仿宋" w:eastAsia="仿宋" w:hAnsi="仿宋" w:cs="Times New Roman"/>
          <w:sz w:val="28"/>
          <w:szCs w:val="28"/>
        </w:rPr>
        <w:t>2024年预算为494.57万元；主要用于26个村组干部报酬</w:t>
      </w:r>
      <w:r w:rsidRPr="00466AA7">
        <w:rPr>
          <w:rFonts w:ascii="仿宋" w:eastAsia="仿宋" w:hAnsi="仿宋" w:cs="Times New Roman" w:hint="eastAsia"/>
          <w:sz w:val="28"/>
          <w:szCs w:val="28"/>
        </w:rPr>
        <w:t>、村常职干部养老保险补助及村一次性绩效</w:t>
      </w:r>
      <w:r w:rsidRPr="00466AA7">
        <w:rPr>
          <w:rFonts w:ascii="仿宋" w:eastAsia="仿宋" w:hAnsi="仿宋" w:cs="Times New Roman"/>
          <w:sz w:val="28"/>
          <w:szCs w:val="28"/>
        </w:rPr>
        <w:t>。</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13</w:t>
      </w:r>
      <w:r w:rsidRPr="00466AA7">
        <w:rPr>
          <w:rFonts w:ascii="仿宋" w:eastAsia="仿宋" w:hAnsi="仿宋" w:cs="Times New Roman"/>
          <w:b/>
          <w:sz w:val="28"/>
          <w:szCs w:val="28"/>
        </w:rPr>
        <w:t>.农林水支出(类)农村综合改革(款)农村综合改革示范试点补助(项)</w:t>
      </w:r>
      <w:r w:rsidRPr="00466AA7">
        <w:rPr>
          <w:rFonts w:ascii="仿宋" w:eastAsia="仿宋" w:hAnsi="仿宋" w:cs="Times New Roman"/>
          <w:sz w:val="28"/>
          <w:szCs w:val="28"/>
        </w:rPr>
        <w:t xml:space="preserve">2024年预算为249万元，主要用于26个村正常运转的日常公用开支和乡镇基层组织活动和公共运行服务费      </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w:t>
      </w:r>
      <w:r w:rsidRPr="00466AA7">
        <w:rPr>
          <w:rFonts w:ascii="仿宋" w:eastAsia="仿宋" w:hAnsi="仿宋" w:cs="Times New Roman" w:hint="eastAsia"/>
          <w:sz w:val="28"/>
          <w:szCs w:val="28"/>
        </w:rPr>
        <w:t xml:space="preserve"> </w:t>
      </w:r>
      <w:r w:rsidRPr="00466AA7">
        <w:rPr>
          <w:rFonts w:ascii="仿宋" w:eastAsia="仿宋" w:hAnsi="仿宋" w:cs="Times New Roman"/>
          <w:sz w:val="28"/>
          <w:szCs w:val="28"/>
        </w:rPr>
        <w:t xml:space="preserve"> 14、</w:t>
      </w:r>
      <w:r w:rsidRPr="00466AA7">
        <w:rPr>
          <w:rFonts w:ascii="仿宋" w:eastAsia="仿宋" w:hAnsi="仿宋" w:cs="Times New Roman"/>
          <w:b/>
          <w:sz w:val="28"/>
          <w:szCs w:val="28"/>
        </w:rPr>
        <w:t>住房保障支出(类)住房改革支出(款)住房公积金(项)</w:t>
      </w:r>
      <w:r w:rsidRPr="00466AA7">
        <w:rPr>
          <w:rFonts w:ascii="仿宋" w:eastAsia="仿宋" w:hAnsi="仿宋" w:cs="Times New Roman"/>
          <w:sz w:val="28"/>
          <w:szCs w:val="28"/>
        </w:rPr>
        <w:t>2024年预算数为69.5万元，主要用于部门按人力资源和社会保障部、财政部规定的基本工资和津贴补贴以及规定比例为职工缴纳的住房公积金支出。</w:t>
      </w:r>
    </w:p>
    <w:p w:rsidR="00AC5FFB" w:rsidRPr="00466AA7" w:rsidRDefault="00EE555F">
      <w:pPr>
        <w:spacing w:beforeLines="100" w:before="312" w:afterLines="100" w:after="312" w:line="360" w:lineRule="auto"/>
        <w:outlineLvl w:val="0"/>
        <w:rPr>
          <w:rFonts w:ascii="仿宋" w:eastAsia="仿宋" w:hAnsi="仿宋" w:cs="Times New Roman"/>
          <w:b/>
          <w:bCs/>
          <w:sz w:val="28"/>
          <w:szCs w:val="28"/>
        </w:rPr>
      </w:pPr>
      <w:bookmarkStart w:id="55" w:name="_Toc106830149"/>
      <w:bookmarkStart w:id="56" w:name="_Toc106830083"/>
      <w:bookmarkStart w:id="57" w:name="_Toc106828877"/>
      <w:bookmarkStart w:id="58" w:name="_Toc168470798"/>
      <w:r w:rsidRPr="00466AA7">
        <w:rPr>
          <w:rFonts w:ascii="仿宋" w:eastAsia="仿宋" w:hAnsi="仿宋" w:cs="Times New Roman"/>
          <w:b/>
          <w:bCs/>
          <w:sz w:val="28"/>
          <w:szCs w:val="28"/>
        </w:rPr>
        <w:t>六、一般公共预算基本支出情况说明</w:t>
      </w:r>
      <w:bookmarkEnd w:id="55"/>
      <w:bookmarkEnd w:id="56"/>
      <w:bookmarkEnd w:id="57"/>
      <w:bookmarkEnd w:id="58"/>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政府2024年一般公共预算基本支出 1850.3万元，其中：</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w:t>
      </w:r>
      <w:r w:rsidRPr="00466AA7">
        <w:rPr>
          <w:rFonts w:ascii="仿宋" w:eastAsia="仿宋" w:hAnsi="仿宋" w:cs="Times New Roman" w:hint="eastAsia"/>
          <w:sz w:val="28"/>
          <w:szCs w:val="28"/>
        </w:rPr>
        <w:t>1、</w:t>
      </w:r>
      <w:r w:rsidRPr="00466AA7">
        <w:rPr>
          <w:rFonts w:ascii="仿宋" w:eastAsia="仿宋" w:hAnsi="仿宋" w:cs="Times New Roman"/>
          <w:sz w:val="28"/>
          <w:szCs w:val="28"/>
        </w:rPr>
        <w:t>人员经费1409.82万元，主要包括：基本工资、津贴补贴、奖金、社会保险缴费、机关事业单位基本养老保险缴费、住房公积金、生活补助、奖励金。</w:t>
      </w:r>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w:t>
      </w:r>
      <w:r w:rsidRPr="00466AA7">
        <w:rPr>
          <w:rFonts w:ascii="仿宋" w:eastAsia="仿宋" w:hAnsi="仿宋" w:cs="Times New Roman" w:hint="eastAsia"/>
          <w:sz w:val="28"/>
          <w:szCs w:val="28"/>
        </w:rPr>
        <w:t>2、</w:t>
      </w:r>
      <w:r w:rsidRPr="00466AA7">
        <w:rPr>
          <w:rFonts w:ascii="仿宋" w:eastAsia="仿宋" w:hAnsi="仿宋" w:cs="Times New Roman"/>
          <w:sz w:val="28"/>
          <w:szCs w:val="28"/>
        </w:rPr>
        <w:t>公用经费 440.48元，主要包括：办公费、印刷费、水费、电费、邮电费、差旅费、维修（护）费、会议费、培训费、劳务费、</w:t>
      </w:r>
      <w:r w:rsidRPr="00466AA7">
        <w:rPr>
          <w:rFonts w:ascii="仿宋" w:eastAsia="仿宋" w:hAnsi="仿宋" w:cs="Times New Roman"/>
          <w:sz w:val="28"/>
          <w:szCs w:val="28"/>
        </w:rPr>
        <w:lastRenderedPageBreak/>
        <w:t>工会经费、公务接待费、其他交通费</w:t>
      </w:r>
      <w:r w:rsidRPr="00466AA7">
        <w:rPr>
          <w:rFonts w:ascii="仿宋" w:eastAsia="仿宋" w:hAnsi="仿宋" w:cs="Times New Roman" w:hint="eastAsia"/>
          <w:sz w:val="28"/>
          <w:szCs w:val="28"/>
        </w:rPr>
        <w:t>、对民间非营利组织和群众性自治组织补贴</w:t>
      </w:r>
      <w:r w:rsidRPr="00466AA7">
        <w:rPr>
          <w:rFonts w:ascii="仿宋" w:eastAsia="仿宋" w:hAnsi="仿宋" w:cs="Times New Roman"/>
          <w:sz w:val="28"/>
          <w:szCs w:val="28"/>
        </w:rPr>
        <w:t>。</w:t>
      </w:r>
    </w:p>
    <w:p w:rsidR="00AC5FFB" w:rsidRPr="00466AA7" w:rsidRDefault="00EE555F">
      <w:pPr>
        <w:spacing w:beforeLines="100" w:before="312" w:afterLines="100" w:after="312" w:line="360" w:lineRule="auto"/>
        <w:outlineLvl w:val="0"/>
        <w:rPr>
          <w:rFonts w:ascii="仿宋" w:eastAsia="仿宋" w:hAnsi="仿宋" w:cs="Times New Roman"/>
          <w:b/>
          <w:bCs/>
          <w:sz w:val="28"/>
          <w:szCs w:val="28"/>
        </w:rPr>
      </w:pPr>
      <w:bookmarkStart w:id="59" w:name="_Toc106828878"/>
      <w:bookmarkStart w:id="60" w:name="_Toc106830150"/>
      <w:bookmarkStart w:id="61" w:name="_Toc106830084"/>
      <w:bookmarkStart w:id="62" w:name="_Toc168470799"/>
      <w:r w:rsidRPr="00466AA7">
        <w:rPr>
          <w:rFonts w:ascii="仿宋" w:eastAsia="仿宋" w:hAnsi="仿宋" w:cs="Times New Roman"/>
          <w:b/>
          <w:bCs/>
          <w:sz w:val="28"/>
          <w:szCs w:val="28"/>
        </w:rPr>
        <w:t>七、“三公”经费财政拨款预算安排情况说明</w:t>
      </w:r>
      <w:bookmarkEnd w:id="59"/>
      <w:bookmarkEnd w:id="60"/>
      <w:bookmarkEnd w:id="61"/>
      <w:bookmarkEnd w:id="62"/>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2024年“三公”经费财政拨款预算数</w:t>
      </w:r>
      <w:r w:rsidRPr="00466AA7">
        <w:rPr>
          <w:rFonts w:ascii="仿宋" w:eastAsia="仿宋" w:hAnsi="仿宋" w:cs="Times New Roman" w:hint="eastAsia"/>
          <w:sz w:val="28"/>
          <w:szCs w:val="28"/>
        </w:rPr>
        <w:t>3</w:t>
      </w:r>
      <w:r w:rsidRPr="00466AA7">
        <w:rPr>
          <w:rFonts w:ascii="仿宋" w:eastAsia="仿宋" w:hAnsi="仿宋" w:cs="Times New Roman"/>
          <w:sz w:val="28"/>
          <w:szCs w:val="28"/>
        </w:rPr>
        <w:t>.5万元，其中：公务接待费</w:t>
      </w:r>
      <w:r w:rsidRPr="00466AA7">
        <w:rPr>
          <w:rFonts w:ascii="仿宋" w:eastAsia="仿宋" w:hAnsi="仿宋" w:cs="Times New Roman" w:hint="eastAsia"/>
          <w:sz w:val="28"/>
          <w:szCs w:val="28"/>
        </w:rPr>
        <w:t>3</w:t>
      </w:r>
      <w:r w:rsidRPr="00466AA7">
        <w:rPr>
          <w:rFonts w:ascii="仿宋" w:eastAsia="仿宋" w:hAnsi="仿宋" w:cs="Times New Roman"/>
          <w:sz w:val="28"/>
          <w:szCs w:val="28"/>
        </w:rPr>
        <w:t>.5万元，公务接待费</w:t>
      </w:r>
      <w:r w:rsidRPr="00466AA7">
        <w:rPr>
          <w:rFonts w:ascii="仿宋" w:eastAsia="仿宋" w:hAnsi="仿宋" w:cs="Times New Roman" w:hint="eastAsia"/>
          <w:sz w:val="28"/>
          <w:szCs w:val="28"/>
        </w:rPr>
        <w:t>和202</w:t>
      </w:r>
      <w:r w:rsidRPr="00466AA7">
        <w:rPr>
          <w:rFonts w:ascii="仿宋" w:eastAsia="仿宋" w:hAnsi="仿宋" w:cs="Times New Roman"/>
          <w:sz w:val="28"/>
          <w:szCs w:val="28"/>
        </w:rPr>
        <w:t>3</w:t>
      </w:r>
      <w:r w:rsidRPr="00466AA7">
        <w:rPr>
          <w:rFonts w:ascii="仿宋" w:eastAsia="仿宋" w:hAnsi="仿宋" w:cs="Times New Roman" w:hint="eastAsia"/>
          <w:sz w:val="28"/>
          <w:szCs w:val="28"/>
        </w:rPr>
        <w:t>年公务接待费持平</w:t>
      </w:r>
      <w:r w:rsidRPr="00466AA7">
        <w:rPr>
          <w:rFonts w:ascii="仿宋" w:eastAsia="仿宋" w:hAnsi="仿宋" w:cs="Times New Roman"/>
          <w:sz w:val="28"/>
          <w:szCs w:val="28"/>
        </w:rPr>
        <w:t>，202</w:t>
      </w:r>
      <w:r w:rsidRPr="00466AA7">
        <w:rPr>
          <w:rFonts w:ascii="仿宋" w:eastAsia="仿宋" w:hAnsi="仿宋" w:cs="Times New Roman" w:hint="eastAsia"/>
          <w:sz w:val="28"/>
          <w:szCs w:val="28"/>
        </w:rPr>
        <w:t>3</w:t>
      </w:r>
      <w:r w:rsidRPr="00466AA7">
        <w:rPr>
          <w:rFonts w:ascii="仿宋" w:eastAsia="仿宋" w:hAnsi="仿宋" w:cs="Times New Roman"/>
          <w:sz w:val="28"/>
          <w:szCs w:val="28"/>
        </w:rPr>
        <w:t>年公务接待</w:t>
      </w:r>
      <w:proofErr w:type="gramStart"/>
      <w:r w:rsidRPr="00466AA7">
        <w:rPr>
          <w:rFonts w:ascii="仿宋" w:eastAsia="仿宋" w:hAnsi="仿宋" w:cs="Times New Roman"/>
          <w:sz w:val="28"/>
          <w:szCs w:val="28"/>
        </w:rPr>
        <w:t>费计划</w:t>
      </w:r>
      <w:proofErr w:type="gramEnd"/>
      <w:r w:rsidRPr="00466AA7">
        <w:rPr>
          <w:rFonts w:ascii="仿宋" w:eastAsia="仿宋" w:hAnsi="仿宋" w:cs="Times New Roman"/>
          <w:sz w:val="28"/>
          <w:szCs w:val="28"/>
        </w:rPr>
        <w:t>用于执行公务、考察调研、检查指导等公务活动开支的交通费、住宿费、用餐费等。</w:t>
      </w:r>
    </w:p>
    <w:p w:rsidR="00AC5FFB" w:rsidRPr="00466AA7" w:rsidRDefault="00EE555F">
      <w:pPr>
        <w:spacing w:beforeLines="100" w:before="312" w:afterLines="100" w:after="312" w:line="360" w:lineRule="auto"/>
        <w:outlineLvl w:val="0"/>
        <w:rPr>
          <w:rFonts w:ascii="仿宋" w:eastAsia="仿宋" w:hAnsi="仿宋" w:cs="Times New Roman"/>
          <w:b/>
          <w:bCs/>
          <w:sz w:val="28"/>
          <w:szCs w:val="28"/>
        </w:rPr>
      </w:pPr>
      <w:bookmarkStart w:id="63" w:name="_Toc106830151"/>
      <w:bookmarkStart w:id="64" w:name="_Toc106830085"/>
      <w:bookmarkStart w:id="65" w:name="_Toc106828879"/>
      <w:bookmarkStart w:id="66" w:name="_Toc168470800"/>
      <w:r w:rsidRPr="00466AA7">
        <w:rPr>
          <w:rFonts w:ascii="仿宋" w:eastAsia="仿宋" w:hAnsi="仿宋" w:cs="Times New Roman"/>
          <w:b/>
          <w:bCs/>
          <w:sz w:val="28"/>
          <w:szCs w:val="28"/>
        </w:rPr>
        <w:t>八、政府性基金预算支出情况说明</w:t>
      </w:r>
      <w:bookmarkEnd w:id="63"/>
      <w:bookmarkEnd w:id="64"/>
      <w:bookmarkEnd w:id="65"/>
      <w:bookmarkEnd w:id="66"/>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202</w:t>
      </w:r>
      <w:r w:rsidR="00D00E68" w:rsidRPr="00466AA7">
        <w:rPr>
          <w:rFonts w:ascii="仿宋" w:eastAsia="仿宋" w:hAnsi="仿宋" w:cs="Times New Roman"/>
          <w:sz w:val="28"/>
          <w:szCs w:val="28"/>
        </w:rPr>
        <w:t>4</w:t>
      </w:r>
      <w:r w:rsidRPr="00466AA7">
        <w:rPr>
          <w:rFonts w:ascii="仿宋" w:eastAsia="仿宋" w:hAnsi="仿宋" w:cs="Times New Roman"/>
          <w:sz w:val="28"/>
          <w:szCs w:val="28"/>
        </w:rPr>
        <w:t>年</w:t>
      </w:r>
      <w:r w:rsidR="00D00E68" w:rsidRPr="00466AA7">
        <w:rPr>
          <w:rFonts w:ascii="仿宋" w:eastAsia="仿宋" w:hAnsi="仿宋" w:cs="Times New Roman" w:hint="eastAsia"/>
          <w:sz w:val="28"/>
          <w:szCs w:val="28"/>
        </w:rPr>
        <w:t>年初</w:t>
      </w:r>
      <w:r w:rsidRPr="00466AA7">
        <w:rPr>
          <w:rFonts w:ascii="仿宋" w:eastAsia="仿宋" w:hAnsi="仿宋" w:cs="Times New Roman"/>
          <w:sz w:val="28"/>
          <w:szCs w:val="28"/>
        </w:rPr>
        <w:t>没有使用政府性基金预算拨款安排的支出。</w:t>
      </w:r>
    </w:p>
    <w:p w:rsidR="00AC5FFB" w:rsidRPr="00466AA7" w:rsidRDefault="00EE555F">
      <w:pPr>
        <w:spacing w:beforeLines="100" w:before="312" w:afterLines="100" w:after="312" w:line="360" w:lineRule="auto"/>
        <w:outlineLvl w:val="0"/>
        <w:rPr>
          <w:rFonts w:ascii="仿宋" w:eastAsia="仿宋" w:hAnsi="仿宋" w:cs="Times New Roman"/>
          <w:b/>
          <w:bCs/>
          <w:sz w:val="28"/>
          <w:szCs w:val="28"/>
        </w:rPr>
      </w:pPr>
      <w:bookmarkStart w:id="67" w:name="_Toc106830152"/>
      <w:bookmarkStart w:id="68" w:name="_Toc106828880"/>
      <w:bookmarkStart w:id="69" w:name="_Toc106830086"/>
      <w:bookmarkStart w:id="70" w:name="_Hlk84848341"/>
      <w:bookmarkStart w:id="71" w:name="_Toc168470801"/>
      <w:r w:rsidRPr="00466AA7">
        <w:rPr>
          <w:rFonts w:ascii="仿宋" w:eastAsia="仿宋" w:hAnsi="仿宋" w:cs="Times New Roman"/>
          <w:b/>
          <w:bCs/>
          <w:sz w:val="28"/>
          <w:szCs w:val="28"/>
        </w:rPr>
        <w:t>九、国有资本经营预算支出情况说明</w:t>
      </w:r>
      <w:bookmarkEnd w:id="67"/>
      <w:bookmarkEnd w:id="68"/>
      <w:bookmarkEnd w:id="69"/>
      <w:bookmarkEnd w:id="71"/>
    </w:p>
    <w:bookmarkEnd w:id="70"/>
    <w:p w:rsidR="00AC5FFB" w:rsidRPr="00466AA7" w:rsidRDefault="00EE555F">
      <w:pPr>
        <w:spacing w:line="360" w:lineRule="auto"/>
        <w:ind w:firstLine="600"/>
        <w:rPr>
          <w:rFonts w:ascii="仿宋" w:eastAsia="仿宋" w:hAnsi="仿宋" w:cs="Times New Roman"/>
          <w:sz w:val="28"/>
          <w:szCs w:val="28"/>
        </w:rPr>
      </w:pPr>
      <w:r w:rsidRPr="00466AA7">
        <w:rPr>
          <w:rFonts w:ascii="仿宋" w:eastAsia="仿宋" w:hAnsi="仿宋" w:cs="Times New Roman"/>
          <w:sz w:val="28"/>
          <w:szCs w:val="28"/>
        </w:rPr>
        <w:t>202</w:t>
      </w:r>
      <w:r w:rsidR="00D00E68" w:rsidRPr="00466AA7">
        <w:rPr>
          <w:rFonts w:ascii="仿宋" w:eastAsia="仿宋" w:hAnsi="仿宋" w:cs="Times New Roman"/>
          <w:sz w:val="28"/>
          <w:szCs w:val="28"/>
        </w:rPr>
        <w:t>4</w:t>
      </w:r>
      <w:r w:rsidRPr="00466AA7">
        <w:rPr>
          <w:rFonts w:ascii="仿宋" w:eastAsia="仿宋" w:hAnsi="仿宋" w:cs="Times New Roman"/>
          <w:sz w:val="28"/>
          <w:szCs w:val="28"/>
        </w:rPr>
        <w:t>年没有使用国有资本经营预算拨款安排的支出。</w:t>
      </w:r>
    </w:p>
    <w:p w:rsidR="00AC5FFB" w:rsidRPr="00466AA7" w:rsidRDefault="00EE555F">
      <w:pPr>
        <w:spacing w:beforeLines="100" w:before="312" w:afterLines="100" w:after="312" w:line="360" w:lineRule="auto"/>
        <w:outlineLvl w:val="0"/>
        <w:rPr>
          <w:rFonts w:ascii="仿宋" w:eastAsia="仿宋" w:hAnsi="仿宋" w:cs="Times New Roman"/>
          <w:sz w:val="28"/>
          <w:szCs w:val="28"/>
        </w:rPr>
      </w:pPr>
      <w:bookmarkStart w:id="72" w:name="_Toc106828881"/>
      <w:bookmarkStart w:id="73" w:name="_Toc106830153"/>
      <w:bookmarkStart w:id="74" w:name="_Toc106830087"/>
      <w:bookmarkStart w:id="75" w:name="_Toc168470802"/>
      <w:r w:rsidRPr="00466AA7">
        <w:rPr>
          <w:rFonts w:ascii="仿宋" w:eastAsia="仿宋" w:hAnsi="仿宋" w:cs="Times New Roman"/>
          <w:b/>
          <w:bCs/>
          <w:sz w:val="28"/>
          <w:szCs w:val="28"/>
        </w:rPr>
        <w:t>十、其他重要事项的情况说明</w:t>
      </w:r>
      <w:bookmarkEnd w:id="72"/>
      <w:bookmarkEnd w:id="73"/>
      <w:bookmarkEnd w:id="74"/>
      <w:bookmarkEnd w:id="75"/>
    </w:p>
    <w:p w:rsidR="00AC5FFB" w:rsidRPr="00466AA7" w:rsidRDefault="00EE555F">
      <w:pPr>
        <w:spacing w:beforeLines="50" w:before="156" w:afterLines="50" w:after="156" w:line="360" w:lineRule="auto"/>
        <w:ind w:firstLineChars="200" w:firstLine="560"/>
        <w:outlineLvl w:val="1"/>
        <w:rPr>
          <w:rFonts w:ascii="仿宋" w:eastAsia="仿宋" w:hAnsi="仿宋" w:cs="Times New Roman"/>
          <w:sz w:val="28"/>
          <w:szCs w:val="28"/>
        </w:rPr>
      </w:pPr>
      <w:bookmarkStart w:id="76" w:name="_Toc106830088"/>
      <w:bookmarkStart w:id="77" w:name="_Toc106830154"/>
      <w:bookmarkStart w:id="78" w:name="_Toc168470803"/>
      <w:r w:rsidRPr="00466AA7">
        <w:rPr>
          <w:rFonts w:ascii="仿宋" w:eastAsia="仿宋" w:hAnsi="仿宋" w:cs="Times New Roman"/>
          <w:sz w:val="28"/>
          <w:szCs w:val="28"/>
        </w:rPr>
        <w:t>（一）机关运行经费。</w:t>
      </w:r>
      <w:bookmarkEnd w:id="76"/>
      <w:bookmarkEnd w:id="77"/>
      <w:bookmarkEnd w:id="78"/>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202</w:t>
      </w:r>
      <w:r w:rsidR="00D00E68" w:rsidRPr="00466AA7">
        <w:rPr>
          <w:rFonts w:ascii="仿宋" w:eastAsia="仿宋" w:hAnsi="仿宋" w:cs="Times New Roman"/>
          <w:sz w:val="28"/>
          <w:szCs w:val="28"/>
        </w:rPr>
        <w:t>4</w:t>
      </w:r>
      <w:r w:rsidRPr="00466AA7">
        <w:rPr>
          <w:rFonts w:ascii="仿宋" w:eastAsia="仿宋" w:hAnsi="仿宋" w:cs="Times New Roman"/>
          <w:sz w:val="28"/>
          <w:szCs w:val="28"/>
        </w:rPr>
        <w:t>年，机关运行经费财政拨款预算为</w:t>
      </w:r>
      <w:r w:rsidR="00D00E68" w:rsidRPr="00466AA7">
        <w:rPr>
          <w:rFonts w:ascii="仿宋" w:eastAsia="仿宋" w:hAnsi="仿宋" w:cs="Times New Roman"/>
          <w:sz w:val="28"/>
          <w:szCs w:val="28"/>
        </w:rPr>
        <w:t>824.07</w:t>
      </w:r>
      <w:r w:rsidRPr="00466AA7">
        <w:rPr>
          <w:rFonts w:ascii="仿宋" w:eastAsia="仿宋" w:hAnsi="仿宋" w:cs="Times New Roman"/>
          <w:sz w:val="28"/>
          <w:szCs w:val="28"/>
        </w:rPr>
        <w:t>万元，比202</w:t>
      </w:r>
      <w:r w:rsidR="00D00E68" w:rsidRPr="00466AA7">
        <w:rPr>
          <w:rFonts w:ascii="仿宋" w:eastAsia="仿宋" w:hAnsi="仿宋" w:cs="Times New Roman"/>
          <w:sz w:val="28"/>
          <w:szCs w:val="28"/>
        </w:rPr>
        <w:t>3</w:t>
      </w:r>
      <w:r w:rsidRPr="00466AA7">
        <w:rPr>
          <w:rFonts w:ascii="仿宋" w:eastAsia="仿宋" w:hAnsi="仿宋" w:cs="Times New Roman"/>
          <w:sz w:val="28"/>
          <w:szCs w:val="28"/>
        </w:rPr>
        <w:t>年预算</w:t>
      </w:r>
      <w:r w:rsidRPr="00466AA7">
        <w:rPr>
          <w:rFonts w:ascii="仿宋" w:eastAsia="仿宋" w:hAnsi="仿宋" w:cs="Times New Roman" w:hint="eastAsia"/>
          <w:sz w:val="28"/>
          <w:szCs w:val="28"/>
        </w:rPr>
        <w:t>增加</w:t>
      </w:r>
      <w:r w:rsidR="00D00E68" w:rsidRPr="00466AA7">
        <w:rPr>
          <w:rFonts w:ascii="仿宋" w:eastAsia="仿宋" w:hAnsi="仿宋" w:cs="Times New Roman"/>
          <w:sz w:val="28"/>
          <w:szCs w:val="28"/>
        </w:rPr>
        <w:t>94.96</w:t>
      </w:r>
      <w:r w:rsidRPr="00466AA7">
        <w:rPr>
          <w:rFonts w:ascii="仿宋" w:eastAsia="仿宋" w:hAnsi="仿宋" w:cs="Times New Roman"/>
          <w:sz w:val="28"/>
          <w:szCs w:val="28"/>
        </w:rPr>
        <w:t>万元，</w:t>
      </w:r>
      <w:r w:rsidRPr="00466AA7">
        <w:rPr>
          <w:rFonts w:ascii="仿宋" w:eastAsia="仿宋" w:hAnsi="仿宋" w:cs="Times New Roman" w:hint="eastAsia"/>
          <w:sz w:val="28"/>
          <w:szCs w:val="28"/>
        </w:rPr>
        <w:t>增加</w:t>
      </w:r>
      <w:r w:rsidR="00D00E68" w:rsidRPr="00466AA7">
        <w:rPr>
          <w:rFonts w:ascii="仿宋" w:eastAsia="仿宋" w:hAnsi="仿宋" w:cs="Times New Roman"/>
          <w:sz w:val="28"/>
          <w:szCs w:val="28"/>
        </w:rPr>
        <w:t>13</w:t>
      </w:r>
      <w:r w:rsidRPr="00466AA7">
        <w:rPr>
          <w:rFonts w:ascii="仿宋" w:eastAsia="仿宋" w:hAnsi="仿宋" w:cs="Times New Roman"/>
          <w:sz w:val="28"/>
          <w:szCs w:val="28"/>
        </w:rPr>
        <w:t>%。</w:t>
      </w:r>
    </w:p>
    <w:p w:rsidR="00AC5FFB" w:rsidRPr="00466AA7" w:rsidRDefault="00EE555F">
      <w:pPr>
        <w:spacing w:beforeLines="50" w:before="156" w:afterLines="50" w:after="156" w:line="360" w:lineRule="auto"/>
        <w:ind w:firstLineChars="200" w:firstLine="560"/>
        <w:outlineLvl w:val="1"/>
        <w:rPr>
          <w:rFonts w:ascii="仿宋" w:eastAsia="仿宋" w:hAnsi="仿宋" w:cs="Times New Roman"/>
          <w:sz w:val="28"/>
          <w:szCs w:val="28"/>
        </w:rPr>
      </w:pPr>
      <w:bookmarkStart w:id="79" w:name="_Toc106830155"/>
      <w:bookmarkStart w:id="80" w:name="_Toc106830089"/>
      <w:bookmarkStart w:id="81" w:name="_Toc168470804"/>
      <w:r w:rsidRPr="00466AA7">
        <w:rPr>
          <w:rFonts w:ascii="仿宋" w:eastAsia="仿宋" w:hAnsi="仿宋" w:cs="Times New Roman"/>
          <w:sz w:val="28"/>
          <w:szCs w:val="28"/>
        </w:rPr>
        <w:t>（二）政府采购情况。</w:t>
      </w:r>
      <w:bookmarkEnd w:id="79"/>
      <w:bookmarkEnd w:id="80"/>
      <w:bookmarkEnd w:id="81"/>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202</w:t>
      </w:r>
      <w:r w:rsidR="00D00E68" w:rsidRPr="00466AA7">
        <w:rPr>
          <w:rFonts w:ascii="仿宋" w:eastAsia="仿宋" w:hAnsi="仿宋" w:cs="Times New Roman"/>
          <w:sz w:val="28"/>
          <w:szCs w:val="28"/>
        </w:rPr>
        <w:t>4</w:t>
      </w:r>
      <w:r w:rsidRPr="00466AA7">
        <w:rPr>
          <w:rFonts w:ascii="仿宋" w:eastAsia="仿宋" w:hAnsi="仿宋" w:cs="Times New Roman"/>
          <w:sz w:val="28"/>
          <w:szCs w:val="28"/>
        </w:rPr>
        <w:t>年，</w:t>
      </w:r>
      <w:r w:rsidRPr="00466AA7">
        <w:rPr>
          <w:rFonts w:ascii="仿宋" w:eastAsia="仿宋" w:hAnsi="仿宋" w:cs="Times New Roman" w:hint="eastAsia"/>
          <w:sz w:val="28"/>
          <w:szCs w:val="28"/>
        </w:rPr>
        <w:t>年初</w:t>
      </w:r>
      <w:r w:rsidRPr="00466AA7">
        <w:rPr>
          <w:rFonts w:ascii="仿宋" w:eastAsia="仿宋" w:hAnsi="仿宋" w:cs="Times New Roman"/>
          <w:sz w:val="28"/>
          <w:szCs w:val="28"/>
        </w:rPr>
        <w:t>安排政府采购预算</w:t>
      </w:r>
      <w:r w:rsidR="00D00E68" w:rsidRPr="00466AA7">
        <w:rPr>
          <w:rFonts w:ascii="仿宋" w:eastAsia="仿宋" w:hAnsi="仿宋" w:cs="Times New Roman" w:hint="eastAsia"/>
          <w:sz w:val="28"/>
          <w:szCs w:val="28"/>
        </w:rPr>
        <w:t>4</w:t>
      </w:r>
      <w:r w:rsidR="00D00E68" w:rsidRPr="00466AA7">
        <w:rPr>
          <w:rFonts w:ascii="仿宋" w:eastAsia="仿宋" w:hAnsi="仿宋" w:cs="Times New Roman"/>
          <w:sz w:val="28"/>
          <w:szCs w:val="28"/>
        </w:rPr>
        <w:t>.3</w:t>
      </w:r>
      <w:r w:rsidR="00D00E68" w:rsidRPr="00466AA7">
        <w:rPr>
          <w:rFonts w:ascii="仿宋" w:eastAsia="仿宋" w:hAnsi="仿宋" w:cs="Times New Roman" w:hint="eastAsia"/>
          <w:sz w:val="28"/>
          <w:szCs w:val="28"/>
        </w:rPr>
        <w:t>万元</w:t>
      </w:r>
      <w:r w:rsidRPr="00466AA7">
        <w:rPr>
          <w:rFonts w:ascii="仿宋" w:eastAsia="仿宋" w:hAnsi="仿宋" w:cs="Times New Roman" w:hint="eastAsia"/>
          <w:sz w:val="28"/>
          <w:szCs w:val="28"/>
        </w:rPr>
        <w:t>，</w:t>
      </w:r>
      <w:r w:rsidR="00D00E68" w:rsidRPr="00466AA7">
        <w:rPr>
          <w:rFonts w:ascii="仿宋" w:eastAsia="仿宋" w:hAnsi="仿宋" w:cs="Times New Roman" w:hint="eastAsia"/>
          <w:sz w:val="28"/>
          <w:szCs w:val="28"/>
        </w:rPr>
        <w:t>主要用于复印机和</w:t>
      </w:r>
      <w:r w:rsidR="00D00E68" w:rsidRPr="00466AA7">
        <w:rPr>
          <w:rFonts w:ascii="仿宋" w:eastAsia="仿宋" w:hAnsi="仿宋" w:cs="Times New Roman" w:hint="eastAsia"/>
          <w:sz w:val="28"/>
          <w:szCs w:val="28"/>
        </w:rPr>
        <w:lastRenderedPageBreak/>
        <w:t>笔记本电脑采购。</w:t>
      </w:r>
    </w:p>
    <w:p w:rsidR="00AC5FFB" w:rsidRPr="00466AA7" w:rsidRDefault="00EE555F">
      <w:pPr>
        <w:spacing w:beforeLines="50" w:before="156" w:afterLines="50" w:after="156" w:line="360" w:lineRule="auto"/>
        <w:ind w:firstLineChars="200" w:firstLine="560"/>
        <w:outlineLvl w:val="1"/>
        <w:rPr>
          <w:rFonts w:ascii="仿宋" w:eastAsia="仿宋" w:hAnsi="仿宋" w:cs="Times New Roman"/>
          <w:sz w:val="28"/>
          <w:szCs w:val="28"/>
        </w:rPr>
      </w:pPr>
      <w:bookmarkStart w:id="82" w:name="_Toc106830156"/>
      <w:bookmarkStart w:id="83" w:name="_Toc106830090"/>
      <w:bookmarkStart w:id="84" w:name="_Toc168470805"/>
      <w:r w:rsidRPr="00466AA7">
        <w:rPr>
          <w:rFonts w:ascii="仿宋" w:eastAsia="仿宋" w:hAnsi="仿宋" w:cs="Times New Roman"/>
          <w:sz w:val="28"/>
          <w:szCs w:val="28"/>
        </w:rPr>
        <w:t>（三）绩效目标设置情况。</w:t>
      </w:r>
      <w:bookmarkEnd w:id="82"/>
      <w:bookmarkEnd w:id="83"/>
      <w:bookmarkEnd w:id="84"/>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绩效目标是预算编制的前提和基础，按照“费随事定”的原则，202</w:t>
      </w:r>
      <w:r w:rsidR="00701748" w:rsidRPr="00466AA7">
        <w:rPr>
          <w:rFonts w:ascii="仿宋" w:eastAsia="仿宋" w:hAnsi="仿宋" w:cs="Times New Roman"/>
          <w:sz w:val="28"/>
          <w:szCs w:val="28"/>
        </w:rPr>
        <w:t>4</w:t>
      </w:r>
      <w:r w:rsidRPr="00466AA7">
        <w:rPr>
          <w:rFonts w:ascii="仿宋" w:eastAsia="仿宋" w:hAnsi="仿宋" w:cs="Times New Roman"/>
          <w:sz w:val="28"/>
          <w:szCs w:val="28"/>
        </w:rPr>
        <w:t>年</w:t>
      </w:r>
      <w:r w:rsidRPr="00466AA7">
        <w:rPr>
          <w:rFonts w:ascii="仿宋" w:eastAsia="仿宋" w:hAnsi="仿宋" w:cs="Times New Roman" w:hint="eastAsia"/>
          <w:sz w:val="28"/>
          <w:szCs w:val="28"/>
        </w:rPr>
        <w:t>2</w:t>
      </w:r>
      <w:r w:rsidRPr="00466AA7">
        <w:rPr>
          <w:rFonts w:ascii="仿宋" w:eastAsia="仿宋" w:hAnsi="仿宋" w:cs="Times New Roman"/>
          <w:sz w:val="28"/>
          <w:szCs w:val="28"/>
        </w:rPr>
        <w:t>万元以上专用项目按要求编制了绩效目标,从项目完成、项目效益、满意度等方面设置了绩效指标，综合反映项目预期完成的数量、成本、时效、质量，预期达到的社会效益、经济效益、生态效益、可持续影响以及服务对象满意度等情况。</w:t>
      </w:r>
    </w:p>
    <w:p w:rsidR="00AC5FFB" w:rsidRPr="00466AA7" w:rsidRDefault="00EE555F">
      <w:pPr>
        <w:spacing w:beforeLines="50" w:before="156" w:afterLines="50" w:after="156" w:line="360" w:lineRule="auto"/>
        <w:ind w:firstLineChars="200" w:firstLine="560"/>
        <w:outlineLvl w:val="1"/>
        <w:rPr>
          <w:rFonts w:ascii="仿宋" w:eastAsia="仿宋" w:hAnsi="仿宋" w:cs="Times New Roman"/>
          <w:sz w:val="28"/>
          <w:szCs w:val="28"/>
        </w:rPr>
      </w:pPr>
      <w:bookmarkStart w:id="85" w:name="_Toc106830091"/>
      <w:bookmarkStart w:id="86" w:name="_Toc106830157"/>
      <w:bookmarkStart w:id="87" w:name="_Toc168470806"/>
      <w:r w:rsidRPr="00466AA7">
        <w:rPr>
          <w:rFonts w:ascii="仿宋" w:eastAsia="仿宋" w:hAnsi="仿宋" w:cs="Times New Roman"/>
          <w:sz w:val="28"/>
          <w:szCs w:val="28"/>
        </w:rPr>
        <w:t>（四）绩效目标设置情况</w:t>
      </w:r>
      <w:bookmarkEnd w:id="85"/>
      <w:bookmarkEnd w:id="86"/>
      <w:bookmarkEnd w:id="87"/>
    </w:p>
    <w:p w:rsidR="00AC5FFB" w:rsidRPr="00466AA7" w:rsidRDefault="00EE555F">
      <w:pPr>
        <w:spacing w:line="360" w:lineRule="auto"/>
        <w:rPr>
          <w:rFonts w:ascii="仿宋" w:eastAsia="仿宋" w:hAnsi="仿宋" w:cs="Times New Roman"/>
          <w:sz w:val="28"/>
          <w:szCs w:val="28"/>
        </w:rPr>
      </w:pPr>
      <w:r w:rsidRPr="00466AA7">
        <w:rPr>
          <w:rFonts w:ascii="仿宋" w:eastAsia="仿宋" w:hAnsi="仿宋" w:cs="Times New Roman"/>
          <w:sz w:val="28"/>
          <w:szCs w:val="28"/>
        </w:rPr>
        <w:t xml:space="preserve">　　202</w:t>
      </w:r>
      <w:r w:rsidR="00701748" w:rsidRPr="00466AA7">
        <w:rPr>
          <w:rFonts w:ascii="仿宋" w:eastAsia="仿宋" w:hAnsi="仿宋" w:cs="Times New Roman"/>
          <w:sz w:val="28"/>
          <w:szCs w:val="28"/>
        </w:rPr>
        <w:t>4</w:t>
      </w:r>
      <w:r w:rsidRPr="00466AA7">
        <w:rPr>
          <w:rFonts w:ascii="仿宋" w:eastAsia="仿宋" w:hAnsi="仿宋" w:cs="Times New Roman"/>
          <w:sz w:val="28"/>
          <w:szCs w:val="28"/>
        </w:rPr>
        <w:t>年财政部门通用项目和专用项目均按要求实行绩效目标管理，涉及一般公共预算当年拨款</w:t>
      </w:r>
      <w:r w:rsidR="00701748" w:rsidRPr="00466AA7">
        <w:rPr>
          <w:rFonts w:ascii="仿宋" w:eastAsia="仿宋" w:hAnsi="仿宋" w:cs="Times New Roman"/>
          <w:sz w:val="28"/>
          <w:szCs w:val="28"/>
        </w:rPr>
        <w:t>127</w:t>
      </w:r>
      <w:r w:rsidRPr="00466AA7">
        <w:rPr>
          <w:rFonts w:ascii="仿宋" w:eastAsia="仿宋" w:hAnsi="仿宋" w:cs="Times New Roman"/>
          <w:sz w:val="28"/>
          <w:szCs w:val="28"/>
        </w:rPr>
        <w:t>万元。</w:t>
      </w:r>
    </w:p>
    <w:p w:rsidR="00AC5FFB" w:rsidRPr="00466AA7" w:rsidRDefault="00EE555F">
      <w:pPr>
        <w:spacing w:line="360" w:lineRule="auto"/>
        <w:ind w:firstLine="600"/>
        <w:rPr>
          <w:rFonts w:ascii="仿宋" w:eastAsia="仿宋" w:hAnsi="仿宋" w:cs="Times New Roman"/>
          <w:sz w:val="28"/>
          <w:szCs w:val="28"/>
        </w:rPr>
      </w:pPr>
      <w:r w:rsidRPr="00466AA7">
        <w:rPr>
          <w:rFonts w:ascii="仿宋" w:eastAsia="仿宋" w:hAnsi="仿宋" w:cs="Times New Roman"/>
          <w:sz w:val="28"/>
          <w:szCs w:val="28"/>
        </w:rPr>
        <w:t>附件： 202</w:t>
      </w:r>
      <w:r w:rsidR="00701748" w:rsidRPr="00466AA7">
        <w:rPr>
          <w:rFonts w:ascii="仿宋" w:eastAsia="仿宋" w:hAnsi="仿宋" w:cs="Times New Roman"/>
          <w:sz w:val="28"/>
          <w:szCs w:val="28"/>
        </w:rPr>
        <w:t>4</w:t>
      </w:r>
      <w:r w:rsidRPr="00466AA7">
        <w:rPr>
          <w:rFonts w:ascii="仿宋" w:eastAsia="仿宋" w:hAnsi="仿宋" w:cs="Times New Roman"/>
          <w:sz w:val="28"/>
          <w:szCs w:val="28"/>
        </w:rPr>
        <w:t>年部门预算公开报表</w:t>
      </w:r>
    </w:p>
    <w:p w:rsidR="00AC5FFB" w:rsidRPr="00466AA7" w:rsidRDefault="00AC5FFB">
      <w:pPr>
        <w:spacing w:line="360" w:lineRule="auto"/>
        <w:ind w:firstLine="600"/>
        <w:rPr>
          <w:rFonts w:ascii="仿宋" w:eastAsia="仿宋" w:hAnsi="仿宋" w:cs="Times New Roman"/>
          <w:sz w:val="28"/>
          <w:szCs w:val="28"/>
        </w:rPr>
      </w:pPr>
    </w:p>
    <w:p w:rsidR="00AC5FFB" w:rsidRPr="00466AA7" w:rsidRDefault="00EE555F">
      <w:pPr>
        <w:spacing w:beforeLines="100" w:before="312" w:afterLines="100" w:after="312" w:line="360" w:lineRule="auto"/>
        <w:outlineLvl w:val="0"/>
        <w:rPr>
          <w:rFonts w:ascii="仿宋" w:eastAsia="仿宋" w:hAnsi="仿宋" w:cs="Times New Roman"/>
          <w:b/>
          <w:bCs/>
          <w:sz w:val="28"/>
          <w:szCs w:val="28"/>
        </w:rPr>
      </w:pPr>
      <w:bookmarkStart w:id="88" w:name="_Toc29991"/>
      <w:bookmarkStart w:id="89" w:name="_Toc106830092"/>
      <w:bookmarkStart w:id="90" w:name="_Toc15377225"/>
      <w:bookmarkStart w:id="91" w:name="_Toc15396613"/>
      <w:bookmarkStart w:id="92" w:name="_Toc106828882"/>
      <w:bookmarkStart w:id="93" w:name="_Toc106830158"/>
      <w:bookmarkStart w:id="94" w:name="_Toc168470807"/>
      <w:r w:rsidRPr="00466AA7">
        <w:rPr>
          <w:rStyle w:val="1Char"/>
          <w:rFonts w:ascii="仿宋" w:eastAsia="仿宋" w:hAnsi="仿宋" w:cs="Times New Roman"/>
          <w:b w:val="0"/>
          <w:bCs/>
          <w:sz w:val="28"/>
          <w:szCs w:val="28"/>
        </w:rPr>
        <w:t>十一、名词解释</w:t>
      </w:r>
      <w:bookmarkEnd w:id="88"/>
      <w:bookmarkEnd w:id="89"/>
      <w:bookmarkEnd w:id="90"/>
      <w:bookmarkEnd w:id="91"/>
      <w:bookmarkEnd w:id="92"/>
      <w:bookmarkEnd w:id="93"/>
      <w:bookmarkEnd w:id="94"/>
    </w:p>
    <w:p w:rsidR="00AC5FFB" w:rsidRPr="00466AA7" w:rsidRDefault="00EE555F">
      <w:pPr>
        <w:pStyle w:val="Default"/>
        <w:numPr>
          <w:ilvl w:val="0"/>
          <w:numId w:val="1"/>
        </w:numPr>
        <w:spacing w:line="360" w:lineRule="auto"/>
        <w:ind w:firstLine="640"/>
        <w:rPr>
          <w:rFonts w:hAnsi="仿宋" w:cs="Times New Roman"/>
          <w:sz w:val="28"/>
          <w:szCs w:val="28"/>
        </w:rPr>
      </w:pPr>
      <w:r w:rsidRPr="00466AA7">
        <w:rPr>
          <w:rFonts w:hAnsi="仿宋" w:cs="Times New Roman"/>
          <w:sz w:val="28"/>
          <w:szCs w:val="28"/>
        </w:rPr>
        <w:t>财政拨款收入：指单位从同级财政部门取得的财政预算资金。</w:t>
      </w:r>
    </w:p>
    <w:p w:rsidR="00AC5FFB" w:rsidRPr="00466AA7" w:rsidRDefault="00EE555F">
      <w:pPr>
        <w:pStyle w:val="Default"/>
        <w:numPr>
          <w:ilvl w:val="0"/>
          <w:numId w:val="1"/>
        </w:numPr>
        <w:spacing w:line="360" w:lineRule="auto"/>
        <w:ind w:firstLine="640"/>
        <w:rPr>
          <w:rFonts w:hAnsi="仿宋" w:cs="Times New Roman"/>
          <w:sz w:val="28"/>
          <w:szCs w:val="28"/>
        </w:rPr>
      </w:pPr>
      <w:r w:rsidRPr="00466AA7">
        <w:rPr>
          <w:rFonts w:hAnsi="仿宋" w:cs="Times New Roman"/>
          <w:sz w:val="28"/>
          <w:szCs w:val="28"/>
        </w:rPr>
        <w:t>事业收入：指事业单位开展专业业务活动及辅助活动取得的收入。</w:t>
      </w:r>
    </w:p>
    <w:p w:rsidR="00AC5FFB" w:rsidRPr="00466AA7" w:rsidRDefault="00EE555F">
      <w:pPr>
        <w:pStyle w:val="Default"/>
        <w:numPr>
          <w:ilvl w:val="0"/>
          <w:numId w:val="1"/>
        </w:numPr>
        <w:spacing w:line="360" w:lineRule="auto"/>
        <w:ind w:firstLine="640"/>
        <w:rPr>
          <w:rFonts w:hAnsi="仿宋" w:cs="Times New Roman"/>
          <w:sz w:val="28"/>
          <w:szCs w:val="28"/>
        </w:rPr>
      </w:pPr>
      <w:r w:rsidRPr="00466AA7">
        <w:rPr>
          <w:rFonts w:hAnsi="仿宋" w:cs="Times New Roman"/>
          <w:sz w:val="28"/>
          <w:szCs w:val="28"/>
        </w:rPr>
        <w:t>经营收入：指事业单位在专业业务活动及其辅助活动之外开展非独立核算经营活动取得的收入。</w:t>
      </w:r>
    </w:p>
    <w:p w:rsidR="00AC5FFB" w:rsidRPr="00466AA7" w:rsidRDefault="00EE555F">
      <w:pPr>
        <w:pStyle w:val="Default"/>
        <w:numPr>
          <w:ilvl w:val="0"/>
          <w:numId w:val="1"/>
        </w:numPr>
        <w:spacing w:line="360" w:lineRule="auto"/>
        <w:ind w:firstLine="640"/>
        <w:rPr>
          <w:rFonts w:hAnsi="仿宋" w:cs="Times New Roman"/>
          <w:sz w:val="28"/>
          <w:szCs w:val="28"/>
        </w:rPr>
      </w:pPr>
      <w:r w:rsidRPr="00466AA7">
        <w:rPr>
          <w:rFonts w:hAnsi="仿宋" w:cs="Times New Roman"/>
          <w:sz w:val="28"/>
          <w:szCs w:val="28"/>
        </w:rPr>
        <w:t>其他收入：指单位取得的除上述收入以外的各项收入。</w:t>
      </w:r>
    </w:p>
    <w:p w:rsidR="00AC5FFB" w:rsidRPr="00466AA7" w:rsidRDefault="00EE555F">
      <w:pPr>
        <w:pStyle w:val="Default"/>
        <w:numPr>
          <w:ilvl w:val="0"/>
          <w:numId w:val="1"/>
        </w:numPr>
        <w:spacing w:line="360" w:lineRule="auto"/>
        <w:ind w:firstLine="640"/>
        <w:rPr>
          <w:rFonts w:hAnsi="仿宋" w:cs="Times New Roman"/>
          <w:sz w:val="28"/>
          <w:szCs w:val="28"/>
        </w:rPr>
      </w:pPr>
      <w:r w:rsidRPr="00466AA7">
        <w:rPr>
          <w:rFonts w:hAnsi="仿宋" w:cs="Times New Roman"/>
          <w:sz w:val="28"/>
          <w:szCs w:val="28"/>
        </w:rPr>
        <w:t>用事业基金弥补收支差额：指事业单位在当年的财政拨款收</w:t>
      </w:r>
      <w:r w:rsidRPr="00466AA7">
        <w:rPr>
          <w:rFonts w:hAnsi="仿宋" w:cs="Times New Roman"/>
          <w:sz w:val="28"/>
          <w:szCs w:val="28"/>
        </w:rPr>
        <w:lastRenderedPageBreak/>
        <w:t xml:space="preserve">入、事业收入、经营收入、其他收入不足以安排当年支出的情况下，使用以前年度积累的事业基金（事业单位当年收支相抵后按国家规定提取、用于弥补以后年度收支差额的基金）弥补本年度收支缺口的资金。 </w:t>
      </w:r>
    </w:p>
    <w:p w:rsidR="00AC5FFB" w:rsidRPr="00466AA7" w:rsidRDefault="00EE555F">
      <w:pPr>
        <w:pStyle w:val="Default"/>
        <w:numPr>
          <w:ilvl w:val="0"/>
          <w:numId w:val="1"/>
        </w:numPr>
        <w:spacing w:line="360" w:lineRule="auto"/>
        <w:ind w:firstLine="640"/>
        <w:rPr>
          <w:rFonts w:hAnsi="仿宋" w:cs="Times New Roman"/>
          <w:sz w:val="28"/>
          <w:szCs w:val="28"/>
        </w:rPr>
      </w:pPr>
      <w:r w:rsidRPr="00466AA7">
        <w:rPr>
          <w:rFonts w:hAnsi="仿宋" w:cs="Times New Roman"/>
          <w:sz w:val="28"/>
          <w:szCs w:val="28"/>
        </w:rPr>
        <w:t xml:space="preserve">年初结转和结余：指以前年度尚未完成、结转到本年按有关规定继续使用的资金。 </w:t>
      </w:r>
    </w:p>
    <w:p w:rsidR="00AC5FFB" w:rsidRPr="00466AA7" w:rsidRDefault="00EE555F">
      <w:pPr>
        <w:pStyle w:val="Default"/>
        <w:numPr>
          <w:ilvl w:val="0"/>
          <w:numId w:val="1"/>
        </w:numPr>
        <w:spacing w:line="360" w:lineRule="auto"/>
        <w:ind w:firstLine="640"/>
        <w:rPr>
          <w:rFonts w:hAnsi="仿宋" w:cs="Times New Roman"/>
          <w:sz w:val="28"/>
          <w:szCs w:val="28"/>
        </w:rPr>
      </w:pPr>
      <w:r w:rsidRPr="00466AA7">
        <w:rPr>
          <w:rFonts w:hAnsi="仿宋" w:cs="Times New Roman"/>
          <w:sz w:val="28"/>
          <w:szCs w:val="28"/>
        </w:rPr>
        <w:t>结余分配：指事业单位按照事业单位会计制度的规定从非财政补助结余中分配的事业基金和职工福利基金等。</w:t>
      </w:r>
    </w:p>
    <w:p w:rsidR="00AC5FFB" w:rsidRPr="00466AA7" w:rsidRDefault="00EE555F">
      <w:pPr>
        <w:pStyle w:val="Default"/>
        <w:numPr>
          <w:ilvl w:val="0"/>
          <w:numId w:val="1"/>
        </w:numPr>
        <w:spacing w:line="360" w:lineRule="auto"/>
        <w:ind w:firstLine="640"/>
        <w:rPr>
          <w:rFonts w:hAnsi="仿宋" w:cs="Times New Roman"/>
          <w:sz w:val="28"/>
          <w:szCs w:val="28"/>
        </w:rPr>
      </w:pPr>
      <w:r w:rsidRPr="00466AA7">
        <w:rPr>
          <w:rFonts w:hAnsi="仿宋" w:cs="Times New Roman"/>
          <w:sz w:val="28"/>
          <w:szCs w:val="28"/>
        </w:rPr>
        <w:t>年末结转和结余：指单位按有关规定结转到下年或以后年度继续使用的资金。</w:t>
      </w:r>
    </w:p>
    <w:p w:rsidR="00AC5FFB" w:rsidRPr="00466AA7" w:rsidRDefault="00EE555F">
      <w:pPr>
        <w:numPr>
          <w:ilvl w:val="0"/>
          <w:numId w:val="1"/>
        </w:numPr>
        <w:spacing w:line="360" w:lineRule="auto"/>
        <w:ind w:firstLine="640"/>
        <w:rPr>
          <w:rFonts w:ascii="仿宋" w:eastAsia="仿宋" w:hAnsi="仿宋" w:cs="Times New Roman"/>
          <w:color w:val="000000"/>
          <w:kern w:val="0"/>
          <w:sz w:val="28"/>
          <w:szCs w:val="28"/>
        </w:rPr>
      </w:pPr>
      <w:r w:rsidRPr="00466AA7">
        <w:rPr>
          <w:rFonts w:ascii="仿宋" w:eastAsia="仿宋" w:hAnsi="仿宋" w:cs="Times New Roman"/>
          <w:color w:val="000000"/>
          <w:kern w:val="0"/>
          <w:sz w:val="28"/>
          <w:szCs w:val="28"/>
        </w:rPr>
        <w:t>一般公共服务（类）人大事务（款）行政运行（项）: 指乡镇人大正常运转的基本支出，包括基本工资、津贴补贴等人员经费以及办公费、印刷费、水电费等日常公用经费。</w:t>
      </w:r>
    </w:p>
    <w:p w:rsidR="00AC5FFB" w:rsidRPr="00466AA7" w:rsidRDefault="00EE555F">
      <w:pPr>
        <w:numPr>
          <w:ilvl w:val="0"/>
          <w:numId w:val="1"/>
        </w:numPr>
        <w:spacing w:line="360" w:lineRule="auto"/>
        <w:ind w:firstLine="640"/>
        <w:rPr>
          <w:rFonts w:ascii="仿宋" w:eastAsia="仿宋" w:hAnsi="仿宋" w:cs="Times New Roman"/>
          <w:color w:val="000000"/>
          <w:kern w:val="0"/>
          <w:sz w:val="28"/>
          <w:szCs w:val="28"/>
        </w:rPr>
      </w:pPr>
      <w:r w:rsidRPr="00466AA7">
        <w:rPr>
          <w:rFonts w:ascii="仿宋" w:eastAsia="仿宋" w:hAnsi="仿宋" w:cs="Times New Roman"/>
          <w:color w:val="000000"/>
          <w:kern w:val="0"/>
          <w:sz w:val="28"/>
          <w:szCs w:val="28"/>
        </w:rPr>
        <w:t>一般公共服务（类）政府办公厅（室）及相关机构事务（款）行政运行（项）: 指乡镇政府机关正常运转的基本支出，包括基本工资、津贴补贴等人员经费以及办公费、印刷费、水电费等日常公用经费。</w:t>
      </w:r>
    </w:p>
    <w:p w:rsidR="00AC5FFB" w:rsidRPr="00466AA7" w:rsidRDefault="00EE555F">
      <w:pPr>
        <w:numPr>
          <w:ilvl w:val="0"/>
          <w:numId w:val="1"/>
        </w:numPr>
        <w:spacing w:line="360" w:lineRule="auto"/>
        <w:ind w:firstLine="640"/>
        <w:rPr>
          <w:rFonts w:ascii="仿宋" w:eastAsia="仿宋" w:hAnsi="仿宋" w:cs="Times New Roman"/>
          <w:color w:val="000000"/>
          <w:kern w:val="0"/>
          <w:sz w:val="28"/>
          <w:szCs w:val="28"/>
        </w:rPr>
      </w:pPr>
      <w:r w:rsidRPr="00466AA7">
        <w:rPr>
          <w:rFonts w:ascii="仿宋" w:eastAsia="仿宋" w:hAnsi="仿宋" w:cs="Times New Roman"/>
          <w:color w:val="000000"/>
          <w:kern w:val="0"/>
          <w:sz w:val="28"/>
          <w:szCs w:val="28"/>
        </w:rPr>
        <w:t>一般公共服务（类）政府办公厅（室）及相关机构事务（款）一般行政管理事务（项）:</w:t>
      </w:r>
      <w:proofErr w:type="gramStart"/>
      <w:r w:rsidRPr="00466AA7">
        <w:rPr>
          <w:rFonts w:ascii="仿宋" w:eastAsia="仿宋" w:hAnsi="仿宋" w:cs="Times New Roman"/>
          <w:color w:val="000000"/>
          <w:kern w:val="0"/>
          <w:sz w:val="28"/>
          <w:szCs w:val="28"/>
        </w:rPr>
        <w:t>指保障</w:t>
      </w:r>
      <w:proofErr w:type="gramEnd"/>
      <w:r w:rsidRPr="00466AA7">
        <w:rPr>
          <w:rFonts w:ascii="仿宋" w:eastAsia="仿宋" w:hAnsi="仿宋" w:cs="Times New Roman"/>
          <w:color w:val="000000"/>
          <w:kern w:val="0"/>
          <w:sz w:val="28"/>
          <w:szCs w:val="28"/>
        </w:rPr>
        <w:t>乡镇机关正常运转的项目支出，包括办公费、印刷费、场镇维护、应急管理、创新服务等日常公用经费。</w:t>
      </w:r>
    </w:p>
    <w:p w:rsidR="00AC5FFB" w:rsidRPr="00466AA7" w:rsidRDefault="00EE555F">
      <w:pPr>
        <w:numPr>
          <w:ilvl w:val="0"/>
          <w:numId w:val="1"/>
        </w:numPr>
        <w:spacing w:line="360" w:lineRule="auto"/>
        <w:ind w:firstLine="640"/>
        <w:rPr>
          <w:rFonts w:ascii="仿宋" w:eastAsia="仿宋" w:hAnsi="仿宋" w:cs="Times New Roman"/>
          <w:color w:val="000000"/>
          <w:kern w:val="0"/>
          <w:sz w:val="28"/>
          <w:szCs w:val="28"/>
        </w:rPr>
      </w:pPr>
      <w:r w:rsidRPr="00466AA7">
        <w:rPr>
          <w:rFonts w:ascii="仿宋" w:eastAsia="仿宋" w:hAnsi="仿宋" w:cs="Times New Roman"/>
          <w:color w:val="000000"/>
          <w:kern w:val="0"/>
          <w:sz w:val="28"/>
          <w:szCs w:val="28"/>
        </w:rPr>
        <w:t>一般公共服务（类）纪检监察事务（款）行政运行（项）:指乡镇纪委正常运转的基本支出，包括基本工资、津贴补贴等人员经</w:t>
      </w:r>
      <w:r w:rsidRPr="00466AA7">
        <w:rPr>
          <w:rFonts w:ascii="仿宋" w:eastAsia="仿宋" w:hAnsi="仿宋" w:cs="Times New Roman"/>
          <w:color w:val="000000"/>
          <w:kern w:val="0"/>
          <w:sz w:val="28"/>
          <w:szCs w:val="28"/>
        </w:rPr>
        <w:lastRenderedPageBreak/>
        <w:t>费以及办公费、印刷费、水电费等日常公用经费。</w:t>
      </w:r>
    </w:p>
    <w:p w:rsidR="00AC5FFB" w:rsidRPr="00466AA7" w:rsidRDefault="00EE555F">
      <w:pPr>
        <w:numPr>
          <w:ilvl w:val="0"/>
          <w:numId w:val="1"/>
        </w:numPr>
        <w:spacing w:line="360" w:lineRule="auto"/>
        <w:ind w:firstLine="640"/>
        <w:rPr>
          <w:rFonts w:ascii="仿宋" w:eastAsia="仿宋" w:hAnsi="仿宋" w:cs="Times New Roman"/>
          <w:color w:val="000000"/>
          <w:kern w:val="0"/>
          <w:sz w:val="28"/>
          <w:szCs w:val="28"/>
        </w:rPr>
      </w:pPr>
      <w:r w:rsidRPr="00466AA7">
        <w:rPr>
          <w:rFonts w:ascii="仿宋" w:eastAsia="仿宋" w:hAnsi="仿宋" w:cs="Times New Roman"/>
          <w:color w:val="000000"/>
          <w:kern w:val="0"/>
          <w:sz w:val="28"/>
          <w:szCs w:val="28"/>
        </w:rPr>
        <w:t>一般公共服务（类）党委办公厅（室）及相关机构事务（款）行政运行（项）:指乡镇党委正常运转的基本支出，包括基本工资、津贴补贴等人员经费以及办公费、印刷费、水电费等日常公用经费。</w:t>
      </w:r>
    </w:p>
    <w:p w:rsidR="00AC5FFB" w:rsidRPr="00466AA7" w:rsidRDefault="00EE555F">
      <w:pPr>
        <w:numPr>
          <w:ilvl w:val="0"/>
          <w:numId w:val="1"/>
        </w:numPr>
        <w:spacing w:line="360" w:lineRule="auto"/>
        <w:ind w:firstLine="640"/>
        <w:rPr>
          <w:rFonts w:ascii="仿宋" w:eastAsia="仿宋" w:hAnsi="仿宋" w:cs="Times New Roman"/>
          <w:color w:val="000000"/>
          <w:kern w:val="0"/>
          <w:sz w:val="28"/>
          <w:szCs w:val="28"/>
        </w:rPr>
      </w:pPr>
      <w:r w:rsidRPr="00466AA7">
        <w:rPr>
          <w:rFonts w:ascii="仿宋" w:eastAsia="仿宋" w:hAnsi="仿宋" w:cs="Times New Roman"/>
          <w:color w:val="000000"/>
          <w:kern w:val="0"/>
          <w:sz w:val="28"/>
          <w:szCs w:val="28"/>
        </w:rPr>
        <w:t>社会保障和就业支出（类）行政事业单位离退休（款）机关事业单位基本养老保险缴费支出（项）:指实施养老保险制度后，部门按规定由单位缴纳的基本养老保险费支出。</w:t>
      </w:r>
    </w:p>
    <w:p w:rsidR="00AC5FFB" w:rsidRPr="00466AA7" w:rsidRDefault="00EE555F">
      <w:pPr>
        <w:numPr>
          <w:ilvl w:val="0"/>
          <w:numId w:val="1"/>
        </w:numPr>
        <w:spacing w:line="360" w:lineRule="auto"/>
        <w:ind w:firstLine="640"/>
        <w:rPr>
          <w:rFonts w:ascii="仿宋" w:eastAsia="仿宋" w:hAnsi="仿宋" w:cs="Times New Roman"/>
          <w:color w:val="000000"/>
          <w:kern w:val="0"/>
          <w:sz w:val="28"/>
          <w:szCs w:val="28"/>
        </w:rPr>
      </w:pPr>
      <w:r w:rsidRPr="00466AA7">
        <w:rPr>
          <w:rFonts w:ascii="仿宋" w:eastAsia="仿宋" w:hAnsi="仿宋" w:cs="Times New Roman"/>
          <w:color w:val="000000"/>
          <w:kern w:val="0"/>
          <w:sz w:val="28"/>
          <w:szCs w:val="28"/>
        </w:rPr>
        <w:t>卫生健康支出（类）行政事业单位医疗（款）行政单位医疗（项）:指机关及</w:t>
      </w:r>
      <w:proofErr w:type="gramStart"/>
      <w:r w:rsidRPr="00466AA7">
        <w:rPr>
          <w:rFonts w:ascii="仿宋" w:eastAsia="仿宋" w:hAnsi="仿宋" w:cs="Times New Roman"/>
          <w:color w:val="000000"/>
          <w:kern w:val="0"/>
          <w:sz w:val="28"/>
          <w:szCs w:val="28"/>
        </w:rPr>
        <w:t>参公管理</w:t>
      </w:r>
      <w:proofErr w:type="gramEnd"/>
      <w:r w:rsidRPr="00466AA7">
        <w:rPr>
          <w:rFonts w:ascii="仿宋" w:eastAsia="仿宋" w:hAnsi="仿宋" w:cs="Times New Roman"/>
          <w:color w:val="000000"/>
          <w:kern w:val="0"/>
          <w:sz w:val="28"/>
          <w:szCs w:val="28"/>
        </w:rPr>
        <w:t>事业单位基本医疗保险缴费支出。</w:t>
      </w:r>
    </w:p>
    <w:p w:rsidR="00AC5FFB" w:rsidRPr="00466AA7" w:rsidRDefault="00EE555F">
      <w:pPr>
        <w:numPr>
          <w:ilvl w:val="0"/>
          <w:numId w:val="1"/>
        </w:numPr>
        <w:spacing w:line="360" w:lineRule="auto"/>
        <w:ind w:firstLine="640"/>
        <w:rPr>
          <w:rFonts w:ascii="仿宋" w:eastAsia="仿宋" w:hAnsi="仿宋" w:cs="Times New Roman"/>
          <w:color w:val="000000"/>
          <w:kern w:val="0"/>
          <w:sz w:val="28"/>
          <w:szCs w:val="28"/>
        </w:rPr>
      </w:pPr>
      <w:r w:rsidRPr="00466AA7">
        <w:rPr>
          <w:rFonts w:ascii="仿宋" w:eastAsia="仿宋" w:hAnsi="仿宋" w:cs="Times New Roman"/>
          <w:color w:val="000000"/>
          <w:kern w:val="0"/>
          <w:sz w:val="28"/>
          <w:szCs w:val="28"/>
        </w:rPr>
        <w:t>卫生健康支出（类）行政事业单位医疗（款）</w:t>
      </w:r>
      <w:r w:rsidRPr="00466AA7">
        <w:rPr>
          <w:rFonts w:ascii="仿宋" w:eastAsia="仿宋" w:hAnsi="仿宋" w:cs="Times New Roman" w:hint="eastAsia"/>
          <w:color w:val="000000"/>
          <w:kern w:val="0"/>
          <w:sz w:val="28"/>
          <w:szCs w:val="28"/>
        </w:rPr>
        <w:t>公务员</w:t>
      </w:r>
      <w:r w:rsidRPr="00466AA7">
        <w:rPr>
          <w:rFonts w:ascii="仿宋" w:eastAsia="仿宋" w:hAnsi="仿宋" w:cs="Times New Roman"/>
          <w:color w:val="000000"/>
          <w:kern w:val="0"/>
          <w:sz w:val="28"/>
          <w:szCs w:val="28"/>
        </w:rPr>
        <w:t>医疗</w:t>
      </w:r>
      <w:r w:rsidRPr="00466AA7">
        <w:rPr>
          <w:rFonts w:ascii="仿宋" w:eastAsia="仿宋" w:hAnsi="仿宋" w:cs="Times New Roman" w:hint="eastAsia"/>
          <w:color w:val="000000"/>
          <w:kern w:val="0"/>
          <w:sz w:val="28"/>
          <w:szCs w:val="28"/>
        </w:rPr>
        <w:t>补助</w:t>
      </w:r>
      <w:r w:rsidRPr="00466AA7">
        <w:rPr>
          <w:rFonts w:ascii="仿宋" w:eastAsia="仿宋" w:hAnsi="仿宋" w:cs="Times New Roman"/>
          <w:color w:val="000000"/>
          <w:kern w:val="0"/>
          <w:sz w:val="28"/>
          <w:szCs w:val="28"/>
        </w:rPr>
        <w:t>（项）:</w:t>
      </w:r>
      <w:r w:rsidRPr="00466AA7">
        <w:rPr>
          <w:rFonts w:ascii="仿宋" w:eastAsia="仿宋" w:hAnsi="仿宋" w:cs="Times New Roman" w:hint="eastAsia"/>
          <w:color w:val="000000"/>
          <w:kern w:val="0"/>
          <w:sz w:val="28"/>
          <w:szCs w:val="28"/>
        </w:rPr>
        <w:t>反映财政部门安排的公务员医疗补助经费</w:t>
      </w:r>
      <w:r w:rsidRPr="00466AA7">
        <w:rPr>
          <w:rFonts w:ascii="仿宋" w:eastAsia="仿宋" w:hAnsi="仿宋" w:cs="Times New Roman"/>
          <w:color w:val="000000"/>
          <w:kern w:val="0"/>
          <w:sz w:val="28"/>
          <w:szCs w:val="28"/>
        </w:rPr>
        <w:t>。</w:t>
      </w:r>
    </w:p>
    <w:p w:rsidR="00AC5FFB" w:rsidRPr="00466AA7" w:rsidRDefault="00EE555F">
      <w:pPr>
        <w:numPr>
          <w:ilvl w:val="0"/>
          <w:numId w:val="1"/>
        </w:numPr>
        <w:spacing w:line="360" w:lineRule="auto"/>
        <w:ind w:firstLine="640"/>
        <w:rPr>
          <w:rFonts w:ascii="仿宋" w:eastAsia="仿宋" w:hAnsi="仿宋" w:cs="Times New Roman"/>
          <w:color w:val="000000"/>
          <w:kern w:val="0"/>
          <w:sz w:val="28"/>
          <w:szCs w:val="28"/>
        </w:rPr>
      </w:pPr>
      <w:r w:rsidRPr="00466AA7">
        <w:rPr>
          <w:rFonts w:ascii="仿宋" w:eastAsia="仿宋" w:hAnsi="仿宋" w:cs="Times New Roman"/>
          <w:color w:val="000000"/>
          <w:kern w:val="0"/>
          <w:sz w:val="28"/>
          <w:szCs w:val="28"/>
        </w:rPr>
        <w:t>城乡社区支出（类）城乡社区管理事务（款）其他城乡管理事务支出（项）：指社区正常运转的基本支出，包括各社区干部生活补助以及基层组织活动与公共服务运行经费支出。</w:t>
      </w:r>
    </w:p>
    <w:p w:rsidR="00AC5FFB" w:rsidRPr="00466AA7" w:rsidRDefault="00EE555F">
      <w:pPr>
        <w:numPr>
          <w:ilvl w:val="0"/>
          <w:numId w:val="1"/>
        </w:numPr>
        <w:spacing w:line="360" w:lineRule="auto"/>
        <w:ind w:firstLine="640"/>
        <w:rPr>
          <w:rFonts w:ascii="仿宋" w:eastAsia="仿宋" w:hAnsi="仿宋" w:cs="Times New Roman"/>
          <w:color w:val="000000"/>
          <w:kern w:val="0"/>
          <w:sz w:val="28"/>
          <w:szCs w:val="28"/>
        </w:rPr>
      </w:pPr>
      <w:r w:rsidRPr="00466AA7">
        <w:rPr>
          <w:rFonts w:ascii="仿宋" w:eastAsia="仿宋" w:hAnsi="仿宋" w:cs="Times New Roman"/>
          <w:color w:val="000000"/>
          <w:kern w:val="0"/>
          <w:sz w:val="28"/>
          <w:szCs w:val="28"/>
        </w:rPr>
        <w:t>农林水支出（类）农村综合改革（款）对村民委员会和村党支部的补助（项）：</w:t>
      </w:r>
      <w:r w:rsidRPr="00466AA7">
        <w:rPr>
          <w:rFonts w:ascii="仿宋" w:eastAsia="仿宋" w:hAnsi="仿宋" w:cs="Times New Roman" w:hint="eastAsia"/>
          <w:color w:val="000000"/>
          <w:kern w:val="0"/>
          <w:sz w:val="28"/>
          <w:szCs w:val="28"/>
        </w:rPr>
        <w:t>反映各级财政对村民委员会和村党支部补助支出，以及支持建立县级基本财力保障机制安排的村级组织</w:t>
      </w:r>
      <w:proofErr w:type="gramStart"/>
      <w:r w:rsidRPr="00466AA7">
        <w:rPr>
          <w:rFonts w:ascii="仿宋" w:eastAsia="仿宋" w:hAnsi="仿宋" w:cs="Times New Roman" w:hint="eastAsia"/>
          <w:color w:val="000000"/>
          <w:kern w:val="0"/>
          <w:sz w:val="28"/>
          <w:szCs w:val="28"/>
        </w:rPr>
        <w:t>运转奖补资金</w:t>
      </w:r>
      <w:proofErr w:type="gramEnd"/>
      <w:r w:rsidRPr="00466AA7">
        <w:rPr>
          <w:rFonts w:ascii="仿宋" w:eastAsia="仿宋" w:hAnsi="仿宋" w:cs="Times New Roman" w:hint="eastAsia"/>
          <w:color w:val="000000"/>
          <w:kern w:val="0"/>
          <w:sz w:val="28"/>
          <w:szCs w:val="28"/>
        </w:rPr>
        <w:t>。</w:t>
      </w:r>
    </w:p>
    <w:p w:rsidR="00AC5FFB" w:rsidRPr="00466AA7" w:rsidRDefault="00EE555F">
      <w:pPr>
        <w:numPr>
          <w:ilvl w:val="0"/>
          <w:numId w:val="1"/>
        </w:numPr>
        <w:spacing w:line="360" w:lineRule="auto"/>
        <w:ind w:firstLine="640"/>
        <w:rPr>
          <w:rFonts w:ascii="仿宋" w:eastAsia="仿宋" w:hAnsi="仿宋" w:cs="Times New Roman"/>
          <w:color w:val="000000"/>
          <w:kern w:val="0"/>
          <w:sz w:val="28"/>
          <w:szCs w:val="28"/>
        </w:rPr>
      </w:pPr>
      <w:r w:rsidRPr="00466AA7">
        <w:rPr>
          <w:rFonts w:ascii="仿宋" w:eastAsia="仿宋" w:hAnsi="仿宋" w:cs="Times New Roman"/>
          <w:color w:val="000000"/>
          <w:kern w:val="0"/>
          <w:sz w:val="28"/>
          <w:szCs w:val="28"/>
        </w:rPr>
        <w:t>农林水支出（类）农村综合改革（款）</w:t>
      </w:r>
      <w:r w:rsidRPr="00466AA7">
        <w:rPr>
          <w:rFonts w:ascii="仿宋" w:eastAsia="仿宋" w:hAnsi="仿宋" w:cs="Times New Roman" w:hint="eastAsia"/>
          <w:color w:val="000000"/>
          <w:kern w:val="0"/>
          <w:sz w:val="28"/>
          <w:szCs w:val="28"/>
        </w:rPr>
        <w:t>农村综合改革示范试点补助</w:t>
      </w:r>
      <w:r w:rsidRPr="00466AA7">
        <w:rPr>
          <w:rFonts w:ascii="仿宋" w:eastAsia="仿宋" w:hAnsi="仿宋" w:cs="Times New Roman"/>
          <w:color w:val="000000"/>
          <w:kern w:val="0"/>
          <w:sz w:val="28"/>
          <w:szCs w:val="28"/>
        </w:rPr>
        <w:t>（项）：</w:t>
      </w:r>
      <w:r w:rsidRPr="00466AA7">
        <w:rPr>
          <w:rFonts w:ascii="仿宋" w:eastAsia="仿宋" w:hAnsi="仿宋" w:cs="Times New Roman" w:hint="eastAsia"/>
          <w:color w:val="000000"/>
          <w:kern w:val="0"/>
          <w:sz w:val="28"/>
          <w:szCs w:val="28"/>
        </w:rPr>
        <w:t>反映各级财政对农村综合改革示范试点、新型农业社会化服务体系建设等补助支出。</w:t>
      </w:r>
    </w:p>
    <w:p w:rsidR="00AC5FFB" w:rsidRPr="00466AA7" w:rsidRDefault="00EE555F">
      <w:pPr>
        <w:numPr>
          <w:ilvl w:val="0"/>
          <w:numId w:val="1"/>
        </w:numPr>
        <w:spacing w:line="360" w:lineRule="auto"/>
        <w:ind w:firstLine="640"/>
        <w:rPr>
          <w:rFonts w:ascii="仿宋" w:eastAsia="仿宋" w:hAnsi="仿宋" w:cs="Times New Roman"/>
          <w:color w:val="000000"/>
          <w:kern w:val="0"/>
          <w:sz w:val="28"/>
          <w:szCs w:val="28"/>
        </w:rPr>
      </w:pPr>
      <w:r w:rsidRPr="00466AA7">
        <w:rPr>
          <w:rFonts w:ascii="仿宋" w:eastAsia="仿宋" w:hAnsi="仿宋" w:cs="Times New Roman"/>
          <w:color w:val="000000"/>
          <w:kern w:val="0"/>
          <w:sz w:val="28"/>
          <w:szCs w:val="28"/>
        </w:rPr>
        <w:t>住房保障（类）住房改革支出（款）住房公积金（项）:指部门按人力资源和社会保障部、财政部规定的基本工资和津贴补贴以</w:t>
      </w:r>
      <w:r w:rsidRPr="00466AA7">
        <w:rPr>
          <w:rFonts w:ascii="仿宋" w:eastAsia="仿宋" w:hAnsi="仿宋" w:cs="Times New Roman"/>
          <w:color w:val="000000"/>
          <w:kern w:val="0"/>
          <w:sz w:val="28"/>
          <w:szCs w:val="28"/>
        </w:rPr>
        <w:lastRenderedPageBreak/>
        <w:t>及规定比例为职工缴纳的住房公积金支出。</w:t>
      </w:r>
    </w:p>
    <w:p w:rsidR="00AC5FFB" w:rsidRPr="00466AA7" w:rsidRDefault="00EE555F">
      <w:pPr>
        <w:numPr>
          <w:ilvl w:val="0"/>
          <w:numId w:val="1"/>
        </w:numPr>
        <w:spacing w:line="360" w:lineRule="auto"/>
        <w:ind w:firstLine="640"/>
        <w:rPr>
          <w:rFonts w:ascii="仿宋" w:eastAsia="仿宋" w:hAnsi="仿宋" w:cs="Times New Roman"/>
          <w:color w:val="000000"/>
          <w:sz w:val="28"/>
          <w:szCs w:val="28"/>
        </w:rPr>
      </w:pPr>
      <w:r w:rsidRPr="00466AA7">
        <w:rPr>
          <w:rFonts w:ascii="仿宋" w:eastAsia="仿宋" w:hAnsi="仿宋" w:cs="Times New Roman"/>
          <w:color w:val="000000"/>
          <w:sz w:val="28"/>
          <w:szCs w:val="28"/>
        </w:rPr>
        <w:t>基本支出：指为保障机构正常运转、完成日常工作任务而发生的人员支出和公用支出。</w:t>
      </w:r>
    </w:p>
    <w:p w:rsidR="00AC5FFB" w:rsidRPr="00466AA7" w:rsidRDefault="00EE555F">
      <w:pPr>
        <w:numPr>
          <w:ilvl w:val="0"/>
          <w:numId w:val="1"/>
        </w:numPr>
        <w:spacing w:line="360" w:lineRule="auto"/>
        <w:ind w:firstLine="640"/>
        <w:rPr>
          <w:rFonts w:ascii="仿宋" w:eastAsia="仿宋" w:hAnsi="仿宋" w:cs="Times New Roman"/>
          <w:color w:val="000000"/>
          <w:sz w:val="28"/>
          <w:szCs w:val="28"/>
        </w:rPr>
      </w:pPr>
      <w:r w:rsidRPr="00466AA7">
        <w:rPr>
          <w:rFonts w:ascii="仿宋" w:eastAsia="仿宋" w:hAnsi="仿宋" w:cs="Times New Roman"/>
          <w:color w:val="000000"/>
          <w:sz w:val="28"/>
          <w:szCs w:val="28"/>
        </w:rPr>
        <w:t xml:space="preserve">项目支出：指在基本支出之外为完成特定行政任务和事业发展目标所发生的支出。 </w:t>
      </w:r>
    </w:p>
    <w:p w:rsidR="00AC5FFB" w:rsidRPr="00466AA7" w:rsidRDefault="00EE555F">
      <w:pPr>
        <w:pStyle w:val="Default"/>
        <w:numPr>
          <w:ilvl w:val="0"/>
          <w:numId w:val="1"/>
        </w:numPr>
        <w:spacing w:line="360" w:lineRule="auto"/>
        <w:ind w:firstLine="640"/>
        <w:rPr>
          <w:rFonts w:hAnsi="仿宋" w:cs="Times New Roman"/>
          <w:sz w:val="28"/>
          <w:szCs w:val="28"/>
        </w:rPr>
      </w:pPr>
      <w:r w:rsidRPr="00466AA7">
        <w:rPr>
          <w:rFonts w:hAnsi="仿宋" w:cs="Times New Roman"/>
          <w:sz w:val="28"/>
          <w:szCs w:val="28"/>
        </w:rPr>
        <w:t>“三公”经费：指部门用财政拨款安排的因公出国（境）费、公务用车购置及运行费和公务接待费。其中，因公出国（境）</w:t>
      </w:r>
      <w:proofErr w:type="gramStart"/>
      <w:r w:rsidRPr="00466AA7">
        <w:rPr>
          <w:rFonts w:hAnsi="仿宋" w:cs="Times New Roman"/>
          <w:sz w:val="28"/>
          <w:szCs w:val="28"/>
        </w:rPr>
        <w:t>费反映</w:t>
      </w:r>
      <w:proofErr w:type="gramEnd"/>
      <w:r w:rsidRPr="00466AA7">
        <w:rPr>
          <w:rFonts w:hAnsi="仿宋" w:cs="Times New Roman"/>
          <w:sz w:val="28"/>
          <w:szCs w:val="28"/>
        </w:rPr>
        <w:t>单位公务出国（境）的国际旅费、国外城市间交通费、住宿费、伙食费、培训费、公杂费等支出；公务用车购置及运行</w:t>
      </w:r>
      <w:proofErr w:type="gramStart"/>
      <w:r w:rsidRPr="00466AA7">
        <w:rPr>
          <w:rFonts w:hAnsi="仿宋" w:cs="Times New Roman"/>
          <w:sz w:val="28"/>
          <w:szCs w:val="28"/>
        </w:rPr>
        <w:t>费反映</w:t>
      </w:r>
      <w:proofErr w:type="gramEnd"/>
      <w:r w:rsidRPr="00466AA7">
        <w:rPr>
          <w:rFonts w:hAnsi="仿宋" w:cs="Times New Roman"/>
          <w:sz w:val="28"/>
          <w:szCs w:val="28"/>
        </w:rPr>
        <w:t>单位公务用车车辆购置支出（</w:t>
      </w:r>
      <w:proofErr w:type="gramStart"/>
      <w:r w:rsidRPr="00466AA7">
        <w:rPr>
          <w:rFonts w:hAnsi="仿宋" w:cs="Times New Roman"/>
          <w:sz w:val="28"/>
          <w:szCs w:val="28"/>
        </w:rPr>
        <w:t>含车辆</w:t>
      </w:r>
      <w:proofErr w:type="gramEnd"/>
      <w:r w:rsidRPr="00466AA7">
        <w:rPr>
          <w:rFonts w:hAnsi="仿宋" w:cs="Times New Roman"/>
          <w:sz w:val="28"/>
          <w:szCs w:val="28"/>
        </w:rPr>
        <w:t>购置税）及租用费、燃料费、维修费、过路过桥费、保险费等支出；公务接待</w:t>
      </w:r>
      <w:proofErr w:type="gramStart"/>
      <w:r w:rsidRPr="00466AA7">
        <w:rPr>
          <w:rFonts w:hAnsi="仿宋" w:cs="Times New Roman"/>
          <w:sz w:val="28"/>
          <w:szCs w:val="28"/>
        </w:rPr>
        <w:t>费反映</w:t>
      </w:r>
      <w:proofErr w:type="gramEnd"/>
      <w:r w:rsidRPr="00466AA7">
        <w:rPr>
          <w:rFonts w:hAnsi="仿宋" w:cs="Times New Roman"/>
          <w:sz w:val="28"/>
          <w:szCs w:val="28"/>
        </w:rPr>
        <w:t>单位按规定开支的各类公务接待（含外宾接待）支出。</w:t>
      </w:r>
    </w:p>
    <w:p w:rsidR="00AC5FFB" w:rsidRDefault="00EE555F">
      <w:pPr>
        <w:pStyle w:val="Default"/>
        <w:numPr>
          <w:ilvl w:val="0"/>
          <w:numId w:val="1"/>
        </w:numPr>
        <w:spacing w:line="360" w:lineRule="auto"/>
        <w:ind w:firstLine="640"/>
        <w:rPr>
          <w:rFonts w:ascii="Times New Roman" w:eastAsia="宋体" w:cs="Times New Roman"/>
        </w:rPr>
      </w:pPr>
      <w:r w:rsidRPr="00466AA7">
        <w:rPr>
          <w:rFonts w:hAnsi="仿宋" w:cs="Times New Roman"/>
          <w:sz w:val="28"/>
          <w:szCs w:val="28"/>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w:t>
      </w:r>
      <w:r>
        <w:rPr>
          <w:rFonts w:ascii="Times New Roman" w:eastAsia="宋体" w:cs="Times New Roman"/>
        </w:rPr>
        <w:t>用。</w:t>
      </w:r>
    </w:p>
    <w:sectPr w:rsidR="00AC5FFB">
      <w:footerReference w:type="default" r:id="rId16"/>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AA3" w:rsidRDefault="00866AA3">
      <w:r>
        <w:separator/>
      </w:r>
    </w:p>
  </w:endnote>
  <w:endnote w:type="continuationSeparator" w:id="0">
    <w:p w:rsidR="00866AA3" w:rsidRDefault="0086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5F" w:rsidRDefault="00EE555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5F" w:rsidRDefault="00EE555F">
    <w:pPr>
      <w:pStyle w:val="a4"/>
      <w:jc w:val="center"/>
    </w:pPr>
  </w:p>
  <w:p w:rsidR="00EE555F" w:rsidRDefault="00EE555F">
    <w:pPr>
      <w:pStyle w:val="a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5F" w:rsidRDefault="00EE555F">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5F" w:rsidRDefault="00EE555F">
    <w:pPr>
      <w:pStyle w:val="a4"/>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5F" w:rsidRDefault="00EE555F">
    <w:pPr>
      <w:pStyle w:val="a4"/>
      <w:jc w:val="center"/>
    </w:pPr>
  </w:p>
  <w:p w:rsidR="00EE555F" w:rsidRDefault="00EE555F">
    <w:pPr>
      <w:pStyle w:val="a4"/>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5F" w:rsidRDefault="00EE555F">
    <w:pPr>
      <w:pStyle w:val="a4"/>
      <w:jc w:val="center"/>
      <w:rPr>
        <w:rFonts w:ascii="宋体" w:eastAsia="宋体" w:hAnsi="宋体"/>
        <w:sz w:val="21"/>
        <w:szCs w:val="21"/>
      </w:rPr>
    </w:pPr>
    <w:r>
      <w:rPr>
        <w:rFonts w:ascii="宋体" w:eastAsia="宋体" w:hAnsi="宋体"/>
        <w:sz w:val="21"/>
        <w:szCs w:val="21"/>
      </w:rPr>
      <w:fldChar w:fldCharType="begin"/>
    </w:r>
    <w:r>
      <w:rPr>
        <w:rFonts w:ascii="宋体" w:eastAsia="宋体" w:hAnsi="宋体"/>
        <w:sz w:val="21"/>
        <w:szCs w:val="21"/>
      </w:rPr>
      <w:instrText>PAGE   \* MERGEFORMAT</w:instrText>
    </w:r>
    <w:r>
      <w:rPr>
        <w:rFonts w:ascii="宋体" w:eastAsia="宋体" w:hAnsi="宋体"/>
        <w:sz w:val="21"/>
        <w:szCs w:val="21"/>
      </w:rPr>
      <w:fldChar w:fldCharType="separate"/>
    </w:r>
    <w:r w:rsidR="00BA2FA7" w:rsidRPr="00BA2FA7">
      <w:rPr>
        <w:rFonts w:ascii="宋体" w:eastAsia="宋体" w:hAnsi="宋体"/>
        <w:noProof/>
        <w:sz w:val="21"/>
        <w:szCs w:val="21"/>
        <w:lang w:val="zh-CN"/>
      </w:rPr>
      <w:t>12</w:t>
    </w:r>
    <w:r>
      <w:rPr>
        <w:rFonts w:ascii="宋体" w:eastAsia="宋体" w:hAnsi="宋体"/>
        <w:sz w:val="21"/>
        <w:szCs w:val="21"/>
      </w:rPr>
      <w:fldChar w:fldCharType="end"/>
    </w:r>
  </w:p>
  <w:p w:rsidR="00EE555F" w:rsidRDefault="00EE555F">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AA3" w:rsidRDefault="00866AA3">
      <w:r>
        <w:separator/>
      </w:r>
    </w:p>
  </w:footnote>
  <w:footnote w:type="continuationSeparator" w:id="0">
    <w:p w:rsidR="00866AA3" w:rsidRDefault="00866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5F" w:rsidRDefault="00EE555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5F" w:rsidRDefault="00EE555F">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5F" w:rsidRDefault="00EE555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797A53"/>
    <w:multiLevelType w:val="singleLevel"/>
    <w:tmpl w:val="99797A53"/>
    <w:lvl w:ilvl="0">
      <w:start w:val="1"/>
      <w:numFmt w:val="decimal"/>
      <w:suff w:val="nothing"/>
      <w:lvlText w:val="%1．"/>
      <w:lvlJc w:val="left"/>
      <w:pPr>
        <w:ind w:left="-116"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FkYzI0NTk0OTExMWIyOWMxNjdhOTYyYzZjYTc5NjcifQ=="/>
  </w:docVars>
  <w:rsids>
    <w:rsidRoot w:val="00F06D3B"/>
    <w:rsid w:val="00007454"/>
    <w:rsid w:val="000664B7"/>
    <w:rsid w:val="00071882"/>
    <w:rsid w:val="000C2490"/>
    <w:rsid w:val="00126B0F"/>
    <w:rsid w:val="00132AAA"/>
    <w:rsid w:val="00253727"/>
    <w:rsid w:val="0028070C"/>
    <w:rsid w:val="002C5189"/>
    <w:rsid w:val="00397989"/>
    <w:rsid w:val="003B392F"/>
    <w:rsid w:val="003E7A54"/>
    <w:rsid w:val="00466AA7"/>
    <w:rsid w:val="004719EF"/>
    <w:rsid w:val="004D2FE5"/>
    <w:rsid w:val="00531003"/>
    <w:rsid w:val="00562D35"/>
    <w:rsid w:val="006E28DC"/>
    <w:rsid w:val="00701748"/>
    <w:rsid w:val="00755433"/>
    <w:rsid w:val="007F1901"/>
    <w:rsid w:val="007F7283"/>
    <w:rsid w:val="00866AA3"/>
    <w:rsid w:val="008E07F0"/>
    <w:rsid w:val="00932B94"/>
    <w:rsid w:val="00985802"/>
    <w:rsid w:val="00A10ECD"/>
    <w:rsid w:val="00A35E25"/>
    <w:rsid w:val="00A67C8F"/>
    <w:rsid w:val="00AA3C01"/>
    <w:rsid w:val="00AC5FFB"/>
    <w:rsid w:val="00AF0BE4"/>
    <w:rsid w:val="00AF59D9"/>
    <w:rsid w:val="00B50444"/>
    <w:rsid w:val="00B87AC1"/>
    <w:rsid w:val="00BA2FA7"/>
    <w:rsid w:val="00BD2626"/>
    <w:rsid w:val="00BD6DC8"/>
    <w:rsid w:val="00C73942"/>
    <w:rsid w:val="00C85CCA"/>
    <w:rsid w:val="00C96A4D"/>
    <w:rsid w:val="00CD2A1D"/>
    <w:rsid w:val="00CE66BE"/>
    <w:rsid w:val="00CF65C7"/>
    <w:rsid w:val="00D00E68"/>
    <w:rsid w:val="00D41A3A"/>
    <w:rsid w:val="00D61E02"/>
    <w:rsid w:val="00DB1A6D"/>
    <w:rsid w:val="00E4450E"/>
    <w:rsid w:val="00E701AB"/>
    <w:rsid w:val="00ED2592"/>
    <w:rsid w:val="00EE555F"/>
    <w:rsid w:val="00EF3B0F"/>
    <w:rsid w:val="00EF3C0C"/>
    <w:rsid w:val="00F06D3B"/>
    <w:rsid w:val="00F30553"/>
    <w:rsid w:val="00F80E89"/>
    <w:rsid w:val="00F94F5B"/>
    <w:rsid w:val="00FF1642"/>
    <w:rsid w:val="01B041E8"/>
    <w:rsid w:val="08B91DAE"/>
    <w:rsid w:val="18246620"/>
    <w:rsid w:val="18727C54"/>
    <w:rsid w:val="18CA31CB"/>
    <w:rsid w:val="1C8D131D"/>
    <w:rsid w:val="1FD76287"/>
    <w:rsid w:val="234D2B27"/>
    <w:rsid w:val="2F4C6152"/>
    <w:rsid w:val="406C7E62"/>
    <w:rsid w:val="41F819A3"/>
    <w:rsid w:val="449E78F5"/>
    <w:rsid w:val="566A10A1"/>
    <w:rsid w:val="64C64D02"/>
    <w:rsid w:val="65316449"/>
    <w:rsid w:val="68211F04"/>
    <w:rsid w:val="688F39E1"/>
    <w:rsid w:val="6DB94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0BA6AC-E0B7-4204-932B-D78BFA6FA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semiHidden="1" w:uiPriority="39" w:unhideWhenUsed="1"/>
    <w:lsdException w:name="toc 5"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cs="黑体"/>
      <w:kern w:val="2"/>
      <w:sz w:val="21"/>
      <w:szCs w:val="22"/>
    </w:rPr>
  </w:style>
  <w:style w:type="paragraph" w:styleId="1">
    <w:name w:val="heading 1"/>
    <w:basedOn w:val="a"/>
    <w:next w:val="a"/>
    <w:link w:val="1Char1"/>
    <w:uiPriority w:val="9"/>
    <w:qFormat/>
    <w:pPr>
      <w:keepNext/>
      <w:keepLines/>
      <w:spacing w:before="340" w:after="330" w:line="578" w:lineRule="auto"/>
      <w:outlineLvl w:val="0"/>
    </w:pPr>
    <w:rPr>
      <w:rFonts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5"/>
    <w:uiPriority w:val="99"/>
    <w:semiHidden/>
    <w:unhideWhenUsed/>
    <w:qFormat/>
    <w:pPr>
      <w:spacing w:after="120"/>
    </w:pPr>
  </w:style>
  <w:style w:type="paragraph" w:styleId="5">
    <w:name w:val="toc 5"/>
    <w:basedOn w:val="a"/>
    <w:next w:val="a"/>
    <w:qFormat/>
    <w:pPr>
      <w:ind w:leftChars="800" w:left="1680"/>
    </w:pPr>
  </w:style>
  <w:style w:type="paragraph" w:styleId="3">
    <w:name w:val="toc 3"/>
    <w:basedOn w:val="a"/>
    <w:next w:val="a"/>
    <w:uiPriority w:val="39"/>
    <w:unhideWhenUsed/>
    <w:pPr>
      <w:widowControl/>
      <w:spacing w:after="100" w:line="259" w:lineRule="auto"/>
      <w:ind w:left="440"/>
      <w:jc w:val="left"/>
    </w:pPr>
    <w:rPr>
      <w:rFonts w:cs="Times New Roman"/>
      <w:kern w:val="0"/>
      <w:sz w:val="22"/>
    </w:rPr>
  </w:style>
  <w:style w:type="paragraph" w:styleId="a4">
    <w:name w:val="footer"/>
    <w:basedOn w:val="a"/>
    <w:link w:val="Char"/>
    <w:uiPriority w:val="99"/>
    <w:unhideWhenUsed/>
    <w:qFormat/>
    <w:pPr>
      <w:tabs>
        <w:tab w:val="center" w:pos="4153"/>
        <w:tab w:val="right" w:pos="8306"/>
      </w:tabs>
      <w:snapToGrid w:val="0"/>
      <w:jc w:val="left"/>
    </w:pPr>
    <w:rPr>
      <w:rFonts w:cs="Times New Roman"/>
      <w:kern w:val="0"/>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cs="Times New Roman"/>
      <w:kern w:val="0"/>
      <w:sz w:val="18"/>
      <w:szCs w:val="18"/>
    </w:rPr>
  </w:style>
  <w:style w:type="paragraph" w:styleId="10">
    <w:name w:val="toc 1"/>
    <w:basedOn w:val="a"/>
    <w:next w:val="a"/>
    <w:uiPriority w:val="39"/>
    <w:unhideWhenUsed/>
    <w:qFormat/>
    <w:pPr>
      <w:widowControl/>
      <w:spacing w:after="100" w:line="259" w:lineRule="auto"/>
      <w:jc w:val="left"/>
    </w:pPr>
    <w:rPr>
      <w:rFonts w:cs="Times New Roman"/>
      <w:kern w:val="0"/>
      <w:sz w:val="22"/>
    </w:rPr>
  </w:style>
  <w:style w:type="paragraph" w:styleId="2">
    <w:name w:val="toc 2"/>
    <w:basedOn w:val="a"/>
    <w:next w:val="a"/>
    <w:uiPriority w:val="39"/>
    <w:unhideWhenUsed/>
    <w:qFormat/>
    <w:pPr>
      <w:widowControl/>
      <w:spacing w:after="100" w:line="259" w:lineRule="auto"/>
      <w:ind w:left="220"/>
      <w:jc w:val="left"/>
    </w:pPr>
    <w:rPr>
      <w:rFonts w:cs="Times New Roman"/>
      <w:kern w:val="0"/>
      <w:sz w:val="22"/>
    </w:rPr>
  </w:style>
  <w:style w:type="character" w:styleId="a6">
    <w:name w:val="Hyperlink"/>
    <w:uiPriority w:val="99"/>
    <w:unhideWhenUsed/>
    <w:qFormat/>
    <w:rPr>
      <w:color w:val="0563C1"/>
      <w:u w:val="single"/>
    </w:rPr>
  </w:style>
  <w:style w:type="character" w:customStyle="1" w:styleId="Char">
    <w:name w:val="页脚 Char"/>
    <w:link w:val="a4"/>
    <w:uiPriority w:val="99"/>
    <w:qFormat/>
    <w:rPr>
      <w:rFonts w:ascii="等线" w:eastAsia="等线" w:hAnsi="等线" w:cs="黑体"/>
      <w:sz w:val="18"/>
      <w:szCs w:val="18"/>
    </w:rPr>
  </w:style>
  <w:style w:type="character" w:customStyle="1" w:styleId="Char0">
    <w:name w:val="页眉 Char"/>
    <w:link w:val="a5"/>
    <w:uiPriority w:val="99"/>
    <w:qFormat/>
    <w:rPr>
      <w:rFonts w:ascii="等线" w:eastAsia="等线" w:hAnsi="等线" w:cs="黑体"/>
      <w:sz w:val="18"/>
      <w:szCs w:val="18"/>
    </w:rPr>
  </w:style>
  <w:style w:type="character" w:customStyle="1" w:styleId="1Char">
    <w:name w:val="标题 1 Char"/>
    <w:qFormat/>
    <w:rPr>
      <w:b/>
      <w:kern w:val="44"/>
      <w:sz w:val="44"/>
    </w:rPr>
  </w:style>
  <w:style w:type="paragraph" w:customStyle="1" w:styleId="Default">
    <w:name w:val="Default"/>
    <w:uiPriority w:val="99"/>
    <w:qFormat/>
    <w:pPr>
      <w:widowControl w:val="0"/>
      <w:autoSpaceDE w:val="0"/>
      <w:autoSpaceDN w:val="0"/>
      <w:adjustRightInd w:val="0"/>
    </w:pPr>
    <w:rPr>
      <w:rFonts w:ascii="仿宋" w:eastAsia="仿宋" w:cs="仿宋"/>
      <w:color w:val="000000"/>
      <w:sz w:val="24"/>
      <w:szCs w:val="24"/>
    </w:rPr>
  </w:style>
  <w:style w:type="character" w:customStyle="1" w:styleId="1Char1">
    <w:name w:val="标题 1 Char1"/>
    <w:link w:val="1"/>
    <w:uiPriority w:val="9"/>
    <w:qFormat/>
    <w:rPr>
      <w:rFonts w:ascii="等线" w:eastAsia="等线" w:hAnsi="等线" w:cs="黑体"/>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styleId="a7">
    <w:name w:val="Normal (Web)"/>
    <w:basedOn w:val="a"/>
    <w:autoRedefine/>
    <w:qFormat/>
    <w:rsid w:val="00A67C8F"/>
    <w:pPr>
      <w:spacing w:beforeAutospacing="1" w:afterAutospacing="1"/>
      <w:jc w:val="left"/>
    </w:pPr>
    <w:rPr>
      <w:rFonts w:ascii="Calibri" w:eastAsia="宋体" w:hAnsi="Calibri"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384FF-ABD3-4359-A200-B206F3E4A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1301</Words>
  <Characters>7420</Characters>
  <Application>Microsoft Office Word</Application>
  <DocSecurity>0</DocSecurity>
  <Lines>61</Lines>
  <Paragraphs>17</Paragraphs>
  <ScaleCrop>false</ScaleCrop>
  <Company/>
  <LinksUpToDate>false</LinksUpToDate>
  <CharactersWithSpaces>8704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2021年度</dc:title>
  <dc:creator>Administrator</dc:creator>
  <cp:lastModifiedBy>admin</cp:lastModifiedBy>
  <cp:revision>39</cp:revision>
  <dcterms:created xsi:type="dcterms:W3CDTF">2021-10-11T04:29:00Z</dcterms:created>
  <dcterms:modified xsi:type="dcterms:W3CDTF">2024-06-05T01:06:00Z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92A3C8FAEB884BA4A3D5D6EC60E76B5B_12</vt:lpwstr>
  </property>
</Properties>
</file>