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巴中市巴州区大罗镇人民政府</w:t>
            </w:r>
          </w:p>
          <w:p>
            <w:pPr>
              <w:spacing w:line="518" w:lineRule="exact"/>
              <w:ind w:firstLine="720" w:firstLineChars="20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bab9f9e-d98e-4eac-9468-fa87bdbb69f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8cadd52-a4bd-4f6a-810d-211c48a65550}"/>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w:t>
                </w:r>
                <w:r>
                  <w:rPr>
                    <w:rFonts w:hint="eastAsia"/>
                    <w:lang w:eastAsia="zh-CN"/>
                  </w:rPr>
                  <w:t>人民政府</w:t>
                </w:r>
                <w:r>
                  <w:rPr>
                    <w:rFonts w:hint="eastAsia"/>
                  </w:rPr>
                  <w:t>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6a0e34d-5b23-46b3-8e57-9cfc42d6b49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ab5c27c-027d-48c8-b674-a300f23b520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1408a04-3353-4760-b102-3717e246344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3</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b415531-2aad-41e2-9118-56fb73d5a9a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d41333b-3027-4661-9d84-7454dbe1f77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8cd073c-4994-4619-bb39-9d06d8c6ea7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c2d8752-f221-4f10-a434-ba925e87728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4</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4d2a06e-44e2-43a0-9711-d664bb8c7699}"/>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9f7916d-69d2-4da2-9312-5e60b395f838}"/>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6464126-8e11-446e-91d9-f343a5850a5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6</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864f0df-1259-4164-b8a7-f8f70fd92635}"/>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0641957-57a8-4ed2-837d-14499890e80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7</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d082264-c6dd-4d15-a7e7-56894218346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7</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31f5eae-cfa8-4f14-badb-705da2c6d7d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spacing w:line="518" w:lineRule="exact"/>
                  <w:ind w:firstLine="720" w:firstLineChars="20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spacing w:line="518" w:lineRule="exact"/>
              <w:ind w:firstLine="560" w:firstLineChars="200"/>
              <w:rPr>
                <w:rFonts w:ascii="仿宋" w:hAnsi="仿宋" w:eastAsia="仿宋" w:cs="仿宋"/>
                <w:sz w:val="30"/>
                <w:szCs w:val="30"/>
              </w:rPr>
            </w:pP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大罗镇人民政府</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 w:hAnsi="仿宋" w:eastAsia="仿宋" w:cs="仿宋"/>
                <w:sz w:val="30"/>
                <w:szCs w:val="30"/>
              </w:rPr>
              <w:t>乡镇区划调整后，</w:t>
            </w:r>
            <w:r>
              <w:rPr>
                <w:rFonts w:hint="eastAsia" w:ascii="仿宋" w:hAnsi="仿宋" w:eastAsia="仿宋" w:cs="仿宋"/>
                <w:sz w:val="30"/>
                <w:szCs w:val="30"/>
                <w:lang w:val="en-US" w:eastAsia="zh-CN"/>
              </w:rPr>
              <w:t>2024</w:t>
            </w:r>
            <w:r>
              <w:rPr>
                <w:rFonts w:hint="eastAsia" w:ascii="仿宋" w:hAnsi="仿宋" w:eastAsia="仿宋" w:cs="仿宋"/>
                <w:sz w:val="30"/>
                <w:szCs w:val="30"/>
              </w:rPr>
              <w:t>年度部门</w:t>
            </w:r>
            <w:r>
              <w:rPr>
                <w:rFonts w:hint="eastAsia" w:ascii="仿宋" w:hAnsi="仿宋" w:eastAsia="仿宋" w:cs="仿宋"/>
                <w:sz w:val="30"/>
                <w:szCs w:val="30"/>
                <w:lang w:eastAsia="zh-CN"/>
              </w:rPr>
              <w:t>预算</w:t>
            </w:r>
            <w:r>
              <w:rPr>
                <w:rFonts w:hint="eastAsia" w:ascii="仿宋" w:hAnsi="仿宋" w:eastAsia="仿宋" w:cs="仿宋"/>
                <w:sz w:val="30"/>
                <w:szCs w:val="30"/>
              </w:rPr>
              <w:t>中</w:t>
            </w:r>
            <w:r>
              <w:rPr>
                <w:rFonts w:hint="eastAsia" w:ascii="仿宋" w:hAnsi="仿宋" w:eastAsia="仿宋" w:cs="仿宋"/>
                <w:sz w:val="30"/>
                <w:szCs w:val="30"/>
                <w:lang w:eastAsia="zh-CN"/>
              </w:rPr>
              <w:t>大罗</w:t>
            </w:r>
            <w:r>
              <w:rPr>
                <w:rFonts w:hint="eastAsia" w:ascii="仿宋" w:hAnsi="仿宋" w:eastAsia="仿宋" w:cs="仿宋"/>
                <w:sz w:val="30"/>
                <w:szCs w:val="30"/>
              </w:rPr>
              <w:t>镇人民政府报表中含政府1个独立核算单位和村、社区各项收支。</w:t>
            </w:r>
          </w:p>
          <w:p>
            <w:pPr>
              <w:spacing w:line="51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1．主要职能职责如下：</w:t>
            </w:r>
          </w:p>
          <w:p>
            <w:pPr>
              <w:spacing w:line="518"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党委工作职责</w:t>
            </w:r>
            <w:r>
              <w:rPr>
                <w:rFonts w:hint="eastAsia" w:ascii="仿宋" w:hAnsi="仿宋" w:eastAsia="仿宋" w:cs="仿宋"/>
                <w:sz w:val="30"/>
                <w:szCs w:val="30"/>
              </w:rPr>
              <w:t>：（1）保证党的路线、方针、政策的坚决贯彻执行。（2）保证监督职能。(3)教育和管理职能。（4）服从和服务于经济建设职能。（5）负责抓好本乡党建工作、群团工作、精神文明建设工作、新闻宣传工作。(6)完成区委、区政府交给的其他工作任务。</w:t>
            </w:r>
          </w:p>
          <w:p>
            <w:pPr>
              <w:spacing w:line="518"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政府职能：</w:t>
            </w:r>
            <w:r>
              <w:rPr>
                <w:rFonts w:hint="eastAsia" w:ascii="仿宋" w:hAnsi="仿宋" w:eastAsia="仿宋" w:cs="仿宋"/>
                <w:sz w:val="30"/>
                <w:szCs w:val="30"/>
              </w:rPr>
              <w:t>(1）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2）制定并组织实施村镇建设规划，部署重点工程建设，地方道路建设及公共设施，水利设施的管理，负责土地、林木、水等自然资源和生态环境的保护，做好护林防火工作。(3)负责本行行政区域内的民政、计划生育、文化教育、卫生、体育等社会公益事业的综合性工作，维护一切经济单位和个人的正当经济权益，取缔非法经济活动，调解和处理民事纠纷，打击刑事犯罪和维护社会稳定。（4）按计划组织本级财政收入和地方税的征收，完成国家财政计划，不断培植税源，管好财政资金，增强财政实力。（5）抓好精神文明建设，丰富群众文化生活，提倡移风易俗，反对封建迷信，破除陈规陋习，树立社会主义新风尚。（6）完成上级政府交办的其他事项。</w:t>
            </w:r>
          </w:p>
          <w:p>
            <w:pPr>
              <w:spacing w:line="518" w:lineRule="exact"/>
              <w:ind w:firstLine="560" w:firstLineChars="200"/>
              <w:rPr>
                <w:rFonts w:hint="eastAsia" w:ascii="仿宋" w:hAnsi="仿宋" w:eastAsia="仿宋" w:cs="仿宋"/>
                <w:sz w:val="30"/>
                <w:szCs w:val="30"/>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大罗镇人民政府2024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val="en-US" w:eastAsia="zh-CN"/>
              </w:rPr>
              <w:t>2024</w:t>
            </w:r>
            <w:r>
              <w:rPr>
                <w:rFonts w:hint="eastAsia" w:ascii="仿宋" w:hAnsi="仿宋" w:eastAsia="仿宋" w:cs="仿宋"/>
                <w:sz w:val="30"/>
                <w:szCs w:val="30"/>
              </w:rPr>
              <w:t>年在镇党委、政府的正确领导下，在上级业务主管部门的具体指导下，在各级各部门的密切配合下，以强基础、重监管、促规范、惠民生为目的，以振兴财政事业、推动社会经济发展为已任，狠抓财源建设，积极组织财政收入，实现了财政收支平衡，确保了全镇各项经济和社会事业的健康发展和社会安全稳定。</w:t>
            </w:r>
          </w:p>
          <w:p>
            <w:pPr>
              <w:pStyle w:val="11"/>
              <w:spacing w:line="560" w:lineRule="exact"/>
              <w:ind w:firstLine="560" w:firstLineChars="200"/>
              <w:jc w:val="left"/>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镇人民</w:t>
            </w:r>
            <w:r>
              <w:rPr>
                <w:rFonts w:ascii="仿宋_GB2312" w:eastAsia="仿宋_GB2312"/>
                <w:color w:val="000000"/>
                <w:sz w:val="28"/>
                <w:szCs w:val="28"/>
                <w:shd w:val="clear" w:color="auto" w:fill="FFFFFF"/>
              </w:rPr>
              <w:t>政府</w:t>
            </w:r>
            <w:r>
              <w:rPr>
                <w:rFonts w:hint="eastAsia" w:ascii="仿宋_GB2312" w:eastAsia="仿宋_GB2312"/>
                <w:color w:val="000000"/>
                <w:sz w:val="28"/>
                <w:szCs w:val="28"/>
                <w:shd w:val="clear" w:color="auto" w:fill="FFFFFF"/>
              </w:rPr>
              <w:t>属</w:t>
            </w:r>
            <w:r>
              <w:rPr>
                <w:rFonts w:hint="eastAsia" w:ascii="仿宋_GB2312" w:eastAsia="仿宋_GB2312"/>
                <w:color w:val="000000"/>
                <w:sz w:val="28"/>
                <w:szCs w:val="28"/>
                <w:shd w:val="clear" w:color="auto" w:fill="FFFFFF"/>
                <w:lang w:eastAsia="zh-CN"/>
              </w:rPr>
              <w:t>一</w:t>
            </w:r>
            <w:r>
              <w:rPr>
                <w:rFonts w:hint="eastAsia" w:ascii="仿宋_GB2312" w:eastAsia="仿宋_GB2312"/>
                <w:color w:val="000000"/>
                <w:sz w:val="28"/>
                <w:szCs w:val="28"/>
                <w:shd w:val="clear" w:color="auto" w:fill="FFFFFF"/>
              </w:rPr>
              <w:t>级预算单位</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镇下属二级预算单位</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lang w:val="en-US" w:eastAsia="zh-CN"/>
              </w:rPr>
              <w:t>5</w:t>
            </w:r>
            <w:r>
              <w:rPr>
                <w:rFonts w:hint="eastAsia" w:ascii="仿宋_GB2312" w:eastAsia="仿宋_GB2312"/>
                <w:color w:val="000000"/>
                <w:sz w:val="28"/>
                <w:szCs w:val="28"/>
                <w:shd w:val="clear" w:color="auto" w:fill="FFFFFF"/>
              </w:rPr>
              <w:t>个，其中行政单位</w:t>
            </w:r>
            <w:r>
              <w:rPr>
                <w:rFonts w:hint="eastAsia" w:ascii="仿宋_GB2312" w:eastAsia="仿宋_GB2312"/>
                <w:color w:val="000000"/>
                <w:sz w:val="28"/>
                <w:szCs w:val="28"/>
                <w:shd w:val="clear" w:color="auto" w:fill="FFFFFF"/>
                <w:lang w:val="en-US" w:eastAsia="zh-CN"/>
              </w:rPr>
              <w:t>1</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个，参照公务员法管理的事业单位</w:t>
            </w:r>
            <w:r>
              <w:rPr>
                <w:rFonts w:ascii="仿宋_GB2312" w:eastAsia="仿宋_GB2312"/>
                <w:color w:val="000000"/>
                <w:sz w:val="28"/>
                <w:szCs w:val="28"/>
                <w:shd w:val="clear" w:color="auto" w:fill="FFFFFF"/>
              </w:rPr>
              <w:t xml:space="preserve"> 0</w:t>
            </w:r>
            <w:r>
              <w:rPr>
                <w:rFonts w:hint="eastAsia" w:ascii="仿宋_GB2312" w:eastAsia="仿宋_GB2312"/>
                <w:color w:val="000000"/>
                <w:sz w:val="28"/>
                <w:szCs w:val="28"/>
                <w:shd w:val="clear" w:color="auto" w:fill="FFFFFF"/>
              </w:rPr>
              <w:t>个，其他事业单位4</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个。主要包括：</w:t>
            </w:r>
            <w:r>
              <w:rPr>
                <w:rFonts w:hint="eastAsia" w:ascii="仿宋_GB2312" w:eastAsia="仿宋_GB2312"/>
                <w:color w:val="000000"/>
                <w:sz w:val="28"/>
                <w:szCs w:val="28"/>
                <w:shd w:val="clear" w:color="auto" w:fill="FFFFFF"/>
                <w:lang w:eastAsia="zh-CN"/>
              </w:rPr>
              <w:t>人民政府</w:t>
            </w:r>
            <w:r>
              <w:rPr>
                <w:rFonts w:ascii="仿宋_GB2312" w:eastAsia="仿宋_GB2312"/>
                <w:color w:val="000000"/>
                <w:sz w:val="28"/>
                <w:szCs w:val="28"/>
                <w:shd w:val="clear" w:color="auto" w:fill="FFFFFF"/>
              </w:rPr>
              <w:t>财政所、</w:t>
            </w:r>
            <w:r>
              <w:rPr>
                <w:rFonts w:hint="eastAsia" w:ascii="仿宋_GB2312" w:eastAsia="仿宋_GB2312"/>
                <w:color w:val="000000"/>
                <w:sz w:val="28"/>
                <w:szCs w:val="28"/>
                <w:shd w:val="clear" w:color="auto" w:fill="FFFFFF"/>
              </w:rPr>
              <w:t>便民</w:t>
            </w:r>
            <w:r>
              <w:rPr>
                <w:rFonts w:ascii="仿宋_GB2312" w:eastAsia="仿宋_GB2312"/>
                <w:color w:val="000000"/>
                <w:sz w:val="28"/>
                <w:szCs w:val="28"/>
                <w:shd w:val="clear" w:color="auto" w:fill="FFFFFF"/>
              </w:rPr>
              <w:t>服务中心、农业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中心、农民工</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rPr>
              <w:t>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25.27</w:t>
            </w:r>
            <w:r>
              <w:rPr>
                <w:rFonts w:hint="eastAsia" w:ascii="仿宋_GB2312" w:hAnsi="宋体" w:eastAsia="仿宋_GB2312" w:cs="宋体"/>
                <w:color w:val="000000" w:themeColor="text1"/>
                <w:kern w:val="0"/>
                <w:sz w:val="28"/>
                <w:szCs w:val="28"/>
                <w14:textFill>
                  <w14:solidFill>
                    <w14:schemeClr w14:val="tx1"/>
                  </w14:solidFill>
                </w14:textFill>
              </w:rPr>
              <w:t>万元；一般公共预算拨款收入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735.49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705.76</w:t>
            </w:r>
            <w:r>
              <w:rPr>
                <w:rFonts w:hint="eastAsia" w:ascii="仿宋_GB2312" w:hAnsi="宋体" w:eastAsia="仿宋_GB2312" w:cs="宋体"/>
                <w:color w:val="000000" w:themeColor="text1"/>
                <w:kern w:val="0"/>
                <w:sz w:val="28"/>
                <w:szCs w:val="28"/>
                <w14:textFill>
                  <w14:solidFill>
                    <w14:schemeClr w14:val="tx1"/>
                  </w14:solidFill>
                </w14:textFill>
              </w:rPr>
              <w:t>万元；项目支出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w:t>
            </w:r>
            <w:r>
              <w:rPr>
                <w:rFonts w:ascii="仿宋_GB2312" w:eastAsia="仿宋_GB2312"/>
                <w:color w:val="000000"/>
                <w:sz w:val="28"/>
                <w:szCs w:val="28"/>
                <w:shd w:val="clear" w:color="auto" w:fill="FFFFFF"/>
              </w:rPr>
              <w:t>其他支出</w:t>
            </w:r>
            <w:r>
              <w:rPr>
                <w:rFonts w:hint="eastAsia" w:ascii="仿宋_GB2312" w:eastAsia="仿宋_GB2312"/>
                <w:color w:val="000000"/>
                <w:sz w:val="28"/>
                <w:szCs w:val="28"/>
                <w:shd w:val="clear" w:color="auto" w:fill="FFFFFF"/>
                <w:lang w:val="en-US" w:eastAsia="zh-CN"/>
              </w:rPr>
              <w:t>0</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，占</w:t>
            </w:r>
            <w:r>
              <w:rPr>
                <w:rFonts w:hint="eastAsia" w:ascii="仿宋_GB2312" w:eastAsia="仿宋_GB2312"/>
                <w:color w:val="000000"/>
                <w:sz w:val="28"/>
                <w:szCs w:val="28"/>
                <w:shd w:val="clear" w:color="auto" w:fill="FFFFFF"/>
                <w:lang w:val="en-US" w:eastAsia="zh-CN"/>
              </w:rPr>
              <w:t>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735.49</w:t>
            </w:r>
            <w:r>
              <w:rPr>
                <w:rFonts w:hint="eastAsia" w:ascii="仿宋_GB2312" w:eastAsia="仿宋_GB2312"/>
                <w:color w:val="000000"/>
                <w:sz w:val="28"/>
                <w:szCs w:val="28"/>
                <w:shd w:val="clear" w:color="auto" w:fill="FFFFFF"/>
              </w:rPr>
              <w:t>万元、上年结转一般公共预算拨款收入</w:t>
            </w:r>
            <w:r>
              <w:rPr>
                <w:rFonts w:hint="eastAsia" w:ascii="仿宋_GB2312" w:eastAsia="仿宋_GB2312"/>
                <w:color w:val="000000"/>
                <w:sz w:val="28"/>
                <w:szCs w:val="28"/>
                <w:shd w:val="clear" w:color="auto" w:fill="FFFFFF"/>
                <w:lang w:val="en-US" w:eastAsia="zh-CN"/>
              </w:rPr>
              <w:t>25.27</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389.45</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34.27</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20.75</w:t>
            </w:r>
            <w:r>
              <w:rPr>
                <w:rFonts w:hint="eastAsia" w:ascii="仿宋_GB2312" w:eastAsia="仿宋_GB2312"/>
                <w:color w:val="000000"/>
                <w:sz w:val="28"/>
                <w:szCs w:val="28"/>
                <w:shd w:val="clear" w:color="auto" w:fill="FFFFFF"/>
              </w:rPr>
              <w:t>万元、城乡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59.95</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256.35</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0</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highlight w:val="none"/>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highlight w:val="none"/>
                <w14:textFill>
                  <w14:solidFill>
                    <w14:schemeClr w14:val="tx1"/>
                  </w14:solidFill>
                </w14:textFill>
              </w:rPr>
              <w:t>万元，比</w:t>
            </w:r>
            <w:r>
              <w:rPr>
                <w:rFonts w:hint="eastAsia" w:ascii="仿宋_GB2312" w:hAnsi="宋体" w:eastAsia="仿宋_GB2312" w:cs="宋体"/>
                <w:color w:val="000000" w:themeColor="text1"/>
                <w:kern w:val="0"/>
                <w:sz w:val="28"/>
                <w:szCs w:val="28"/>
                <w:highlight w:val="none"/>
                <w:lang w:val="en-US" w:eastAsia="zh-CN"/>
                <w14:textFill>
                  <w14:solidFill>
                    <w14:schemeClr w14:val="tx1"/>
                  </w14:solidFill>
                </w14:textFill>
              </w:rPr>
              <w:t>2022</w:t>
            </w:r>
            <w:r>
              <w:rPr>
                <w:rFonts w:hint="eastAsia" w:ascii="仿宋_GB2312" w:hAnsi="宋体" w:eastAsia="仿宋_GB2312" w:cs="宋体"/>
                <w:color w:val="000000" w:themeColor="text1"/>
                <w:kern w:val="0"/>
                <w:sz w:val="28"/>
                <w:szCs w:val="28"/>
                <w:highlight w:val="none"/>
                <w14:textFill>
                  <w14:solidFill>
                    <w14:schemeClr w14:val="tx1"/>
                  </w14:solidFill>
                </w14:textFill>
              </w:rPr>
              <w:t>年预算数</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增加</w:t>
            </w:r>
            <w:r>
              <w:rPr>
                <w:rFonts w:hint="eastAsia" w:ascii="仿宋_GB2312" w:hAnsi="宋体" w:eastAsia="仿宋_GB2312" w:cs="宋体"/>
                <w:color w:val="000000" w:themeColor="text1"/>
                <w:kern w:val="0"/>
                <w:sz w:val="28"/>
                <w:szCs w:val="28"/>
                <w:highlight w:val="none"/>
                <w14:textFill>
                  <w14:solidFill>
                    <w14:schemeClr w14:val="tx1"/>
                  </w14:solidFill>
                </w14:textFill>
              </w:rPr>
              <w:t>。主要是部门</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人员增加、项目增加。</w:t>
            </w:r>
          </w:p>
          <w:p>
            <w:pPr>
              <w:pStyle w:val="11"/>
              <w:spacing w:line="560" w:lineRule="exact"/>
              <w:ind w:firstLine="560" w:firstLineChars="200"/>
              <w:jc w:val="left"/>
              <w:rPr>
                <w:rFonts w:hint="eastAsia" w:ascii="仿宋_GB2312" w:eastAsia="仿宋_GB2312"/>
                <w:color w:val="000000"/>
                <w:sz w:val="28"/>
                <w:szCs w:val="28"/>
                <w:shd w:val="clear" w:color="auto" w:fill="FFFFFF"/>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389.45</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34.27</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20.75</w:t>
            </w:r>
            <w:r>
              <w:rPr>
                <w:rFonts w:hint="eastAsia" w:ascii="仿宋_GB2312" w:eastAsia="仿宋_GB2312"/>
                <w:color w:val="000000"/>
                <w:sz w:val="28"/>
                <w:szCs w:val="28"/>
                <w:shd w:val="clear" w:color="auto" w:fill="FFFFFF"/>
              </w:rPr>
              <w:t>万元、城乡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59.95</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256.35</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0</w:t>
            </w:r>
            <w:r>
              <w:rPr>
                <w:rFonts w:hint="eastAsia" w:ascii="仿宋_GB2312" w:eastAsia="仿宋_GB2312"/>
                <w:color w:val="000000"/>
                <w:sz w:val="28"/>
                <w:szCs w:val="28"/>
                <w:shd w:val="clear" w:color="auto" w:fill="FFFFFF"/>
              </w:rPr>
              <w:t>万元。</w:t>
            </w:r>
          </w:p>
          <w:p>
            <w:pPr>
              <w:pStyle w:val="11"/>
              <w:spacing w:line="560" w:lineRule="exact"/>
              <w:ind w:firstLine="560" w:firstLineChars="200"/>
              <w:jc w:val="left"/>
              <w:rPr>
                <w:rFonts w:ascii="仿宋_GB2312" w:hAnsi="宋体" w:eastAsia="仿宋_GB2312" w:cs="宋体"/>
                <w:color w:val="000000"/>
                <w:sz w:val="28"/>
                <w:szCs w:val="28"/>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sz w:val="28"/>
                <w:szCs w:val="28"/>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（类）人大事务（款）行政运行（项）: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13.59</w:t>
            </w:r>
            <w:r>
              <w:rPr>
                <w:rFonts w:hint="eastAsia" w:ascii="仿宋_GB2312" w:hAnsi="宋体" w:eastAsia="仿宋_GB2312" w:cs="宋体"/>
                <w:color w:val="000000"/>
                <w:sz w:val="28"/>
                <w:szCs w:val="28"/>
              </w:rPr>
              <w:t>万元，主要用于：乡镇人大工委正常运转的基本支出，包括基本工资、津贴补贴等人员经费以及办公费、印刷费、水电费等日常公用经费。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rPr>
              <w:t>2．一般公共服务支出</w:t>
            </w:r>
            <w:r>
              <w:rPr>
                <w:rFonts w:hint="eastAsia" w:ascii="仿宋_GB2312" w:hAnsi="宋体" w:eastAsia="仿宋_GB2312" w:cs="宋体"/>
                <w:b/>
                <w:bCs/>
                <w:color w:val="000000"/>
                <w:sz w:val="28"/>
                <w:szCs w:val="28"/>
              </w:rPr>
              <w:t>（类）政府办公厅（室）及相关机构事务（款）行政运行（项）: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295.53</w:t>
            </w:r>
            <w:r>
              <w:rPr>
                <w:rFonts w:hint="eastAsia" w:ascii="仿宋_GB2312" w:hAnsi="宋体" w:eastAsia="仿宋_GB2312" w:cs="宋体"/>
                <w:color w:val="000000"/>
                <w:sz w:val="28"/>
                <w:szCs w:val="28"/>
              </w:rPr>
              <w:t>万元，主要用于：乡镇机关正常运转的基本支出，包括基本工资、津贴补贴等人员经费以及办公费、印刷费、水电费等日常公用经费。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rPr>
              <w:t>3.一般公共服务支出</w:t>
            </w:r>
            <w:r>
              <w:rPr>
                <w:rFonts w:hint="eastAsia" w:ascii="仿宋_GB2312" w:hAnsi="宋体" w:eastAsia="仿宋_GB2312" w:cs="宋体"/>
                <w:b/>
                <w:bCs/>
                <w:color w:val="000000"/>
                <w:sz w:val="28"/>
                <w:szCs w:val="28"/>
              </w:rPr>
              <w:t>（类）政府办公厅（室）及相关机构事务（款）一般行政管理事务（项）: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32</w:t>
            </w:r>
            <w:r>
              <w:rPr>
                <w:rFonts w:hint="eastAsia" w:ascii="仿宋_GB2312" w:hAnsi="宋体" w:eastAsia="仿宋_GB2312" w:cs="宋体"/>
                <w:color w:val="000000"/>
                <w:sz w:val="28"/>
                <w:szCs w:val="28"/>
              </w:rPr>
              <w:t>万元，主要用于：乡镇开展行政管理等未单独设置项级科目的专门性管理工作的项目支出。如：安全生产监管、场镇街道维护、创新社会管理、防火应急救助、环境卫生整治、维稳信访调解、乡村基础设施维护、乡风文明建设及其他服务项目支出等。</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4</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（类）纪检监察事务（款）行政运行（项）: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23.82</w:t>
            </w:r>
            <w:r>
              <w:rPr>
                <w:rFonts w:hint="eastAsia" w:ascii="仿宋_GB2312" w:hAnsi="宋体" w:eastAsia="仿宋_GB2312" w:cs="宋体"/>
                <w:color w:val="000000"/>
                <w:sz w:val="28"/>
                <w:szCs w:val="28"/>
              </w:rPr>
              <w:t>万元，主要用于：乡镇纪委及城区纪工委正常运转的基本支出，包括基本工资、津贴补贴等人员经费以及办公费、印刷费、水电费等日常公用经费。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5</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（类）党委办公厅（室）及相关机构事务（款）行政运行（项）: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24.77</w:t>
            </w:r>
            <w:r>
              <w:rPr>
                <w:rFonts w:hint="eastAsia" w:ascii="仿宋_GB2312" w:hAnsi="宋体" w:eastAsia="仿宋_GB2312" w:cs="宋体"/>
                <w:color w:val="000000"/>
                <w:sz w:val="28"/>
                <w:szCs w:val="28"/>
              </w:rPr>
              <w:t>万元，主要用于：乡镇党委正常运转的基本支出，包括基本工资、津贴补贴等人员经费以及办公费、印刷费、水电费等日常公用经费。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6</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34.27</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7</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（类）行政事业单位医疗（款）行政单位医疗（项）: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20.75</w:t>
            </w:r>
            <w:r>
              <w:rPr>
                <w:rFonts w:hint="eastAsia" w:ascii="仿宋_GB2312" w:hAnsi="宋体" w:eastAsia="仿宋_GB2312" w:cs="宋体"/>
                <w:color w:val="000000"/>
                <w:sz w:val="28"/>
                <w:szCs w:val="28"/>
              </w:rPr>
              <w:t>万元，主要用于： 机关及参公管理事业单位基本医疗保险缴费支出。</w:t>
            </w:r>
            <w:r>
              <w:rPr>
                <w:rFonts w:hint="eastAsia" w:ascii="仿宋_GB2312" w:hAnsi="宋体" w:eastAsia="仿宋_GB2312" w:cs="宋体"/>
                <w:color w:val="000000"/>
                <w:sz w:val="28"/>
                <w:szCs w:val="28"/>
              </w:rPr>
              <w:br w:type="textWrapping"/>
            </w:r>
            <w:r>
              <w:rPr>
                <w:rFonts w:hint="eastAsia" w:ascii="仿宋_GB2312" w:hAnsi="宋体" w:eastAsia="仿宋_GB2312" w:cs="宋体"/>
                <w:color w:val="000000"/>
                <w:sz w:val="28"/>
                <w:szCs w:val="28"/>
              </w:rPr>
              <w:t>　　</w:t>
            </w:r>
            <w:r>
              <w:rPr>
                <w:rFonts w:hint="eastAsia" w:ascii="仿宋_GB2312" w:hAnsi="宋体" w:eastAsia="仿宋_GB2312" w:cs="宋体"/>
                <w:b/>
                <w:color w:val="000000"/>
                <w:sz w:val="28"/>
                <w:szCs w:val="28"/>
                <w:lang w:val="en-US" w:eastAsia="zh-CN"/>
              </w:rPr>
              <w:t>8</w:t>
            </w:r>
            <w:r>
              <w:rPr>
                <w:rFonts w:hint="eastAsia" w:ascii="仿宋_GB2312" w:hAnsi="宋体" w:eastAsia="仿宋_GB2312" w:cs="宋体"/>
                <w:b/>
                <w:color w:val="000000"/>
                <w:sz w:val="28"/>
                <w:szCs w:val="28"/>
              </w:rPr>
              <w:t>.城乡社区支出</w:t>
            </w:r>
            <w:r>
              <w:rPr>
                <w:rFonts w:hint="eastAsia" w:ascii="仿宋_GB2312" w:hAnsi="宋体" w:eastAsia="仿宋_GB2312" w:cs="宋体"/>
                <w:b/>
                <w:bCs/>
                <w:color w:val="000000"/>
                <w:sz w:val="28"/>
                <w:szCs w:val="28"/>
              </w:rPr>
              <w:t>（类）城乡社区管理事务（款）其他城乡社区管理事务支出（项）: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36.95</w:t>
            </w:r>
            <w:r>
              <w:rPr>
                <w:rFonts w:hint="eastAsia" w:ascii="仿宋_GB2312" w:hAnsi="宋体" w:eastAsia="仿宋_GB2312" w:cs="宋体"/>
                <w:color w:val="000000"/>
                <w:sz w:val="28"/>
                <w:szCs w:val="28"/>
              </w:rPr>
              <w:t>万元，主要用于：乡镇社区居委会正常运转的基本支出，包括社区干部报酬以及办公费、印刷费、水电费等日常公用经费，基层组织活动和公共运行维护支出。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9</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（类）农村综合改革（款）对村民委员会和村党支部的补助（项）: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175.35</w:t>
            </w:r>
            <w:r>
              <w:rPr>
                <w:rFonts w:hint="eastAsia" w:ascii="仿宋_GB2312" w:hAnsi="宋体" w:eastAsia="仿宋_GB2312" w:cs="宋体"/>
                <w:color w:val="000000"/>
                <w:sz w:val="28"/>
                <w:szCs w:val="28"/>
              </w:rPr>
              <w:t>万元，主要用于：乡镇各村正常运转的基本支出，包括村社干部报酬。</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10</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（类）农村综合改革（款）农村综合改革示范示点补助（项）: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81</w:t>
            </w:r>
            <w:r>
              <w:rPr>
                <w:rFonts w:hint="eastAsia" w:ascii="仿宋_GB2312" w:hAnsi="宋体" w:eastAsia="仿宋_GB2312" w:cs="宋体"/>
                <w:color w:val="000000"/>
                <w:sz w:val="28"/>
                <w:szCs w:val="28"/>
              </w:rPr>
              <w:t>万元，主要用于：乡镇各村开展公共运行维护项目支出和基层组织活动支出。</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11</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547.32</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158.44</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减少</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pStyle w:val="11"/>
              <w:spacing w:line="560" w:lineRule="exact"/>
              <w:ind w:firstLine="627"/>
              <w:jc w:val="left"/>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w:t>
            </w:r>
            <w:r>
              <w:rPr>
                <w:rFonts w:hint="eastAsia" w:ascii="仿宋_GB2312" w:hAnsi="宋体" w:eastAsia="仿宋_GB2312" w:cs="宋体"/>
                <w:color w:val="000000" w:themeColor="text1"/>
                <w:kern w:val="0"/>
                <w:sz w:val="28"/>
                <w:szCs w:val="28"/>
                <w14:textFill>
                  <w14:solidFill>
                    <w14:schemeClr w14:val="tx1"/>
                  </w14:solidFill>
                </w14:textFill>
              </w:rPr>
              <w:t>下属单位运行经费财政拨款预算为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大罗镇人民政府</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2022</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760.76</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sz w:val="28"/>
                <w:szCs w:val="28"/>
              </w:rPr>
              <w:t>　</w:t>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OGZjMGMxZDhhNTQ0ZTIyMWJjNTc2YzRiNTUzNWM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928137D"/>
    <w:rsid w:val="1B903E40"/>
    <w:rsid w:val="1ED518DF"/>
    <w:rsid w:val="2B603869"/>
    <w:rsid w:val="2FEB24A9"/>
    <w:rsid w:val="370962A1"/>
    <w:rsid w:val="3B374E2E"/>
    <w:rsid w:val="3FA558F3"/>
    <w:rsid w:val="49C42BAA"/>
    <w:rsid w:val="556908E6"/>
    <w:rsid w:val="5CA7052A"/>
    <w:rsid w:val="5E144E7A"/>
    <w:rsid w:val="6B6B7021"/>
    <w:rsid w:val="6C286D8D"/>
    <w:rsid w:val="6C8916E5"/>
    <w:rsid w:val="6E011705"/>
    <w:rsid w:val="73BB1D3D"/>
    <w:rsid w:val="76D156ED"/>
    <w:rsid w:val="77E07EA8"/>
    <w:rsid w:val="79B64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bab9f9e-d98e-4eac-9468-fa87bdbb69fa}"/>
        <w:style w:val=""/>
        <w:category>
          <w:name w:val="常规"/>
          <w:gallery w:val="placeholder"/>
        </w:category>
        <w:types>
          <w:type w:val="bbPlcHdr"/>
        </w:types>
        <w:behaviors>
          <w:behavior w:val="content"/>
        </w:behaviors>
        <w:description w:val=""/>
        <w:guid w:val="{ebab9f9e-d98e-4eac-9468-fa87bdbb69fa}"/>
      </w:docPartPr>
      <w:docPartBody>
        <w:p>
          <w:r>
            <w:rPr>
              <w:color w:val="808080"/>
            </w:rPr>
            <w:t>单击此处输入文字。</w:t>
          </w:r>
        </w:p>
      </w:docPartBody>
    </w:docPart>
    <w:docPart>
      <w:docPartPr>
        <w:name w:val="{b8cadd52-a4bd-4f6a-810d-211c48a65550}"/>
        <w:style w:val=""/>
        <w:category>
          <w:name w:val="常规"/>
          <w:gallery w:val="placeholder"/>
        </w:category>
        <w:types>
          <w:type w:val="bbPlcHdr"/>
        </w:types>
        <w:behaviors>
          <w:behavior w:val="content"/>
        </w:behaviors>
        <w:description w:val=""/>
        <w:guid w:val="{b8cadd52-a4bd-4f6a-810d-211c48a65550}"/>
      </w:docPartPr>
      <w:docPartBody>
        <w:p>
          <w:r>
            <w:rPr>
              <w:color w:val="808080"/>
            </w:rPr>
            <w:t>单击此处输入文字。</w:t>
          </w:r>
        </w:p>
      </w:docPartBody>
    </w:docPart>
    <w:docPart>
      <w:docPartPr>
        <w:name w:val="{6ab5c27c-027d-48c8-b674-a300f23b520e}"/>
        <w:style w:val=""/>
        <w:category>
          <w:name w:val="常规"/>
          <w:gallery w:val="placeholder"/>
        </w:category>
        <w:types>
          <w:type w:val="bbPlcHdr"/>
        </w:types>
        <w:behaviors>
          <w:behavior w:val="content"/>
        </w:behaviors>
        <w:description w:val=""/>
        <w:guid w:val="{6ab5c27c-027d-48c8-b674-a300f23b520e}"/>
      </w:docPartPr>
      <w:docPartBody>
        <w:p>
          <w:r>
            <w:rPr>
              <w:color w:val="808080"/>
            </w:rPr>
            <w:t>单击此处输入文字。</w:t>
          </w:r>
        </w:p>
      </w:docPartBody>
    </w:docPart>
    <w:docPart>
      <w:docPartPr>
        <w:name w:val="{a6a0e34d-5b23-46b3-8e57-9cfc42d6b49f}"/>
        <w:style w:val=""/>
        <w:category>
          <w:name w:val="常规"/>
          <w:gallery w:val="placeholder"/>
        </w:category>
        <w:types>
          <w:type w:val="bbPlcHdr"/>
        </w:types>
        <w:behaviors>
          <w:behavior w:val="content"/>
        </w:behaviors>
        <w:description w:val=""/>
        <w:guid w:val="{a6a0e34d-5b23-46b3-8e57-9cfc42d6b49f}"/>
      </w:docPartPr>
      <w:docPartBody>
        <w:p>
          <w:r>
            <w:rPr>
              <w:color w:val="808080"/>
            </w:rPr>
            <w:t>单击此处输入文字。</w:t>
          </w:r>
        </w:p>
      </w:docPartBody>
    </w:docPart>
    <w:docPart>
      <w:docPartPr>
        <w:name w:val="{41408a04-3353-4760-b102-3717e246344d}"/>
        <w:style w:val=""/>
        <w:category>
          <w:name w:val="常规"/>
          <w:gallery w:val="placeholder"/>
        </w:category>
        <w:types>
          <w:type w:val="bbPlcHdr"/>
        </w:types>
        <w:behaviors>
          <w:behavior w:val="content"/>
        </w:behaviors>
        <w:description w:val=""/>
        <w:guid w:val="{41408a04-3353-4760-b102-3717e246344d}"/>
      </w:docPartPr>
      <w:docPartBody>
        <w:p>
          <w:r>
            <w:rPr>
              <w:color w:val="808080"/>
            </w:rPr>
            <w:t>单击此处输入文字。</w:t>
          </w:r>
        </w:p>
      </w:docPartBody>
    </w:docPart>
    <w:docPart>
      <w:docPartPr>
        <w:name w:val="{c8cd073c-4994-4619-bb39-9d06d8c6ea7a}"/>
        <w:style w:val=""/>
        <w:category>
          <w:name w:val="常规"/>
          <w:gallery w:val="placeholder"/>
        </w:category>
        <w:types>
          <w:type w:val="bbPlcHdr"/>
        </w:types>
        <w:behaviors>
          <w:behavior w:val="content"/>
        </w:behaviors>
        <w:description w:val=""/>
        <w:guid w:val="{c8cd073c-4994-4619-bb39-9d06d8c6ea7a}"/>
      </w:docPartPr>
      <w:docPartBody>
        <w:p>
          <w:r>
            <w:rPr>
              <w:color w:val="808080"/>
            </w:rPr>
            <w:t>单击此处输入文字。</w:t>
          </w:r>
        </w:p>
      </w:docPartBody>
    </w:docPart>
    <w:docPart>
      <w:docPartPr>
        <w:name w:val="{3c2d8752-f221-4f10-a434-ba925e877288}"/>
        <w:style w:val=""/>
        <w:category>
          <w:name w:val="常规"/>
          <w:gallery w:val="placeholder"/>
        </w:category>
        <w:types>
          <w:type w:val="bbPlcHdr"/>
        </w:types>
        <w:behaviors>
          <w:behavior w:val="content"/>
        </w:behaviors>
        <w:description w:val=""/>
        <w:guid w:val="{3c2d8752-f221-4f10-a434-ba925e877288}"/>
      </w:docPartPr>
      <w:docPartBody>
        <w:p>
          <w:r>
            <w:rPr>
              <w:color w:val="808080"/>
            </w:rPr>
            <w:t>单击此处输入文字。</w:t>
          </w:r>
        </w:p>
      </w:docPartBody>
    </w:docPart>
    <w:docPart>
      <w:docPartPr>
        <w:name w:val="{f6464126-8e11-446e-91d9-f343a5850a5c}"/>
        <w:style w:val=""/>
        <w:category>
          <w:name w:val="常规"/>
          <w:gallery w:val="placeholder"/>
        </w:category>
        <w:types>
          <w:type w:val="bbPlcHdr"/>
        </w:types>
        <w:behaviors>
          <w:behavior w:val="content"/>
        </w:behaviors>
        <w:description w:val=""/>
        <w:guid w:val="{f6464126-8e11-446e-91d9-f343a5850a5c}"/>
      </w:docPartPr>
      <w:docPartBody>
        <w:p>
          <w:r>
            <w:rPr>
              <w:color w:val="808080"/>
            </w:rPr>
            <w:t>单击此处输入文字。</w:t>
          </w:r>
        </w:p>
      </w:docPartBody>
    </w:docPart>
    <w:docPart>
      <w:docPartPr>
        <w:name w:val="{b864f0df-1259-4164-b8a7-f8f70fd92635}"/>
        <w:style w:val=""/>
        <w:category>
          <w:name w:val="常规"/>
          <w:gallery w:val="placeholder"/>
        </w:category>
        <w:types>
          <w:type w:val="bbPlcHdr"/>
        </w:types>
        <w:behaviors>
          <w:behavior w:val="content"/>
        </w:behaviors>
        <w:description w:val=""/>
        <w:guid w:val="{b864f0df-1259-4164-b8a7-f8f70fd92635}"/>
      </w:docPartPr>
      <w:docPartBody>
        <w:p>
          <w:r>
            <w:rPr>
              <w:color w:val="808080"/>
            </w:rPr>
            <w:t>单击此处输入文字。</w:t>
          </w:r>
        </w:p>
      </w:docPartBody>
    </w:docPart>
    <w:docPart>
      <w:docPartPr>
        <w:name w:val="{40641957-57a8-4ed2-837d-14499890e80b}"/>
        <w:style w:val=""/>
        <w:category>
          <w:name w:val="常规"/>
          <w:gallery w:val="placeholder"/>
        </w:category>
        <w:types>
          <w:type w:val="bbPlcHdr"/>
        </w:types>
        <w:behaviors>
          <w:behavior w:val="content"/>
        </w:behaviors>
        <w:description w:val=""/>
        <w:guid w:val="{40641957-57a8-4ed2-837d-14499890e80b}"/>
      </w:docPartPr>
      <w:docPartBody>
        <w:p>
          <w:r>
            <w:rPr>
              <w:color w:val="808080"/>
            </w:rPr>
            <w:t>单击此处输入文字。</w:t>
          </w:r>
        </w:p>
      </w:docPartBody>
    </w:docPart>
    <w:docPart>
      <w:docPartPr>
        <w:name w:val="{1b415531-2aad-41e2-9118-56fb73d5a9a9}"/>
        <w:style w:val=""/>
        <w:category>
          <w:name w:val="常规"/>
          <w:gallery w:val="placeholder"/>
        </w:category>
        <w:types>
          <w:type w:val="bbPlcHdr"/>
        </w:types>
        <w:behaviors>
          <w:behavior w:val="content"/>
        </w:behaviors>
        <w:description w:val=""/>
        <w:guid w:val="{1b415531-2aad-41e2-9118-56fb73d5a9a9}"/>
      </w:docPartPr>
      <w:docPartBody>
        <w:p>
          <w:r>
            <w:rPr>
              <w:color w:val="808080"/>
            </w:rPr>
            <w:t>单击此处输入文字。</w:t>
          </w:r>
        </w:p>
      </w:docPartBody>
    </w:docPart>
    <w:docPart>
      <w:docPartPr>
        <w:name w:val="{ed41333b-3027-4661-9d84-7454dbe1f77b}"/>
        <w:style w:val=""/>
        <w:category>
          <w:name w:val="常规"/>
          <w:gallery w:val="placeholder"/>
        </w:category>
        <w:types>
          <w:type w:val="bbPlcHdr"/>
        </w:types>
        <w:behaviors>
          <w:behavior w:val="content"/>
        </w:behaviors>
        <w:description w:val=""/>
        <w:guid w:val="{ed41333b-3027-4661-9d84-7454dbe1f77b}"/>
      </w:docPartPr>
      <w:docPartBody>
        <w:p>
          <w:r>
            <w:rPr>
              <w:color w:val="808080"/>
            </w:rPr>
            <w:t>单击此处输入文字。</w:t>
          </w:r>
        </w:p>
      </w:docPartBody>
    </w:docPart>
    <w:docPart>
      <w:docPartPr>
        <w:name w:val="{ad082264-c6dd-4d15-a7e7-56894218346f}"/>
        <w:style w:val=""/>
        <w:category>
          <w:name w:val="常规"/>
          <w:gallery w:val="placeholder"/>
        </w:category>
        <w:types>
          <w:type w:val="bbPlcHdr"/>
        </w:types>
        <w:behaviors>
          <w:behavior w:val="content"/>
        </w:behaviors>
        <w:description w:val=""/>
        <w:guid w:val="{ad082264-c6dd-4d15-a7e7-56894218346f}"/>
      </w:docPartPr>
      <w:docPartBody>
        <w:p>
          <w:r>
            <w:rPr>
              <w:color w:val="808080"/>
            </w:rPr>
            <w:t>单击此处输入文字。</w:t>
          </w:r>
        </w:p>
      </w:docPartBody>
    </w:docPart>
    <w:docPart>
      <w:docPartPr>
        <w:name w:val="{74d2a06e-44e2-43a0-9711-d664bb8c7699}"/>
        <w:style w:val=""/>
        <w:category>
          <w:name w:val="常规"/>
          <w:gallery w:val="placeholder"/>
        </w:category>
        <w:types>
          <w:type w:val="bbPlcHdr"/>
        </w:types>
        <w:behaviors>
          <w:behavior w:val="content"/>
        </w:behaviors>
        <w:description w:val=""/>
        <w:guid w:val="{74d2a06e-44e2-43a0-9711-d664bb8c7699}"/>
      </w:docPartPr>
      <w:docPartBody>
        <w:p>
          <w:r>
            <w:rPr>
              <w:color w:val="808080"/>
            </w:rPr>
            <w:t>单击此处输入文字。</w:t>
          </w:r>
        </w:p>
      </w:docPartBody>
    </w:docPart>
    <w:docPart>
      <w:docPartPr>
        <w:name w:val="{a9f7916d-69d2-4da2-9312-5e60b395f838}"/>
        <w:style w:val=""/>
        <w:category>
          <w:name w:val="常规"/>
          <w:gallery w:val="placeholder"/>
        </w:category>
        <w:types>
          <w:type w:val="bbPlcHdr"/>
        </w:types>
        <w:behaviors>
          <w:behavior w:val="content"/>
        </w:behaviors>
        <w:description w:val=""/>
        <w:guid w:val="{a9f7916d-69d2-4da2-9312-5e60b395f838}"/>
      </w:docPartPr>
      <w:docPartBody>
        <w:p>
          <w:r>
            <w:rPr>
              <w:color w:val="808080"/>
            </w:rPr>
            <w:t>单击此处输入文字。</w:t>
          </w:r>
        </w:p>
      </w:docPartBody>
    </w:docPart>
    <w:docPart>
      <w:docPartPr>
        <w:name w:val="{631f5eae-cfa8-4f14-badb-705da2c6d7d7}"/>
        <w:style w:val=""/>
        <w:category>
          <w:name w:val="常规"/>
          <w:gallery w:val="placeholder"/>
        </w:category>
        <w:types>
          <w:type w:val="bbPlcHdr"/>
        </w:types>
        <w:behaviors>
          <w:behavior w:val="content"/>
        </w:behaviors>
        <w:description w:val=""/>
        <w:guid w:val="{631f5eae-cfa8-4f14-badb-705da2c6d7d7}"/>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3630</Words>
  <Characters>3925</Characters>
  <Lines>17</Lines>
  <Paragraphs>4</Paragraphs>
  <TotalTime>7</TotalTime>
  <ScaleCrop>false</ScaleCrop>
  <LinksUpToDate>false</LinksUpToDate>
  <CharactersWithSpaces>4107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Administrator</cp:lastModifiedBy>
  <cp:lastPrinted>2020-07-02T03:02:00Z</cp:lastPrinted>
  <dcterms:modified xsi:type="dcterms:W3CDTF">2024-06-04T04:55:59Z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6D0480BC0EA044BF9F4D663A4B2893DD_13</vt:lpwstr>
  </property>
</Properties>
</file>