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巴中市巴州区大罗镇人力资源和社会保障服务中心</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650b010-0a9f-4118-be92-7e720b9dd7f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2bfa069-f677-441d-9a3c-a6c7208f8e7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w:t>
                </w:r>
                <w:r>
                  <w:rPr>
                    <w:rFonts w:hint="eastAsia"/>
                    <w:lang w:eastAsia="zh-CN"/>
                  </w:rPr>
                  <w:t>大罗</w:t>
                </w:r>
                <w:r>
                  <w:rPr>
                    <w:rFonts w:hint="eastAsia"/>
                  </w:rPr>
                  <w:t>镇</w:t>
                </w:r>
                <w:r>
                  <w:rPr>
                    <w:rFonts w:hint="eastAsia"/>
                    <w:lang w:eastAsia="zh-CN"/>
                  </w:rPr>
                  <w:t>人力资源和社会保障</w:t>
                </w:r>
                <w:r>
                  <w:rPr>
                    <w:rFonts w:hint="eastAsia"/>
                  </w:rPr>
                  <w:t>服务中心职能简介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658483c-91b7-4f89-8dca-b6ed0826802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大罗</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5502c99-8f9a-41a5-b71b-d2d3af6df53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9aa6be3-56d2-4bbe-8e54-6d0947b3fa6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3</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0f59531-bac6-42d7-a35b-e68d63b7528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3</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68c22dc-0bfb-436d-a9c1-39c8f80804be}"/>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319ce57-651e-4611-99e0-27c01181dd3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c6b96c4c-3651-450f-aff0-51389eb14396}"/>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3</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76f9417-7735-4f9f-92de-46cf73df05ed}"/>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4</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23dc999-4281-408b-8f8d-d16214fa09d6}"/>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fc53577-0ce1-422d-ab8a-ccac5decd9b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ccb90f1f-73e7-4378-aca1-27e6cbefd9d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eb1a074-0b24-4cf5-858a-c714d8969e1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6</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95e1209-578c-4ad8-b72f-e1cb5d5c4a2e}"/>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6</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3cd0102-8857-4d09-a3d1-fb141f3cea06}"/>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sdtContent>
          </w:sdt>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w:t>
            </w:r>
          </w:p>
          <w:p>
            <w:pPr>
              <w:pStyle w:val="2"/>
              <w:adjustRightInd w:val="0"/>
              <w:snapToGrid w:val="0"/>
              <w:spacing w:before="93" w:line="600" w:lineRule="exact"/>
              <w:ind w:firstLine="560" w:firstLineChars="200"/>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p>
          <w:p>
            <w:pPr>
              <w:pStyle w:val="2"/>
              <w:adjustRightInd w:val="0"/>
              <w:snapToGrid w:val="0"/>
              <w:spacing w:before="93" w:line="600" w:lineRule="exact"/>
              <w:ind w:firstLine="560" w:firstLineChars="200"/>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大罗镇人力资源和社会保障服务中心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color w:val="000000"/>
                <w:sz w:val="28"/>
                <w:szCs w:val="28"/>
                <w:shd w:val="clear" w:color="auto" w:fill="FFFFFF"/>
                <w:lang w:eastAsia="zh-CN"/>
              </w:rPr>
              <w:t>大罗</w:t>
            </w:r>
            <w:r>
              <w:rPr>
                <w:rFonts w:hint="eastAsia" w:ascii="仿宋_GB2312" w:eastAsia="仿宋_GB2312"/>
                <w:color w:val="000000"/>
                <w:sz w:val="28"/>
                <w:szCs w:val="28"/>
                <w:shd w:val="clear" w:color="auto" w:fill="FFFFFF"/>
                <w:lang w:eastAsia="zh-CN"/>
              </w:rPr>
              <w:t>镇</w:t>
            </w:r>
            <w:r>
              <w:rPr>
                <w:rFonts w:hint="eastAsia"/>
                <w:color w:val="000000"/>
                <w:sz w:val="28"/>
                <w:szCs w:val="28"/>
                <w:shd w:val="clear" w:color="auto" w:fill="FFFFFF"/>
                <w:lang w:eastAsia="zh-CN"/>
              </w:rPr>
              <w:t>人力资源和社会保障</w:t>
            </w:r>
            <w:r>
              <w:rPr>
                <w:rFonts w:hint="eastAsia" w:ascii="仿宋_GB2312" w:eastAsia="仿宋_GB2312"/>
                <w:color w:val="000000"/>
                <w:sz w:val="28"/>
                <w:szCs w:val="28"/>
                <w:shd w:val="clear" w:color="auto" w:fill="FFFFFF"/>
                <w:lang w:eastAsia="zh-CN"/>
              </w:rPr>
              <w:t>服务中心</w:t>
            </w:r>
            <w:r>
              <w:rPr>
                <w:rFonts w:hint="eastAsia" w:ascii="仿宋_GB2312" w:eastAsia="仿宋_GB2312"/>
                <w:color w:val="000000"/>
                <w:sz w:val="28"/>
                <w:szCs w:val="28"/>
                <w:shd w:val="clear" w:color="auto" w:fill="FFFFFF"/>
              </w:rPr>
              <w:t>职责：</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（1）负责开展本乡镇的城乡居保宣传工作,扩大城乡居保影响面。指导本乡镇各村居协管员开展工作。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（2）按时编制和上报有关资料和报表,接受参保人员的咨询。</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(3)协助开展各项社会保险征缴工作;开展城乡参保人员参保资料初审、登记及证卡发放等参保服务工作。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（4）负责城乡居民养老保险信息录入、查询和情况公示等日常管理工作。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color w:val="000000"/>
                <w:sz w:val="28"/>
                <w:szCs w:val="28"/>
                <w:shd w:val="clear" w:color="auto" w:fill="FFFFFF"/>
                <w:lang w:eastAsia="zh-CN"/>
              </w:rPr>
              <w:t>大罗</w:t>
            </w:r>
            <w:r>
              <w:rPr>
                <w:rFonts w:hint="eastAsia" w:ascii="仿宋_GB2312" w:eastAsia="仿宋_GB2312"/>
                <w:color w:val="000000"/>
                <w:sz w:val="28"/>
                <w:szCs w:val="28"/>
                <w:shd w:val="clear" w:color="auto" w:fill="FFFFFF"/>
                <w:lang w:eastAsia="zh-CN"/>
              </w:rPr>
              <w:t>镇</w:t>
            </w:r>
            <w:r>
              <w:rPr>
                <w:rFonts w:hint="eastAsia"/>
                <w:color w:val="000000"/>
                <w:sz w:val="28"/>
                <w:szCs w:val="28"/>
                <w:shd w:val="clear" w:color="auto" w:fill="FFFFFF"/>
                <w:lang w:eastAsia="zh-CN"/>
              </w:rPr>
              <w:t>人力资源和社会保障</w:t>
            </w:r>
            <w:r>
              <w:rPr>
                <w:rFonts w:hint="eastAsia" w:ascii="仿宋_GB2312" w:eastAsia="仿宋_GB2312"/>
                <w:color w:val="000000"/>
                <w:sz w:val="28"/>
                <w:szCs w:val="28"/>
                <w:shd w:val="clear" w:color="auto" w:fill="FFFFFF"/>
                <w:lang w:eastAsia="zh-CN"/>
              </w:rPr>
              <w:t>服务中心</w:t>
            </w:r>
            <w:r>
              <w:rPr>
                <w:rFonts w:hint="eastAsia" w:ascii="仿宋_GB2312" w:eastAsia="仿宋_GB2312"/>
                <w:color w:val="000000"/>
                <w:sz w:val="28"/>
                <w:szCs w:val="28"/>
                <w:shd w:val="clear" w:color="auto" w:fill="FFFFFF"/>
              </w:rPr>
              <w:t>职能：</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(1）落实养老等社会保险关系接收和管理。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（2）配合社会保险经办机构做好确保养老金按时足额发放工作。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(3)按要求进行领取养老金资格认证 。</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（4）协助办理城乡参保人员养老待遇领取资格认证。</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（5）帮助遗属申领丧葬补助和津贴,指导和帮助他们通过各种形式的社会公益活动发挥余热,开展自我管理和互助服务。</w:t>
            </w:r>
          </w:p>
          <w:p>
            <w:pPr>
              <w:pStyle w:val="2"/>
              <w:adjustRightInd w:val="0"/>
              <w:snapToGrid w:val="0"/>
              <w:spacing w:before="93" w:line="600" w:lineRule="exact"/>
              <w:ind w:firstLine="560" w:firstLineChars="200"/>
              <w:jc w:val="left"/>
              <w:rPr>
                <w:rFonts w:hint="eastAsia" w:hAnsiTheme="minorHAnsi" w:cstheme="minorBidi"/>
                <w:color w:val="000000"/>
                <w:kern w:val="2"/>
                <w:sz w:val="28"/>
                <w:szCs w:val="28"/>
                <w:shd w:val="clear" w:color="auto" w:fill="FFFFFF"/>
              </w:rPr>
            </w:pPr>
            <w:r>
              <w:rPr>
                <w:rFonts w:hint="eastAsia" w:ascii="仿宋_GB2312" w:eastAsia="仿宋_GB2312"/>
                <w:color w:val="000000"/>
                <w:sz w:val="28"/>
                <w:szCs w:val="28"/>
                <w:shd w:val="clear" w:color="auto" w:fill="FFFFFF"/>
              </w:rPr>
              <w:t>（6）完成上级政府交办的其他事项。</w:t>
            </w:r>
          </w:p>
          <w:p>
            <w:pPr>
              <w:ind w:firstLine="555"/>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大罗镇人力资源和社会保障服务中心2024</w:t>
            </w:r>
            <w:r>
              <w:rPr>
                <w:rFonts w:hint="eastAsia" w:ascii="楷体_GB2312" w:hAnsi="宋体" w:eastAsia="楷体_GB2312" w:cs="宋体"/>
                <w:color w:val="000000" w:themeColor="text1"/>
                <w:kern w:val="0"/>
                <w:sz w:val="28"/>
                <w:szCs w:val="28"/>
                <w14:textFill>
                  <w14:solidFill>
                    <w14:schemeClr w14:val="tx1"/>
                  </w14:solidFill>
                </w14:textFill>
              </w:rPr>
              <w:t>年重点工作</w:t>
            </w:r>
          </w:p>
          <w:p>
            <w:pPr>
              <w:ind w:firstLine="555"/>
              <w:rPr>
                <w:rFonts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w:t>
            </w:r>
            <w:r>
              <w:rPr>
                <w:rFonts w:hint="eastAsia" w:ascii="仿宋" w:hAnsi="仿宋" w:eastAsia="仿宋" w:cs="仿宋"/>
                <w:sz w:val="30"/>
                <w:szCs w:val="30"/>
                <w:lang w:eastAsia="zh-CN"/>
              </w:rPr>
              <w:t>2024</w:t>
            </w:r>
            <w:r>
              <w:rPr>
                <w:rFonts w:hint="eastAsia" w:ascii="仿宋" w:hAnsi="仿宋" w:eastAsia="仿宋" w:cs="仿宋"/>
                <w:sz w:val="30"/>
                <w:szCs w:val="30"/>
              </w:rPr>
              <w:t>年度在镇党委、政府的正确领导下，在上级业务主管部门的具体指导下，在各级各部门的密切配合下，以促规范、惠民生为目的，以确保了全镇各项社会保障事业的发展和社会安全稳定。</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eastAsia="仿宋_GB2312"/>
                <w:color w:val="000000"/>
                <w:sz w:val="28"/>
                <w:szCs w:val="28"/>
                <w:shd w:val="clear" w:color="auto" w:fill="FFFFFF"/>
              </w:rPr>
              <w:t>属二级预算单位</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pStyle w:val="11"/>
              <w:spacing w:line="560" w:lineRule="exact"/>
              <w:ind w:firstLine="627"/>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44.05</w:t>
            </w:r>
            <w:r>
              <w:rPr>
                <w:rFonts w:hint="eastAsia" w:ascii="仿宋_GB2312" w:hAnsi="宋体" w:eastAsia="仿宋_GB2312" w:cs="宋体"/>
                <w:color w:val="000000" w:themeColor="text1"/>
                <w:kern w:val="0"/>
                <w:sz w:val="28"/>
                <w:szCs w:val="28"/>
                <w14:textFill>
                  <w14:solidFill>
                    <w14:schemeClr w14:val="tx1"/>
                  </w14:solidFill>
                </w14:textFill>
              </w:rPr>
              <w:t>万元。</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pStyle w:val="11"/>
              <w:spacing w:line="560" w:lineRule="exact"/>
              <w:ind w:firstLine="627"/>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44.05</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44.05</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44.05</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44.05</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44.05</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eastAsia="仿宋_GB2312"/>
                <w:color w:val="000000"/>
                <w:sz w:val="28"/>
                <w:szCs w:val="28"/>
                <w:shd w:val="clear" w:color="auto" w:fill="FFFFFF"/>
                <w:lang w:val="en-US" w:eastAsia="zh-CN"/>
              </w:rPr>
              <w:t>0</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万元；支出包括：社会保障和就业支出</w:t>
            </w:r>
            <w:r>
              <w:rPr>
                <w:rFonts w:hint="eastAsia" w:ascii="仿宋_GB2312" w:eastAsia="仿宋_GB2312"/>
                <w:color w:val="000000"/>
                <w:sz w:val="28"/>
                <w:szCs w:val="28"/>
                <w:shd w:val="clear" w:color="auto" w:fill="FFFFFF"/>
                <w:lang w:val="en-US" w:eastAsia="zh-CN"/>
              </w:rPr>
              <w:t>38.45</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2</w:t>
            </w:r>
            <w:r>
              <w:rPr>
                <w:rFonts w:hint="eastAsia" w:ascii="仿宋_GB2312" w:eastAsia="仿宋_GB2312"/>
                <w:color w:val="000000"/>
                <w:sz w:val="28"/>
                <w:szCs w:val="28"/>
                <w:shd w:val="clear" w:color="auto" w:fill="FFFFFF"/>
              </w:rPr>
              <w:t>万元、住房保障支出</w:t>
            </w:r>
            <w:r>
              <w:rPr>
                <w:rFonts w:hint="eastAsia" w:ascii="仿宋_GB2312" w:eastAsia="仿宋_GB2312"/>
                <w:color w:val="000000"/>
                <w:sz w:val="28"/>
                <w:szCs w:val="28"/>
                <w:shd w:val="clear" w:color="auto" w:fill="FFFFFF"/>
                <w:lang w:val="en-US" w:eastAsia="zh-CN"/>
              </w:rPr>
              <w:t>3.6</w:t>
            </w:r>
            <w:r>
              <w:rPr>
                <w:rFonts w:hint="eastAsia" w:ascii="仿宋_GB2312" w:eastAsia="仿宋_GB2312"/>
                <w:color w:val="000000"/>
                <w:sz w:val="28"/>
                <w:szCs w:val="28"/>
                <w:shd w:val="clear" w:color="auto" w:fill="FFFFFF"/>
              </w:rPr>
              <w:t>万元。</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p>
          <w:p>
            <w:pPr>
              <w:pStyle w:val="11"/>
              <w:spacing w:line="560" w:lineRule="exact"/>
              <w:ind w:firstLine="627"/>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44.05</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减少0.22</w:t>
            </w:r>
            <w:r>
              <w:rPr>
                <w:rFonts w:hint="eastAsia" w:ascii="仿宋_GB2312" w:hAnsi="宋体" w:eastAsia="仿宋_GB2312" w:cs="宋体"/>
                <w:color w:val="000000" w:themeColor="text1"/>
                <w:kern w:val="0"/>
                <w:sz w:val="28"/>
                <w:szCs w:val="28"/>
                <w14:textFill>
                  <w14:solidFill>
                    <w14:schemeClr w14:val="tx1"/>
                  </w14:solidFill>
                </w14:textFill>
              </w:rPr>
              <w:t>万元。主要是部门年度工作计划，</w:t>
            </w:r>
            <w:r>
              <w:rPr>
                <w:rFonts w:hint="eastAsia" w:ascii="仿宋_GB2312" w:hAnsi="宋体" w:eastAsia="仿宋_GB2312" w:cs="宋体"/>
                <w:color w:val="000000" w:themeColor="text1"/>
                <w:kern w:val="0"/>
                <w:sz w:val="28"/>
                <w:szCs w:val="28"/>
                <w:lang w:eastAsia="zh-CN"/>
                <w14:textFill>
                  <w14:solidFill>
                    <w14:schemeClr w14:val="tx1"/>
                  </w14:solidFill>
                </w14:textFill>
              </w:rPr>
              <w:t>人员经费</w:t>
            </w:r>
            <w:r>
              <w:rPr>
                <w:rFonts w:hint="eastAsia" w:ascii="仿宋_GB2312" w:hAnsi="宋体" w:eastAsia="仿宋_GB2312" w:cs="宋体"/>
                <w:color w:val="000000" w:themeColor="text1"/>
                <w:kern w:val="0"/>
                <w:sz w:val="28"/>
                <w:szCs w:val="28"/>
                <w14:textFill>
                  <w14:solidFill>
                    <w14:schemeClr w14:val="tx1"/>
                  </w14:solidFill>
                </w14:textFill>
              </w:rPr>
              <w:t>有所</w:t>
            </w:r>
            <w:r>
              <w:rPr>
                <w:rFonts w:hint="eastAsia" w:ascii="仿宋_GB2312" w:hAnsi="宋体" w:eastAsia="仿宋_GB2312" w:cs="宋体"/>
                <w:color w:val="000000" w:themeColor="text1"/>
                <w:kern w:val="0"/>
                <w:sz w:val="28"/>
                <w:szCs w:val="28"/>
                <w:lang w:eastAsia="zh-CN"/>
                <w14:textFill>
                  <w14:solidFill>
                    <w14:schemeClr w14:val="tx1"/>
                  </w14:solidFill>
                </w14:textFill>
              </w:rPr>
              <w:t>减少</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44.05</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元，具体预算明细如下：社会保障和就业支出</w:t>
            </w:r>
            <w:r>
              <w:rPr>
                <w:rFonts w:hint="eastAsia" w:ascii="仿宋_GB2312" w:eastAsia="仿宋_GB2312"/>
                <w:color w:val="000000"/>
                <w:sz w:val="28"/>
                <w:szCs w:val="28"/>
                <w:shd w:val="clear" w:color="auto" w:fill="FFFFFF"/>
                <w:lang w:val="en-US" w:eastAsia="zh-CN"/>
              </w:rPr>
              <w:t>38.45</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87.3</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2</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4.5</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3.6</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8.2</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b/>
                <w:bCs/>
                <w:color w:val="000000"/>
                <w:sz w:val="28"/>
                <w:szCs w:val="28"/>
                <w:lang w:val="en-US" w:eastAsia="zh-CN"/>
              </w:rPr>
              <w:t>1</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4.14</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2</w:t>
            </w:r>
            <w:r>
              <w:rPr>
                <w:rFonts w:hint="eastAsia" w:ascii="仿宋_GB2312" w:hAnsi="宋体" w:eastAsia="仿宋_GB2312" w:cs="宋体"/>
                <w:b/>
                <w:bCs/>
                <w:color w:val="000000"/>
                <w:sz w:val="28"/>
                <w:szCs w:val="28"/>
              </w:rPr>
              <w:t>.社会保障和就业（类）</w:t>
            </w:r>
            <w:r>
              <w:rPr>
                <w:rFonts w:hint="eastAsia" w:ascii="仿宋_GB2312" w:hAnsi="宋体" w:eastAsia="仿宋_GB2312" w:cs="宋体"/>
                <w:b/>
                <w:bCs/>
                <w:color w:val="000000"/>
                <w:sz w:val="28"/>
                <w:szCs w:val="28"/>
                <w:lang w:eastAsia="zh-CN"/>
              </w:rPr>
              <w:t>其他社会保障和就业支出</w:t>
            </w:r>
            <w:r>
              <w:rPr>
                <w:rFonts w:hint="eastAsia" w:ascii="仿宋_GB2312" w:hAnsi="宋体" w:eastAsia="仿宋_GB2312" w:cs="宋体"/>
                <w:b/>
                <w:bCs/>
                <w:color w:val="000000"/>
                <w:sz w:val="28"/>
                <w:szCs w:val="28"/>
              </w:rPr>
              <w:t>（款）</w:t>
            </w:r>
            <w:r>
              <w:rPr>
                <w:rFonts w:hint="eastAsia" w:ascii="仿宋_GB2312" w:hAnsi="宋体" w:eastAsia="仿宋_GB2312" w:cs="宋体"/>
                <w:b/>
                <w:bCs/>
                <w:color w:val="000000"/>
                <w:sz w:val="28"/>
                <w:szCs w:val="28"/>
                <w:lang w:eastAsia="zh-CN"/>
              </w:rPr>
              <w:t>其他社会保障和就业支出</w:t>
            </w:r>
            <w:r>
              <w:rPr>
                <w:rFonts w:hint="eastAsia" w:ascii="仿宋_GB2312" w:hAnsi="宋体" w:eastAsia="仿宋_GB2312" w:cs="宋体"/>
                <w:b/>
                <w:bCs/>
                <w:color w:val="000000"/>
                <w:sz w:val="28"/>
                <w:szCs w:val="28"/>
              </w:rPr>
              <w:t>（项）: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34.31</w:t>
            </w:r>
            <w:r>
              <w:rPr>
                <w:rFonts w:hint="eastAsia" w:ascii="仿宋_GB2312" w:hAnsi="宋体" w:eastAsia="仿宋_GB2312" w:cs="宋体"/>
                <w:color w:val="000000"/>
                <w:sz w:val="28"/>
                <w:szCs w:val="28"/>
              </w:rPr>
              <w:t>万元，主要用于：乡镇其他社会保障和就业</w:t>
            </w:r>
            <w:r>
              <w:rPr>
                <w:rFonts w:ascii="仿宋_GB2312" w:hAnsi="宋体" w:eastAsia="仿宋_GB2312" w:cs="宋体"/>
                <w:color w:val="000000"/>
                <w:sz w:val="28"/>
                <w:szCs w:val="28"/>
              </w:rPr>
              <w:t>事务</w:t>
            </w:r>
            <w:r>
              <w:rPr>
                <w:rFonts w:hint="eastAsia" w:ascii="仿宋_GB2312" w:hAnsi="宋体" w:eastAsia="仿宋_GB2312" w:cs="宋体"/>
                <w:color w:val="000000"/>
                <w:sz w:val="28"/>
                <w:szCs w:val="28"/>
              </w:rPr>
              <w:t>工作正常运转的基本支出，包括基本工资、津贴补贴等人员经费以及办公费、印刷费、水电费等日常公用经费。</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3</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（类）行政事业单位医疗（款）事业单位医疗（项）: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w:t>
            </w:r>
            <w:r>
              <w:rPr>
                <w:rFonts w:hint="eastAsia" w:ascii="仿宋_GB2312" w:hAnsi="宋体" w:eastAsia="仿宋_GB2312" w:cs="宋体"/>
                <w:color w:val="000000"/>
                <w:sz w:val="28"/>
                <w:szCs w:val="28"/>
              </w:rPr>
              <w:t>万元，主要用于：部门下属事业单位基本医疗保险缴费支出。</w:t>
            </w:r>
          </w:p>
          <w:p>
            <w:pPr>
              <w:widowControl/>
              <w:wordWrap w:val="0"/>
              <w:spacing w:line="480" w:lineRule="atLeast"/>
              <w:ind w:firstLine="562" w:firstLineChars="200"/>
              <w:rPr>
                <w:rFonts w:hint="eastAsia" w:ascii="仿宋_GB2312" w:eastAsia="仿宋_GB2312"/>
                <w:color w:val="000000"/>
                <w:sz w:val="28"/>
                <w:szCs w:val="28"/>
                <w:shd w:val="clear" w:color="auto" w:fill="FFFFFF"/>
                <w:lang w:eastAsia="zh-CN"/>
              </w:rPr>
            </w:pPr>
            <w:r>
              <w:rPr>
                <w:rFonts w:hint="eastAsia" w:ascii="仿宋_GB2312" w:hAnsi="宋体" w:eastAsia="仿宋_GB2312" w:cs="宋体"/>
                <w:b/>
                <w:bCs/>
                <w:color w:val="000000"/>
                <w:sz w:val="28"/>
                <w:szCs w:val="28"/>
                <w:lang w:val="en-US" w:eastAsia="zh-CN"/>
              </w:rPr>
              <w:t>4</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3.6</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44.05</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40.69</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3.36</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pStyle w:val="2"/>
              <w:adjustRightInd w:val="0"/>
              <w:snapToGrid w:val="0"/>
              <w:spacing w:before="93" w:line="600" w:lineRule="exact"/>
              <w:ind w:firstLine="560" w:firstLineChars="200"/>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pStyle w:val="2"/>
              <w:adjustRightInd w:val="0"/>
              <w:snapToGrid w:val="0"/>
              <w:spacing w:before="93" w:line="600" w:lineRule="exact"/>
              <w:ind w:firstLine="560" w:firstLineChars="200"/>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大罗镇</w:t>
            </w:r>
            <w:r>
              <w:rPr>
                <w:rFonts w:hint="eastAsia"/>
                <w:color w:val="000000"/>
                <w:sz w:val="28"/>
                <w:szCs w:val="28"/>
                <w:shd w:val="clear" w:color="auto" w:fill="FFFFFF"/>
                <w:lang w:eastAsia="zh-CN"/>
              </w:rPr>
              <w:t>人力资源和社会保障</w:t>
            </w:r>
            <w:r>
              <w:rPr>
                <w:rFonts w:hint="eastAsia" w:ascii="仿宋_GB2312" w:eastAsia="仿宋_GB2312"/>
                <w:color w:val="000000"/>
                <w:sz w:val="28"/>
                <w:szCs w:val="28"/>
                <w:shd w:val="clear" w:color="auto" w:fill="FFFFFF"/>
                <w:lang w:eastAsia="zh-CN"/>
              </w:rPr>
              <w:t>服务中心</w:t>
            </w:r>
            <w:r>
              <w:rPr>
                <w:rFonts w:hint="eastAsia" w:hAnsi="宋体"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p>
          <w:p>
            <w:pPr>
              <w:pStyle w:val="2"/>
              <w:adjustRightInd w:val="0"/>
              <w:snapToGrid w:val="0"/>
              <w:spacing w:before="93" w:line="600" w:lineRule="exact"/>
              <w:ind w:firstLine="560" w:firstLineChars="200"/>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pStyle w:val="2"/>
              <w:adjustRightInd w:val="0"/>
              <w:snapToGrid w:val="0"/>
              <w:spacing w:before="93" w:line="600" w:lineRule="exact"/>
              <w:ind w:firstLine="560" w:firstLineChars="200"/>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p>
          <w:p>
            <w:pPr>
              <w:pStyle w:val="2"/>
              <w:adjustRightInd w:val="0"/>
              <w:snapToGrid w:val="0"/>
              <w:spacing w:before="93" w:line="600" w:lineRule="exact"/>
              <w:ind w:firstLine="560" w:firstLineChars="200"/>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hAnsi="宋体"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大罗镇</w:t>
            </w:r>
            <w:r>
              <w:rPr>
                <w:rFonts w:hint="eastAsia"/>
                <w:color w:val="000000"/>
                <w:sz w:val="28"/>
                <w:szCs w:val="28"/>
                <w:shd w:val="clear" w:color="auto" w:fill="FFFFFF"/>
                <w:lang w:eastAsia="zh-CN"/>
              </w:rPr>
              <w:t>人力资源和社会保障</w:t>
            </w:r>
            <w:r>
              <w:rPr>
                <w:rFonts w:hint="eastAsia" w:ascii="仿宋_GB2312" w:eastAsia="仿宋_GB2312"/>
                <w:color w:val="000000"/>
                <w:sz w:val="28"/>
                <w:szCs w:val="28"/>
                <w:shd w:val="clear" w:color="auto" w:fill="FFFFFF"/>
                <w:lang w:eastAsia="zh-CN"/>
              </w:rPr>
              <w:t>服务中心无</w:t>
            </w:r>
            <w:r>
              <w:rPr>
                <w:rFonts w:hint="eastAsia" w:ascii="仿宋_GB2312" w:hAnsi="宋体" w:eastAsia="仿宋_GB2312" w:cs="宋体"/>
                <w:color w:val="000000" w:themeColor="text1"/>
                <w:kern w:val="0"/>
                <w:sz w:val="28"/>
                <w:szCs w:val="28"/>
                <w14:textFill>
                  <w14:solidFill>
                    <w14:schemeClr w14:val="tx1"/>
                  </w14:solidFill>
                </w14:textFill>
              </w:rPr>
              <w:t>下属单位运行经费。</w:t>
            </w:r>
          </w:p>
          <w:p>
            <w:pPr>
              <w:pStyle w:val="2"/>
              <w:adjustRightInd w:val="0"/>
              <w:snapToGrid w:val="0"/>
              <w:spacing w:before="93" w:line="600" w:lineRule="exact"/>
              <w:ind w:firstLine="560" w:firstLineChars="200"/>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p>
          <w:p>
            <w:pPr>
              <w:pStyle w:val="2"/>
              <w:adjustRightInd w:val="0"/>
              <w:snapToGrid w:val="0"/>
              <w:spacing w:before="93" w:line="600" w:lineRule="exact"/>
              <w:ind w:firstLine="560" w:firstLineChars="200"/>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hAnsi="宋体"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大罗镇</w:t>
            </w:r>
            <w:r>
              <w:rPr>
                <w:rFonts w:hint="eastAsia"/>
                <w:color w:val="000000"/>
                <w:sz w:val="28"/>
                <w:szCs w:val="28"/>
                <w:shd w:val="clear" w:color="auto" w:fill="FFFFFF"/>
                <w:lang w:eastAsia="zh-CN"/>
              </w:rPr>
              <w:t>人力资源和社会保障</w:t>
            </w:r>
            <w:r>
              <w:rPr>
                <w:rFonts w:hint="eastAsia" w:ascii="仿宋_GB2312" w:eastAsia="仿宋_GB2312"/>
                <w:color w:val="000000"/>
                <w:sz w:val="28"/>
                <w:szCs w:val="28"/>
                <w:shd w:val="clear" w:color="auto" w:fill="FFFFFF"/>
                <w:lang w:eastAsia="zh-CN"/>
              </w:rPr>
              <w:t>服务中心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p>
          <w:p>
            <w:pPr>
              <w:pStyle w:val="2"/>
              <w:adjustRightInd w:val="0"/>
              <w:snapToGrid w:val="0"/>
              <w:spacing w:before="93" w:line="600" w:lineRule="exact"/>
              <w:ind w:firstLine="560" w:firstLineChars="200"/>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p>
          <w:p>
            <w:pPr>
              <w:pStyle w:val="2"/>
              <w:adjustRightInd w:val="0"/>
              <w:snapToGrid w:val="0"/>
              <w:spacing w:before="93" w:line="600" w:lineRule="exact"/>
              <w:ind w:firstLine="560" w:firstLineChars="200"/>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hAnsi="宋体"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p>
          <w:p>
            <w:pPr>
              <w:pStyle w:val="2"/>
              <w:adjustRightInd w:val="0"/>
              <w:snapToGrid w:val="0"/>
              <w:spacing w:before="93" w:line="600" w:lineRule="exact"/>
              <w:ind w:firstLine="560" w:firstLineChars="200"/>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p>
          <w:p>
            <w:pPr>
              <w:pStyle w:val="2"/>
              <w:adjustRightInd w:val="0"/>
              <w:snapToGrid w:val="0"/>
              <w:spacing w:before="93" w:line="600" w:lineRule="exact"/>
              <w:ind w:firstLine="560" w:firstLineChars="200"/>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hAnsi="宋体"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w:t>
            </w:r>
            <w:r>
              <w:rPr>
                <w:rFonts w:hint="eastAsia" w:hAnsi="宋体" w:cs="宋体"/>
                <w:color w:val="000000" w:themeColor="text1"/>
                <w:kern w:val="0"/>
                <w:sz w:val="28"/>
                <w:szCs w:val="28"/>
                <w:lang w:val="en-US" w:eastAsia="zh-CN"/>
                <w14:textFill>
                  <w14:solidFill>
                    <w14:schemeClr w14:val="tx1"/>
                  </w14:solidFill>
                </w14:textFill>
              </w:rPr>
              <w:t>05</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t>万元。</w:t>
            </w:r>
          </w:p>
          <w:p>
            <w:pPr>
              <w:pStyle w:val="2"/>
              <w:adjustRightInd w:val="0"/>
              <w:snapToGrid w:val="0"/>
              <w:spacing w:before="93" w:line="600" w:lineRule="exact"/>
              <w:ind w:firstLine="560" w:firstLineChars="200"/>
              <w:jc w:val="lef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hAnsi="宋体"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 xml:space="preserve">附件： </w:t>
            </w:r>
            <w:r>
              <w:rPr>
                <w:rFonts w:hint="eastAsia" w:hAnsi="宋体"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p>
            <w:pPr>
              <w:rPr>
                <w:color w:val="000000" w:themeColor="text1"/>
                <w14:textFill>
                  <w14:solidFill>
                    <w14:schemeClr w14:val="tx1"/>
                  </w14:solidFill>
                </w14:textFill>
              </w:rPr>
            </w:pP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ODIyMGU4ZGRhNDcyMzBiOTU2YzZhNzQ1N2MwN2Q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928137D"/>
    <w:rsid w:val="0C9D6FAA"/>
    <w:rsid w:val="0F211152"/>
    <w:rsid w:val="2ADE5F18"/>
    <w:rsid w:val="2E547209"/>
    <w:rsid w:val="354C46A8"/>
    <w:rsid w:val="4ED6193B"/>
    <w:rsid w:val="57BA4C2A"/>
    <w:rsid w:val="5902641F"/>
    <w:rsid w:val="5D171CA6"/>
    <w:rsid w:val="5ED30AEC"/>
    <w:rsid w:val="67414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650b010-0a9f-4118-be92-7e720b9dd7f4}"/>
        <w:style w:val=""/>
        <w:category>
          <w:name w:val="常规"/>
          <w:gallery w:val="placeholder"/>
        </w:category>
        <w:types>
          <w:type w:val="bbPlcHdr"/>
        </w:types>
        <w:behaviors>
          <w:behavior w:val="content"/>
        </w:behaviors>
        <w:description w:val=""/>
        <w:guid w:val="{0650b010-0a9f-4118-be92-7e720b9dd7f4}"/>
      </w:docPartPr>
      <w:docPartBody>
        <w:p>
          <w:r>
            <w:rPr>
              <w:color w:val="808080"/>
            </w:rPr>
            <w:t>单击此处输入文字。</w:t>
          </w:r>
        </w:p>
      </w:docPartBody>
    </w:docPart>
    <w:docPart>
      <w:docPartPr>
        <w:name w:val="{02bfa069-f677-441d-9a3c-a6c7208f8e7f}"/>
        <w:style w:val=""/>
        <w:category>
          <w:name w:val="常规"/>
          <w:gallery w:val="placeholder"/>
        </w:category>
        <w:types>
          <w:type w:val="bbPlcHdr"/>
        </w:types>
        <w:behaviors>
          <w:behavior w:val="content"/>
        </w:behaviors>
        <w:description w:val=""/>
        <w:guid w:val="{02bfa069-f677-441d-9a3c-a6c7208f8e7f}"/>
      </w:docPartPr>
      <w:docPartBody>
        <w:p>
          <w:r>
            <w:rPr>
              <w:color w:val="808080"/>
            </w:rPr>
            <w:t>单击此处输入文字。</w:t>
          </w:r>
        </w:p>
      </w:docPartBody>
    </w:docPart>
    <w:docPart>
      <w:docPartPr>
        <w:name w:val="{d5502c99-8f9a-41a5-b71b-d2d3af6df534}"/>
        <w:style w:val=""/>
        <w:category>
          <w:name w:val="常规"/>
          <w:gallery w:val="placeholder"/>
        </w:category>
        <w:types>
          <w:type w:val="bbPlcHdr"/>
        </w:types>
        <w:behaviors>
          <w:behavior w:val="content"/>
        </w:behaviors>
        <w:description w:val=""/>
        <w:guid w:val="{d5502c99-8f9a-41a5-b71b-d2d3af6df534}"/>
      </w:docPartPr>
      <w:docPartBody>
        <w:p>
          <w:r>
            <w:rPr>
              <w:color w:val="808080"/>
            </w:rPr>
            <w:t>单击此处输入文字。</w:t>
          </w:r>
        </w:p>
      </w:docPartBody>
    </w:docPart>
    <w:docPart>
      <w:docPartPr>
        <w:name w:val="{d658483c-91b7-4f89-8dca-b6ed08268023}"/>
        <w:style w:val=""/>
        <w:category>
          <w:name w:val="常规"/>
          <w:gallery w:val="placeholder"/>
        </w:category>
        <w:types>
          <w:type w:val="bbPlcHdr"/>
        </w:types>
        <w:behaviors>
          <w:behavior w:val="content"/>
        </w:behaviors>
        <w:description w:val=""/>
        <w:guid w:val="{d658483c-91b7-4f89-8dca-b6ed08268023}"/>
      </w:docPartPr>
      <w:docPartBody>
        <w:p>
          <w:r>
            <w:rPr>
              <w:color w:val="808080"/>
            </w:rPr>
            <w:t>单击此处输入文字。</w:t>
          </w:r>
        </w:p>
      </w:docPartBody>
    </w:docPart>
    <w:docPart>
      <w:docPartPr>
        <w:name w:val="{69aa6be3-56d2-4bbe-8e54-6d0947b3fa67}"/>
        <w:style w:val=""/>
        <w:category>
          <w:name w:val="常规"/>
          <w:gallery w:val="placeholder"/>
        </w:category>
        <w:types>
          <w:type w:val="bbPlcHdr"/>
        </w:types>
        <w:behaviors>
          <w:behavior w:val="content"/>
        </w:behaviors>
        <w:description w:val=""/>
        <w:guid w:val="{69aa6be3-56d2-4bbe-8e54-6d0947b3fa67}"/>
      </w:docPartPr>
      <w:docPartBody>
        <w:p>
          <w:r>
            <w:rPr>
              <w:color w:val="808080"/>
            </w:rPr>
            <w:t>单击此处输入文字。</w:t>
          </w:r>
        </w:p>
      </w:docPartBody>
    </w:docPart>
    <w:docPart>
      <w:docPartPr>
        <w:name w:val="{3319ce57-651e-4611-99e0-27c01181dd3c}"/>
        <w:style w:val=""/>
        <w:category>
          <w:name w:val="常规"/>
          <w:gallery w:val="placeholder"/>
        </w:category>
        <w:types>
          <w:type w:val="bbPlcHdr"/>
        </w:types>
        <w:behaviors>
          <w:behavior w:val="content"/>
        </w:behaviors>
        <w:description w:val=""/>
        <w:guid w:val="{3319ce57-651e-4611-99e0-27c01181dd3c}"/>
      </w:docPartPr>
      <w:docPartBody>
        <w:p>
          <w:r>
            <w:rPr>
              <w:color w:val="808080"/>
            </w:rPr>
            <w:t>单击此处输入文字。</w:t>
          </w:r>
        </w:p>
      </w:docPartBody>
    </w:docPart>
    <w:docPart>
      <w:docPartPr>
        <w:name w:val="{c6b96c4c-3651-450f-aff0-51389eb14396}"/>
        <w:style w:val=""/>
        <w:category>
          <w:name w:val="常规"/>
          <w:gallery w:val="placeholder"/>
        </w:category>
        <w:types>
          <w:type w:val="bbPlcHdr"/>
        </w:types>
        <w:behaviors>
          <w:behavior w:val="content"/>
        </w:behaviors>
        <w:description w:val=""/>
        <w:guid w:val="{c6b96c4c-3651-450f-aff0-51389eb14396}"/>
      </w:docPartPr>
      <w:docPartBody>
        <w:p>
          <w:r>
            <w:rPr>
              <w:color w:val="808080"/>
            </w:rPr>
            <w:t>单击此处输入文字。</w:t>
          </w:r>
        </w:p>
      </w:docPartBody>
    </w:docPart>
    <w:docPart>
      <w:docPartPr>
        <w:name w:val="{1fc53577-0ce1-422d-ab8a-ccac5decd9bf}"/>
        <w:style w:val=""/>
        <w:category>
          <w:name w:val="常规"/>
          <w:gallery w:val="placeholder"/>
        </w:category>
        <w:types>
          <w:type w:val="bbPlcHdr"/>
        </w:types>
        <w:behaviors>
          <w:behavior w:val="content"/>
        </w:behaviors>
        <w:description w:val=""/>
        <w:guid w:val="{1fc53577-0ce1-422d-ab8a-ccac5decd9bf}"/>
      </w:docPartPr>
      <w:docPartBody>
        <w:p>
          <w:r>
            <w:rPr>
              <w:color w:val="808080"/>
            </w:rPr>
            <w:t>单击此处输入文字。</w:t>
          </w:r>
        </w:p>
      </w:docPartBody>
    </w:docPart>
    <w:docPart>
      <w:docPartPr>
        <w:name w:val="{ccb90f1f-73e7-4378-aca1-27e6cbefd9da}"/>
        <w:style w:val=""/>
        <w:category>
          <w:name w:val="常规"/>
          <w:gallery w:val="placeholder"/>
        </w:category>
        <w:types>
          <w:type w:val="bbPlcHdr"/>
        </w:types>
        <w:behaviors>
          <w:behavior w:val="content"/>
        </w:behaviors>
        <w:description w:val=""/>
        <w:guid w:val="{ccb90f1f-73e7-4378-aca1-27e6cbefd9da}"/>
      </w:docPartPr>
      <w:docPartBody>
        <w:p>
          <w:r>
            <w:rPr>
              <w:color w:val="808080"/>
            </w:rPr>
            <w:t>单击此处输入文字。</w:t>
          </w:r>
        </w:p>
      </w:docPartBody>
    </w:docPart>
    <w:docPart>
      <w:docPartPr>
        <w:name w:val="{3eb1a074-0b24-4cf5-858a-c714d8969e1b}"/>
        <w:style w:val=""/>
        <w:category>
          <w:name w:val="常规"/>
          <w:gallery w:val="placeholder"/>
        </w:category>
        <w:types>
          <w:type w:val="bbPlcHdr"/>
        </w:types>
        <w:behaviors>
          <w:behavior w:val="content"/>
        </w:behaviors>
        <w:description w:val=""/>
        <w:guid w:val="{3eb1a074-0b24-4cf5-858a-c714d8969e1b}"/>
      </w:docPartPr>
      <w:docPartBody>
        <w:p>
          <w:r>
            <w:rPr>
              <w:color w:val="808080"/>
            </w:rPr>
            <w:t>单击此处输入文字。</w:t>
          </w:r>
        </w:p>
      </w:docPartBody>
    </w:docPart>
    <w:docPart>
      <w:docPartPr>
        <w:name w:val="{30f59531-bac6-42d7-a35b-e68d63b75283}"/>
        <w:style w:val=""/>
        <w:category>
          <w:name w:val="常规"/>
          <w:gallery w:val="placeholder"/>
        </w:category>
        <w:types>
          <w:type w:val="bbPlcHdr"/>
        </w:types>
        <w:behaviors>
          <w:behavior w:val="content"/>
        </w:behaviors>
        <w:description w:val=""/>
        <w:guid w:val="{30f59531-bac6-42d7-a35b-e68d63b75283}"/>
      </w:docPartPr>
      <w:docPartBody>
        <w:p>
          <w:r>
            <w:rPr>
              <w:color w:val="808080"/>
            </w:rPr>
            <w:t>单击此处输入文字。</w:t>
          </w:r>
        </w:p>
      </w:docPartBody>
    </w:docPart>
    <w:docPart>
      <w:docPartPr>
        <w:name w:val="{b68c22dc-0bfb-436d-a9c1-39c8f80804be}"/>
        <w:style w:val=""/>
        <w:category>
          <w:name w:val="常规"/>
          <w:gallery w:val="placeholder"/>
        </w:category>
        <w:types>
          <w:type w:val="bbPlcHdr"/>
        </w:types>
        <w:behaviors>
          <w:behavior w:val="content"/>
        </w:behaviors>
        <w:description w:val=""/>
        <w:guid w:val="{b68c22dc-0bfb-436d-a9c1-39c8f80804be}"/>
      </w:docPartPr>
      <w:docPartBody>
        <w:p>
          <w:r>
            <w:rPr>
              <w:color w:val="808080"/>
            </w:rPr>
            <w:t>单击此处输入文字。</w:t>
          </w:r>
        </w:p>
      </w:docPartBody>
    </w:docPart>
    <w:docPart>
      <w:docPartPr>
        <w:name w:val="{b95e1209-578c-4ad8-b72f-e1cb5d5c4a2e}"/>
        <w:style w:val=""/>
        <w:category>
          <w:name w:val="常规"/>
          <w:gallery w:val="placeholder"/>
        </w:category>
        <w:types>
          <w:type w:val="bbPlcHdr"/>
        </w:types>
        <w:behaviors>
          <w:behavior w:val="content"/>
        </w:behaviors>
        <w:description w:val=""/>
        <w:guid w:val="{b95e1209-578c-4ad8-b72f-e1cb5d5c4a2e}"/>
      </w:docPartPr>
      <w:docPartBody>
        <w:p>
          <w:r>
            <w:rPr>
              <w:color w:val="808080"/>
            </w:rPr>
            <w:t>单击此处输入文字。</w:t>
          </w:r>
        </w:p>
      </w:docPartBody>
    </w:docPart>
    <w:docPart>
      <w:docPartPr>
        <w:name w:val="{676f9417-7735-4f9f-92de-46cf73df05ed}"/>
        <w:style w:val=""/>
        <w:category>
          <w:name w:val="常规"/>
          <w:gallery w:val="placeholder"/>
        </w:category>
        <w:types>
          <w:type w:val="bbPlcHdr"/>
        </w:types>
        <w:behaviors>
          <w:behavior w:val="content"/>
        </w:behaviors>
        <w:description w:val=""/>
        <w:guid w:val="{676f9417-7735-4f9f-92de-46cf73df05ed}"/>
      </w:docPartPr>
      <w:docPartBody>
        <w:p>
          <w:r>
            <w:rPr>
              <w:color w:val="808080"/>
            </w:rPr>
            <w:t>单击此处输入文字。</w:t>
          </w:r>
        </w:p>
      </w:docPartBody>
    </w:docPart>
    <w:docPart>
      <w:docPartPr>
        <w:name w:val="{623dc999-4281-408b-8f8d-d16214fa09d6}"/>
        <w:style w:val=""/>
        <w:category>
          <w:name w:val="常规"/>
          <w:gallery w:val="placeholder"/>
        </w:category>
        <w:types>
          <w:type w:val="bbPlcHdr"/>
        </w:types>
        <w:behaviors>
          <w:behavior w:val="content"/>
        </w:behaviors>
        <w:description w:val=""/>
        <w:guid w:val="{623dc999-4281-408b-8f8d-d16214fa09d6}"/>
      </w:docPartPr>
      <w:docPartBody>
        <w:p>
          <w:r>
            <w:rPr>
              <w:color w:val="808080"/>
            </w:rPr>
            <w:t>单击此处输入文字。</w:t>
          </w:r>
        </w:p>
      </w:docPartBody>
    </w:docPart>
    <w:docPart>
      <w:docPartPr>
        <w:name w:val="{03cd0102-8857-4d09-a3d1-fb141f3cea06}"/>
        <w:style w:val=""/>
        <w:category>
          <w:name w:val="常规"/>
          <w:gallery w:val="placeholder"/>
        </w:category>
        <w:types>
          <w:type w:val="bbPlcHdr"/>
        </w:types>
        <w:behaviors>
          <w:behavior w:val="content"/>
        </w:behaviors>
        <w:description w:val=""/>
        <w:guid w:val="{03cd0102-8857-4d09-a3d1-fb141f3cea06}"/>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2635</Words>
  <Characters>2847</Characters>
  <Lines>17</Lines>
  <Paragraphs>4</Paragraphs>
  <TotalTime>177</TotalTime>
  <ScaleCrop>false</ScaleCrop>
  <LinksUpToDate>false</LinksUpToDate>
  <CharactersWithSpaces>3033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何春蓉</cp:lastModifiedBy>
  <cp:lastPrinted>2020-07-02T03:02:00Z</cp:lastPrinted>
  <dcterms:modified xsi:type="dcterms:W3CDTF">2024-06-04T07:06:23Z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C41ACB55DE5F4EBA80DB408937D613D7</vt:lpwstr>
  </property>
</Properties>
</file>