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401" w:type="dxa"/>
        <w:jc w:val="center"/>
        <w:tblCellSpacing w:w="0" w:type="dxa"/>
        <w:tblLayout w:type="autofit"/>
        <w:tblCellMar>
          <w:top w:w="0" w:type="dxa"/>
          <w:left w:w="0" w:type="dxa"/>
          <w:bottom w:w="0" w:type="dxa"/>
          <w:right w:w="0" w:type="dxa"/>
        </w:tblCellMar>
      </w:tblPr>
      <w:tblGrid>
        <w:gridCol w:w="8401"/>
      </w:tblGrid>
      <w:tr w14:paraId="7678A0B3">
        <w:tblPrEx>
          <w:tblCellMar>
            <w:top w:w="0" w:type="dxa"/>
            <w:left w:w="0" w:type="dxa"/>
            <w:bottom w:w="0" w:type="dxa"/>
            <w:right w:w="0" w:type="dxa"/>
          </w:tblCellMar>
        </w:tblPrEx>
        <w:trPr>
          <w:trHeight w:val="7500" w:hRule="atLeast"/>
          <w:tblCellSpacing w:w="0" w:type="dxa"/>
          <w:jc w:val="center"/>
        </w:trPr>
        <w:tc>
          <w:tcPr>
            <w:tcW w:w="8401" w:type="dxa"/>
            <w:tcMar>
              <w:top w:w="150" w:type="dxa"/>
              <w:left w:w="0" w:type="dxa"/>
              <w:bottom w:w="0" w:type="dxa"/>
              <w:right w:w="0" w:type="dxa"/>
            </w:tcMar>
          </w:tcPr>
          <w:p w14:paraId="38D9EDE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600" w:lineRule="exact"/>
              <w:ind w:left="0" w:right="0" w:firstLine="883" w:firstLineChars="200"/>
              <w:jc w:val="center"/>
              <w:textAlignment w:val="auto"/>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t>巴中市巴州区大茅坪镇人民政府</w:t>
            </w:r>
          </w:p>
          <w:p w14:paraId="2F80C93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600" w:lineRule="exact"/>
              <w:ind w:left="0" w:right="0" w:firstLine="883" w:firstLineChars="200"/>
              <w:jc w:val="center"/>
              <w:textAlignment w:val="auto"/>
              <w:rPr>
                <w:rFonts w:hint="eastAsia" w:ascii="方正小标宋_GBK" w:hAnsi="方正小标宋_GBK" w:eastAsia="方正小标宋_GBK" w:cs="方正小标宋_GBK"/>
                <w:b/>
                <w:bCs/>
                <w:color w:val="000000" w:themeColor="text1"/>
                <w:kern w:val="0"/>
                <w:sz w:val="44"/>
                <w:szCs w:val="44"/>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t>2024年</w:t>
            </w:r>
            <w:r>
              <w:rPr>
                <w:rFonts w:hint="eastAsia" w:ascii="方正小标宋_GBK" w:hAnsi="方正小标宋_GBK" w:eastAsia="方正小标宋_GBK" w:cs="方正小标宋_GBK"/>
                <w:b/>
                <w:bCs/>
                <w:color w:val="000000" w:themeColor="text1"/>
                <w:kern w:val="0"/>
                <w:sz w:val="44"/>
                <w:szCs w:val="44"/>
                <w14:textFill>
                  <w14:solidFill>
                    <w14:schemeClr w14:val="tx1"/>
                  </w14:solidFill>
                </w14:textFill>
              </w:rPr>
              <w:t>部门预算编制说明</w:t>
            </w:r>
          </w:p>
          <w:p w14:paraId="3529075D">
            <w:pPr>
              <w:keepNext w:val="0"/>
              <w:keepLines w:val="0"/>
              <w:widowControl w:val="0"/>
              <w:suppressLineNumbers w:val="0"/>
              <w:spacing w:before="0" w:beforeAutospacing="0" w:after="0" w:afterAutospacing="0"/>
              <w:ind w:left="0" w:right="0" w:firstLine="3373" w:firstLineChars="400"/>
              <w:jc w:val="both"/>
              <w:rPr>
                <w:rFonts w:hint="eastAsia" w:ascii="方正小标宋_GBK" w:hAnsi="方正小标宋_GBK" w:eastAsia="方正小标宋_GBK" w:cs="方正小标宋_GBK"/>
                <w:b/>
                <w:bCs w:val="0"/>
                <w:sz w:val="84"/>
                <w:szCs w:val="84"/>
                <w:lang w:val="en-US"/>
              </w:rPr>
            </w:pPr>
            <w:r>
              <w:rPr>
                <w:rFonts w:hint="eastAsia" w:ascii="方正小标宋_GBK" w:hAnsi="方正小标宋_GBK" w:eastAsia="方正小标宋_GBK" w:cs="方正小标宋_GBK"/>
                <w:b/>
                <w:bCs w:val="0"/>
                <w:kern w:val="2"/>
                <w:sz w:val="84"/>
                <w:szCs w:val="84"/>
                <w:lang w:val="en-US" w:eastAsia="zh-CN" w:bidi="ar"/>
              </w:rPr>
              <w:t>目 录</w:t>
            </w:r>
          </w:p>
          <w:p w14:paraId="1FE04147">
            <w:pPr>
              <w:keepNext w:val="0"/>
              <w:keepLines w:val="0"/>
              <w:widowControl w:val="0"/>
              <w:suppressLineNumbers w:val="0"/>
              <w:spacing w:before="0" w:beforeAutospacing="0" w:after="0" w:afterAutospacing="0"/>
              <w:ind w:left="0" w:right="0" w:firstLine="640" w:firstLineChars="200"/>
              <w:jc w:val="center"/>
              <w:rPr>
                <w:rFonts w:hint="eastAsia" w:ascii="方正仿宋_GBK" w:hAnsi="方正仿宋_GBK" w:eastAsia="方正仿宋_GBK" w:cs="方正仿宋_GBK"/>
                <w:sz w:val="32"/>
                <w:szCs w:val="32"/>
                <w:lang w:val="en-US"/>
              </w:rPr>
            </w:pPr>
            <w:r>
              <w:rPr>
                <w:rFonts w:hint="eastAsia" w:ascii="方正仿宋_GBK" w:hAnsi="方正仿宋_GBK" w:eastAsia="方正仿宋_GBK" w:cs="方正仿宋_GBK"/>
                <w:kern w:val="2"/>
                <w:sz w:val="32"/>
                <w:szCs w:val="32"/>
                <w:lang w:val="en-US" w:eastAsia="zh-CN" w:bidi="ar"/>
              </w:rPr>
              <w:t>公开时间：2024年04月09日</w:t>
            </w:r>
          </w:p>
          <w:p w14:paraId="466572B6">
            <w:pPr>
              <w:keepNext w:val="0"/>
              <w:keepLines w:val="0"/>
              <w:widowControl w:val="0"/>
              <w:suppressLineNumbers w:val="0"/>
              <w:spacing w:before="0" w:beforeAutospacing="0" w:after="0" w:afterAutospacing="0"/>
              <w:ind w:left="0" w:right="0" w:firstLine="643" w:firstLineChars="200"/>
              <w:jc w:val="both"/>
              <w:rPr>
                <w:rFonts w:hint="eastAsia" w:ascii="方正黑体_GBK" w:hAnsi="方正黑体_GBK" w:eastAsia="方正黑体_GBK" w:cs="方正黑体_GBK"/>
                <w:b/>
                <w:bCs w:val="0"/>
                <w:sz w:val="32"/>
                <w:szCs w:val="32"/>
                <w:lang w:val="en-US"/>
              </w:rPr>
            </w:pPr>
            <w:r>
              <w:rPr>
                <w:rFonts w:hint="eastAsia" w:ascii="方正黑体_GBK" w:hAnsi="方正黑体_GBK" w:eastAsia="方正黑体_GBK" w:cs="方正黑体_GBK"/>
                <w:b/>
                <w:bCs w:val="0"/>
                <w:kern w:val="2"/>
                <w:sz w:val="32"/>
                <w:szCs w:val="32"/>
                <w:lang w:val="en-US" w:eastAsia="zh-CN" w:bidi="ar"/>
              </w:rPr>
              <w:t>第一部分 正文</w:t>
            </w:r>
          </w:p>
          <w:p w14:paraId="0D2E0C4A">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kern w:val="2"/>
                <w:sz w:val="32"/>
                <w:szCs w:val="32"/>
                <w:lang w:val="en-US" w:eastAsia="zh-CN" w:bidi="ar"/>
              </w:rPr>
              <w:t>一、</w:t>
            </w:r>
            <w:r>
              <w:rPr>
                <w:rFonts w:hint="eastAsia" w:ascii="方正仿宋_GBK" w:hAnsi="方正仿宋_GBK" w:eastAsia="方正仿宋_GBK" w:cs="方正仿宋_GBK"/>
                <w:bCs/>
                <w:color w:val="000000"/>
                <w:kern w:val="0"/>
                <w:sz w:val="32"/>
                <w:szCs w:val="32"/>
                <w:lang w:val="en-US" w:eastAsia="zh-CN" w:bidi="ar"/>
              </w:rPr>
              <w:t>基本职能及主要工作</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02</w:t>
            </w:r>
          </w:p>
          <w:p w14:paraId="4A5FC0FC">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color w:val="000000"/>
                <w:kern w:val="0"/>
                <w:sz w:val="32"/>
                <w:szCs w:val="32"/>
                <w:lang w:val="en-US" w:eastAsia="zh-CN" w:bidi="ar"/>
              </w:rPr>
              <w:t>二、部门预算单位构成</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03</w:t>
            </w:r>
          </w:p>
          <w:p w14:paraId="40481392">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三、</w:t>
            </w:r>
            <w:r>
              <w:rPr>
                <w:rFonts w:hint="eastAsia" w:ascii="方正仿宋_GBK" w:hAnsi="方正仿宋_GBK" w:eastAsia="方正仿宋_GBK" w:cs="方正仿宋_GBK"/>
                <w:b w:val="0"/>
                <w:bCs w:val="0"/>
                <w:color w:val="000000"/>
                <w:kern w:val="0"/>
                <w:sz w:val="32"/>
                <w:szCs w:val="32"/>
                <w:lang w:val="en-US" w:eastAsia="zh-CN" w:bidi="ar"/>
              </w:rPr>
              <w:t>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03</w:t>
            </w:r>
          </w:p>
          <w:p w14:paraId="146C55E7">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四、</w:t>
            </w:r>
            <w:r>
              <w:rPr>
                <w:rFonts w:hint="eastAsia" w:ascii="方正仿宋_GBK" w:hAnsi="方正仿宋_GBK" w:eastAsia="方正仿宋_GBK" w:cs="方正仿宋_GBK"/>
                <w:b w:val="0"/>
                <w:bCs w:val="0"/>
                <w:color w:val="000000"/>
                <w:kern w:val="0"/>
                <w:sz w:val="32"/>
                <w:szCs w:val="32"/>
                <w:lang w:val="en-US" w:eastAsia="zh-CN" w:bidi="ar"/>
              </w:rPr>
              <w:t>财政拨款收支预算情况说明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04</w:t>
            </w:r>
          </w:p>
          <w:p w14:paraId="7C8756BE">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五、</w:t>
            </w:r>
            <w:r>
              <w:rPr>
                <w:rFonts w:hint="eastAsia" w:ascii="方正仿宋_GBK" w:hAnsi="方正仿宋_GBK" w:eastAsia="方正仿宋_GBK" w:cs="方正仿宋_GBK"/>
                <w:b w:val="0"/>
                <w:bCs w:val="0"/>
                <w:color w:val="000000"/>
                <w:kern w:val="0"/>
                <w:sz w:val="32"/>
                <w:szCs w:val="32"/>
                <w:lang w:val="en-US" w:eastAsia="zh-CN" w:bidi="ar"/>
              </w:rPr>
              <w:t>一般公共预算当年拨款情况说明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04</w:t>
            </w:r>
          </w:p>
          <w:p w14:paraId="78178D21">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六、</w:t>
            </w:r>
            <w:r>
              <w:rPr>
                <w:rFonts w:hint="eastAsia" w:ascii="方正仿宋_GBK" w:hAnsi="方正仿宋_GBK" w:eastAsia="方正仿宋_GBK" w:cs="方正仿宋_GBK"/>
                <w:b w:val="0"/>
                <w:bCs w:val="0"/>
                <w:color w:val="000000"/>
                <w:kern w:val="0"/>
                <w:sz w:val="32"/>
                <w:szCs w:val="32"/>
                <w:lang w:val="en-US" w:eastAsia="zh-CN" w:bidi="ar"/>
              </w:rPr>
              <w:t>一般公共预算基本支出情况说明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07</w:t>
            </w:r>
          </w:p>
          <w:p w14:paraId="181FB97E">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七、</w:t>
            </w:r>
            <w:r>
              <w:rPr>
                <w:rFonts w:hint="eastAsia" w:ascii="方正仿宋_GBK" w:hAnsi="方正仿宋_GBK" w:eastAsia="方正仿宋_GBK" w:cs="方正仿宋_GBK"/>
                <w:b w:val="0"/>
                <w:bCs w:val="0"/>
                <w:color w:val="000000"/>
                <w:kern w:val="0"/>
                <w:sz w:val="32"/>
                <w:szCs w:val="32"/>
                <w:lang w:val="en-US" w:eastAsia="zh-CN" w:bidi="ar"/>
              </w:rPr>
              <w:t>“三公”经费财政拨款预算安排情况说明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07</w:t>
            </w:r>
          </w:p>
          <w:p w14:paraId="16A4EBE9">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八、</w:t>
            </w:r>
            <w:r>
              <w:rPr>
                <w:rFonts w:hint="eastAsia" w:ascii="方正仿宋_GBK" w:hAnsi="方正仿宋_GBK" w:eastAsia="方正仿宋_GBK" w:cs="方正仿宋_GBK"/>
                <w:b w:val="0"/>
                <w:bCs w:val="0"/>
                <w:color w:val="000000"/>
                <w:kern w:val="0"/>
                <w:sz w:val="32"/>
                <w:szCs w:val="32"/>
                <w:lang w:val="en-US" w:eastAsia="zh-CN" w:bidi="ar"/>
              </w:rPr>
              <w:t>政府性基金预算支出情况说明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08</w:t>
            </w:r>
          </w:p>
          <w:p w14:paraId="2009C699">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color w:val="000000"/>
                <w:kern w:val="0"/>
                <w:sz w:val="32"/>
                <w:szCs w:val="32"/>
                <w:lang w:val="en-US"/>
              </w:rPr>
            </w:pPr>
            <w:r>
              <w:rPr>
                <w:rFonts w:hint="eastAsia" w:ascii="方正仿宋_GBK" w:hAnsi="方正仿宋_GBK" w:eastAsia="方正仿宋_GBK" w:cs="方正仿宋_GBK"/>
                <w:b w:val="0"/>
                <w:bCs w:val="0"/>
                <w:kern w:val="2"/>
                <w:sz w:val="32"/>
                <w:szCs w:val="32"/>
                <w:lang w:val="en-US" w:eastAsia="zh-CN" w:bidi="ar"/>
              </w:rPr>
              <w:t>九、其他重要事项的情况说明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08</w:t>
            </w:r>
          </w:p>
          <w:p w14:paraId="2EBCB7C5">
            <w:pPr>
              <w:keepNext w:val="0"/>
              <w:keepLines w:val="0"/>
              <w:widowControl w:val="0"/>
              <w:suppressLineNumbers w:val="0"/>
              <w:spacing w:before="0" w:beforeAutospacing="0" w:after="0" w:afterAutospacing="0"/>
              <w:ind w:left="0" w:right="0" w:firstLine="643" w:firstLineChars="200"/>
              <w:jc w:val="both"/>
              <w:rPr>
                <w:rFonts w:hint="eastAsia" w:ascii="方正仿宋_GBK" w:hAnsi="方正仿宋_GBK" w:eastAsia="方正仿宋_GBK" w:cs="方正仿宋_GBK"/>
                <w:b/>
                <w:bCs/>
                <w:color w:val="000000" w:themeColor="text1"/>
                <w:kern w:val="0"/>
                <w:sz w:val="32"/>
                <w:szCs w:val="32"/>
                <w14:textFill>
                  <w14:solidFill>
                    <w14:schemeClr w14:val="tx1"/>
                  </w14:solidFill>
                </w14:textFill>
              </w:rPr>
            </w:pPr>
            <w:r>
              <w:rPr>
                <w:rFonts w:hint="eastAsia" w:ascii="方正仿宋_GBK" w:hAnsi="方正仿宋_GBK" w:eastAsia="方正仿宋_GBK" w:cs="方正仿宋_GBK"/>
                <w:b/>
                <w:bCs w:val="0"/>
                <w:kern w:val="2"/>
                <w:sz w:val="32"/>
                <w:szCs w:val="32"/>
                <w:lang w:val="en-US" w:eastAsia="zh-CN" w:bidi="ar"/>
              </w:rPr>
              <w:t>第二部分 附件</w:t>
            </w:r>
            <w:r>
              <w:rPr>
                <w:rFonts w:hint="eastAsia" w:ascii="方正仿宋_GBK" w:hAnsi="方正仿宋_GBK" w:eastAsia="方正仿宋_GBK" w:cs="方正仿宋_GBK"/>
                <w:kern w:val="2"/>
                <w:sz w:val="32"/>
                <w:szCs w:val="32"/>
                <w:lang w:val="en-US" w:eastAsia="zh-CN" w:bidi="ar"/>
              </w:rPr>
              <w:t xml:space="preserve"> 《</w:t>
            </w:r>
            <w:r>
              <w:rPr>
                <w:rFonts w:hint="eastAsia" w:ascii="方正仿宋_GBK" w:hAnsi="方正仿宋_GBK" w:eastAsia="方正仿宋_GBK" w:cs="方正仿宋_GBK"/>
                <w:color w:val="000000"/>
                <w:kern w:val="2"/>
                <w:sz w:val="32"/>
                <w:szCs w:val="32"/>
                <w:lang w:val="en-US" w:eastAsia="zh-CN" w:bidi="ar"/>
              </w:rPr>
              <w:t>2024年部门预算公开报表》</w:t>
            </w:r>
          </w:p>
          <w:p w14:paraId="0A917974">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黑体_GBK" w:hAnsi="方正黑体_GBK" w:eastAsia="方正黑体_GBK" w:cs="方正黑体_GBK"/>
                <w:b/>
                <w:bCs/>
                <w:color w:val="000000"/>
                <w:sz w:val="32"/>
                <w:szCs w:val="32"/>
                <w:lang w:eastAsia="zh-CN"/>
              </w:rPr>
            </w:pPr>
            <w:r>
              <w:rPr>
                <w:rFonts w:hint="default" w:ascii="方正黑体_GBK" w:hAnsi="方正黑体_GBK" w:eastAsia="方正黑体_GBK" w:cs="方正黑体_GBK"/>
                <w:b/>
                <w:bCs/>
                <w:color w:val="000000"/>
                <w:sz w:val="32"/>
                <w:szCs w:val="32"/>
              </w:rPr>
              <w:t>一、基本职能及主要工作</w:t>
            </w:r>
          </w:p>
          <w:p w14:paraId="50623CE9">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default" w:ascii="方正仿宋_GBK" w:hAnsi="方正仿宋_GBK" w:eastAsia="方正仿宋_GBK" w:cs="方正仿宋_GBK"/>
                <w:color w:val="000000"/>
                <w:sz w:val="32"/>
                <w:szCs w:val="32"/>
              </w:rPr>
              <w:t>（一）主要职责</w:t>
            </w:r>
          </w:p>
          <w:p w14:paraId="5ADFEC8E">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镇党政机构具有党委和政府两种职能，党委领导政府工作。主要是政治思想和方针政策的领导，干部的选拔，考核和监督，经济和行政工作中重大问题的决策。镇政府是基层国家行政机关，行使本行政区的行政职能。</w:t>
            </w:r>
          </w:p>
          <w:p w14:paraId="6FB30B19">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default" w:ascii="方正黑体_GBK" w:hAnsi="方正黑体_GBK" w:eastAsia="方正黑体_GBK" w:cs="方正黑体_GBK"/>
                <w:b/>
                <w:bCs/>
                <w:color w:val="000000"/>
                <w:sz w:val="32"/>
                <w:szCs w:val="32"/>
              </w:rPr>
            </w:pPr>
            <w:r>
              <w:rPr>
                <w:rFonts w:hint="eastAsia" w:ascii="方正黑体_GBK" w:hAnsi="方正黑体_GBK" w:eastAsia="方正黑体_GBK" w:cs="方正黑体_GBK"/>
                <w:b/>
                <w:bCs/>
                <w:color w:val="000000"/>
                <w:sz w:val="32"/>
                <w:szCs w:val="32"/>
                <w:lang w:val="en-US" w:eastAsia="zh-CN"/>
              </w:rPr>
              <w:t>1.</w:t>
            </w:r>
            <w:r>
              <w:rPr>
                <w:rFonts w:hint="default" w:ascii="方正黑体_GBK" w:hAnsi="方正黑体_GBK" w:eastAsia="方正黑体_GBK" w:cs="方正黑体_GBK"/>
                <w:b/>
                <w:bCs/>
                <w:color w:val="000000"/>
                <w:sz w:val="32"/>
                <w:szCs w:val="32"/>
              </w:rPr>
              <w:t>党委工作职责</w:t>
            </w:r>
          </w:p>
          <w:p w14:paraId="6096D539">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default" w:ascii="方正仿宋_GBK" w:hAnsi="方正仿宋_GBK" w:eastAsia="方正仿宋_GBK" w:cs="方正仿宋_GBK"/>
                <w:color w:val="000000"/>
                <w:sz w:val="32"/>
                <w:szCs w:val="32"/>
              </w:rPr>
              <w:t>（1）保证党的路线、方针、政策的坚决贯彻执行。</w:t>
            </w:r>
          </w:p>
          <w:p w14:paraId="47008B81">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default" w:ascii="方正仿宋_GBK" w:hAnsi="方正仿宋_GBK" w:eastAsia="方正仿宋_GBK" w:cs="方正仿宋_GBK"/>
                <w:color w:val="000000"/>
                <w:sz w:val="32"/>
                <w:szCs w:val="32"/>
              </w:rPr>
              <w:t>（2）保证监督职能。</w:t>
            </w:r>
          </w:p>
          <w:p w14:paraId="50129986">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default" w:ascii="方正仿宋_GBK" w:hAnsi="方正仿宋_GBK" w:eastAsia="方正仿宋_GBK" w:cs="方正仿宋_GBK"/>
                <w:color w:val="000000"/>
                <w:sz w:val="32"/>
                <w:szCs w:val="32"/>
              </w:rPr>
              <w:t>（3）教育和管理职能。</w:t>
            </w:r>
          </w:p>
          <w:p w14:paraId="3C40E70A">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default" w:ascii="方正仿宋_GBK" w:hAnsi="方正仿宋_GBK" w:eastAsia="方正仿宋_GBK" w:cs="方正仿宋_GBK"/>
                <w:color w:val="000000"/>
                <w:sz w:val="32"/>
                <w:szCs w:val="32"/>
              </w:rPr>
              <w:t>（4）服从和服务于经济建设的职能。</w:t>
            </w:r>
          </w:p>
          <w:p w14:paraId="5091D1D8">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default" w:ascii="方正仿宋_GBK" w:hAnsi="方正仿宋_GBK" w:eastAsia="方正仿宋_GBK" w:cs="方正仿宋_GBK"/>
                <w:color w:val="000000"/>
                <w:sz w:val="32"/>
                <w:szCs w:val="32"/>
              </w:rPr>
              <w:t>（5）负责抓好本镇 党建工作、群团工作、精神文明建设工作、新闻宣传工作。</w:t>
            </w:r>
          </w:p>
          <w:p w14:paraId="73A9CADF">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default" w:ascii="方正仿宋_GBK" w:hAnsi="方正仿宋_GBK" w:eastAsia="方正仿宋_GBK" w:cs="方正仿宋_GBK"/>
                <w:color w:val="000000"/>
                <w:sz w:val="32"/>
                <w:szCs w:val="32"/>
              </w:rPr>
              <w:t>（6）完成区委、区政府交给的其他工作任务。</w:t>
            </w:r>
          </w:p>
          <w:p w14:paraId="7EA62696">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黑体_GBK" w:hAnsi="方正黑体_GBK" w:eastAsia="方正黑体_GBK" w:cs="方正黑体_GBK"/>
                <w:b/>
                <w:bCs/>
                <w:color w:val="000000"/>
                <w:sz w:val="32"/>
                <w:szCs w:val="32"/>
              </w:rPr>
            </w:pPr>
            <w:r>
              <w:rPr>
                <w:rFonts w:hint="eastAsia" w:ascii="方正黑体_GBK" w:hAnsi="方正黑体_GBK" w:eastAsia="方正黑体_GBK" w:cs="方正黑体_GBK"/>
                <w:b/>
                <w:bCs/>
                <w:color w:val="000000"/>
                <w:sz w:val="32"/>
                <w:szCs w:val="32"/>
                <w:lang w:val="en-US" w:eastAsia="zh-CN"/>
              </w:rPr>
              <w:t>2.</w:t>
            </w:r>
            <w:r>
              <w:rPr>
                <w:rFonts w:hint="eastAsia" w:ascii="方正黑体_GBK" w:hAnsi="方正黑体_GBK" w:eastAsia="方正黑体_GBK" w:cs="方正黑体_GBK"/>
                <w:b/>
                <w:bCs/>
                <w:color w:val="000000"/>
                <w:sz w:val="32"/>
                <w:szCs w:val="32"/>
              </w:rPr>
              <w:t>政府职能</w:t>
            </w:r>
          </w:p>
          <w:p w14:paraId="4DD1C78B">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default" w:ascii="方正仿宋_GBK" w:hAnsi="方正仿宋_GBK" w:eastAsia="方正仿宋_GBK" w:cs="方正仿宋_GBK"/>
                <w:color w:val="000000"/>
                <w:sz w:val="32"/>
                <w:szCs w:val="32"/>
              </w:rPr>
              <w:t>（1）制定和组织实施经济、科技和社会发展计划，制定资源开发技术改造和产业结构调整方案，组织指导好</w:t>
            </w:r>
            <w:r>
              <w:rPr>
                <w:rFonts w:hint="eastAsia" w:ascii="方正仿宋_GBK" w:hAnsi="方正仿宋_GBK" w:eastAsia="方正仿宋_GBK" w:cs="方正仿宋_GBK"/>
                <w:color w:val="000000"/>
                <w:sz w:val="32"/>
                <w:szCs w:val="32"/>
                <w:lang w:eastAsia="zh-CN"/>
              </w:rPr>
              <w:t>各企</w:t>
            </w:r>
            <w:r>
              <w:rPr>
                <w:rFonts w:hint="default" w:ascii="方正仿宋_GBK" w:hAnsi="方正仿宋_GBK" w:eastAsia="方正仿宋_GBK" w:cs="方正仿宋_GBK"/>
                <w:color w:val="000000"/>
                <w:sz w:val="32"/>
                <w:szCs w:val="32"/>
              </w:rPr>
              <w:t>业生产，搞好商品流通，协调好本镇与外地区的经济交流与合作，抓好招商引资，人才引进项目开发，不断培育市场体系，组织经济运行，促进经济发展。</w:t>
            </w:r>
          </w:p>
          <w:p w14:paraId="7F9C459D">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val="en-US" w:eastAsia="zh-CN"/>
              </w:rPr>
              <w:t>2</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制定并组织实施村镇建设规划，部署重点工程建设，地方道路建设及公共设施，水利设施的管理，负责土地、林木、水等自然资源和生态环境的保护，做好护林防火工作。</w:t>
            </w:r>
          </w:p>
          <w:p w14:paraId="07D8AF7A">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负责本行政区域内的民政、计划生育、文化教育、卫生、体育等社会公益事业的综合性工作，维护一切经济单位和个人的正当经济权益，取缔非法经济活动，调解和处理民事纠纷，打击刑事犯罪维护社会稳定。</w:t>
            </w:r>
          </w:p>
          <w:p w14:paraId="0B3DFE9D">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val="en-US" w:eastAsia="zh-CN"/>
              </w:rPr>
              <w:t>4</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按计划组织本级财政收入和地方税的征收，完成国家财政计划，不断培植税源，管好财政资金，增强财政实力。</w:t>
            </w:r>
          </w:p>
          <w:p w14:paraId="30713A46">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val="en-US" w:eastAsia="zh-CN"/>
              </w:rPr>
              <w:t>5</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抓好精神文明建设，丰富群众文化生活，提倡移风易俗，反对封建迷信，破除陈规陋习，树立社会主义新风尚。</w:t>
            </w:r>
          </w:p>
          <w:p w14:paraId="66BC5F43">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val="en-US" w:eastAsia="zh-CN"/>
              </w:rPr>
              <w:t>6</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完成上级政府交办</w:t>
            </w:r>
            <w:r>
              <w:rPr>
                <w:rFonts w:hint="eastAsia" w:ascii="方正仿宋_GBK" w:hAnsi="方正仿宋_GBK" w:eastAsia="方正仿宋_GBK" w:cs="方正仿宋_GBK"/>
                <w:color w:val="000000"/>
                <w:sz w:val="32"/>
                <w:szCs w:val="32"/>
                <w:lang w:eastAsia="zh-CN"/>
              </w:rPr>
              <w:t>的其他事项</w:t>
            </w:r>
            <w:r>
              <w:rPr>
                <w:rFonts w:hint="default" w:ascii="方正仿宋_GBK" w:hAnsi="方正仿宋_GBK" w:eastAsia="方正仿宋_GBK" w:cs="方正仿宋_GBK"/>
                <w:color w:val="000000"/>
                <w:sz w:val="32"/>
                <w:szCs w:val="32"/>
              </w:rPr>
              <w:t>。</w:t>
            </w:r>
          </w:p>
          <w:p w14:paraId="7157CA8F">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黑体_GBK" w:hAnsi="方正黑体_GBK" w:eastAsia="方正黑体_GBK" w:cs="方正黑体_GBK"/>
                <w:b/>
                <w:bCs/>
                <w:color w:val="000000"/>
                <w:sz w:val="32"/>
                <w:szCs w:val="32"/>
                <w:lang w:val="en-US" w:eastAsia="zh-CN"/>
              </w:rPr>
            </w:pPr>
            <w:r>
              <w:rPr>
                <w:rFonts w:hint="eastAsia" w:ascii="方正黑体_GBK" w:hAnsi="方正黑体_GBK" w:eastAsia="方正黑体_GBK" w:cs="方正黑体_GBK"/>
                <w:b/>
                <w:bCs/>
                <w:color w:val="000000"/>
                <w:sz w:val="32"/>
                <w:szCs w:val="32"/>
                <w:lang w:val="en-US" w:eastAsia="zh-CN"/>
              </w:rPr>
              <w:t>（二）大茅坪镇人民政府2024年重点工作</w:t>
            </w:r>
          </w:p>
          <w:p w14:paraId="168E3C4D">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560" w:firstLineChars="200"/>
              <w:jc w:val="left"/>
              <w:textAlignment w:val="auto"/>
              <w:rPr>
                <w:rFonts w:hint="eastAsia" w:ascii="方正仿宋_GBK" w:hAnsi="方正仿宋_GBK" w:eastAsia="方正仿宋_GBK" w:cs="方正仿宋_GBK"/>
                <w:color w:val="000000"/>
                <w:sz w:val="32"/>
                <w:szCs w:val="32"/>
                <w:lang w:eastAsia="zh-CN"/>
              </w:rPr>
            </w:pPr>
            <w:r>
              <w:rPr>
                <w:rFonts w:hint="eastAsia" w:ascii="仿宋_GB2312" w:hAnsi="宋体" w:eastAsia="仿宋_GB2312" w:cs="宋体"/>
                <w:color w:val="000000"/>
                <w:kern w:val="0"/>
                <w:sz w:val="28"/>
                <w:szCs w:val="28"/>
              </w:rPr>
              <w:t>　</w:t>
            </w:r>
            <w:r>
              <w:rPr>
                <w:rFonts w:hint="eastAsia" w:ascii="方正仿宋_GBK" w:hAnsi="方正仿宋_GBK" w:eastAsia="方正仿宋_GBK" w:cs="方正仿宋_GBK"/>
                <w:color w:val="000000"/>
                <w:sz w:val="32"/>
                <w:szCs w:val="32"/>
              </w:rPr>
              <w:t>一是抓思想引领；二是抓依法行政 ；三是抓脱贫攻坚</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成效巩固</w:t>
            </w:r>
            <w:r>
              <w:rPr>
                <w:rFonts w:hint="eastAsia" w:ascii="方正仿宋_GBK" w:hAnsi="方正仿宋_GBK" w:eastAsia="方正仿宋_GBK" w:cs="方正仿宋_GBK"/>
                <w:color w:val="000000"/>
                <w:sz w:val="32"/>
                <w:szCs w:val="32"/>
              </w:rPr>
              <w:t xml:space="preserve"> ；四是抓项目推进 ；五是抓五创联动；六是抓民生保障；七是抓信访稳定；八是抓安全生产</w:t>
            </w:r>
            <w:r>
              <w:rPr>
                <w:rFonts w:hint="eastAsia" w:ascii="方正仿宋_GBK" w:hAnsi="方正仿宋_GBK" w:eastAsia="方正仿宋_GBK" w:cs="方正仿宋_GBK"/>
                <w:color w:val="000000"/>
                <w:sz w:val="32"/>
                <w:szCs w:val="32"/>
                <w:lang w:eastAsia="zh-CN"/>
              </w:rPr>
              <w:t>。</w:t>
            </w:r>
          </w:p>
          <w:p w14:paraId="2E42DAA1">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二、部门预算单位构成</w:t>
            </w:r>
          </w:p>
          <w:p w14:paraId="1EA74BC2">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bCs/>
                <w:color w:val="000000"/>
                <w:sz w:val="32"/>
                <w:szCs w:val="32"/>
                <w:lang w:eastAsia="zh-CN"/>
              </w:rPr>
            </w:pPr>
            <w:r>
              <w:rPr>
                <w:rFonts w:hint="default" w:ascii="方正仿宋_GBK" w:hAnsi="方正仿宋_GBK" w:eastAsia="方正仿宋_GBK" w:cs="方正仿宋_GBK"/>
                <w:color w:val="000000"/>
                <w:sz w:val="32"/>
                <w:szCs w:val="32"/>
              </w:rPr>
              <w:t>巴州区大茅坪镇下属6个</w:t>
            </w:r>
            <w:r>
              <w:rPr>
                <w:rFonts w:hint="default" w:ascii="方正仿宋_GBK" w:hAnsi="方正仿宋_GBK" w:eastAsia="方正仿宋_GBK" w:cs="方正仿宋_GBK"/>
                <w:color w:val="000000"/>
                <w:sz w:val="32"/>
                <w:szCs w:val="32"/>
                <w:lang w:eastAsia="zh-CN"/>
              </w:rPr>
              <w:t>独立</w:t>
            </w:r>
            <w:r>
              <w:rPr>
                <w:rFonts w:hint="default" w:ascii="方正仿宋_GBK" w:hAnsi="方正仿宋_GBK" w:eastAsia="方正仿宋_GBK" w:cs="方正仿宋_GBK"/>
                <w:color w:val="000000"/>
                <w:sz w:val="32"/>
                <w:szCs w:val="32"/>
              </w:rPr>
              <w:t>二级预算单位，其中行政单位2个，其他事业单位4个。包括：大茅坪镇人民政府、大茅坪镇人民政府财政所、大茅坪镇便民服务中心、大茅坪镇农业综合服务中心、大茅坪镇农民工服务中心、大茅坪镇公共事务服务中心。</w:t>
            </w:r>
            <w:r>
              <w:rPr>
                <w:rFonts w:hint="default" w:ascii="方正仿宋_GBK" w:hAnsi="方正仿宋_GBK" w:eastAsia="方正仿宋_GBK" w:cs="方正仿宋_GBK"/>
                <w:color w:val="000000"/>
                <w:sz w:val="32"/>
                <w:szCs w:val="32"/>
                <w:lang w:eastAsia="zh-CN"/>
              </w:rPr>
              <w:t>镇本级预算包括本级人民政府、明星社区、白云村、红垭村、南垭庙村、得阳村共</w:t>
            </w:r>
            <w:r>
              <w:rPr>
                <w:rFonts w:hint="default" w:ascii="方正仿宋_GBK" w:hAnsi="方正仿宋_GBK" w:eastAsia="方正仿宋_GBK" w:cs="方正仿宋_GBK"/>
                <w:color w:val="000000"/>
                <w:sz w:val="32"/>
                <w:szCs w:val="32"/>
                <w:lang w:val="en-US" w:eastAsia="zh-CN"/>
              </w:rPr>
              <w:t>5个预算单位</w:t>
            </w:r>
            <w:r>
              <w:rPr>
                <w:rFonts w:hint="default" w:ascii="方正仿宋_GBK" w:hAnsi="方正仿宋_GBK" w:eastAsia="方正仿宋_GBK" w:cs="方正仿宋_GBK"/>
                <w:color w:val="000000"/>
                <w:sz w:val="32"/>
                <w:szCs w:val="32"/>
                <w:lang w:eastAsia="zh-CN"/>
              </w:rPr>
              <w:t>。</w:t>
            </w:r>
          </w:p>
          <w:p w14:paraId="53420A97">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三、收支预算情况说明</w:t>
            </w:r>
          </w:p>
          <w:p w14:paraId="6287E9EB">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按照综合预算的原则，大茅</w:t>
            </w:r>
            <w:r>
              <w:rPr>
                <w:rFonts w:hint="default" w:ascii="方正仿宋_GBK" w:hAnsi="方正仿宋_GBK" w:eastAsia="方正仿宋_GBK" w:cs="方正仿宋_GBK"/>
                <w:color w:val="000000"/>
                <w:sz w:val="32"/>
                <w:szCs w:val="32"/>
                <w:lang w:eastAsia="zh-CN"/>
              </w:rPr>
              <w:t>坪镇人民政府</w:t>
            </w:r>
            <w:r>
              <w:rPr>
                <w:rFonts w:hint="default" w:ascii="方正仿宋_GBK" w:hAnsi="方正仿宋_GBK" w:eastAsia="方正仿宋_GBK" w:cs="方正仿宋_GBK"/>
                <w:color w:val="000000"/>
                <w:sz w:val="32"/>
                <w:szCs w:val="32"/>
              </w:rPr>
              <w:t>所有收入和支出均纳入部门预算管理。收入包括：一般公共预算拨款收入；支出包括：一般公共服务支出、教育支出、社会保障和就业支出、医疗卫生与计划生育支出、住房保障支出。大茅</w:t>
            </w:r>
            <w:r>
              <w:rPr>
                <w:rFonts w:hint="default" w:ascii="方正仿宋_GBK" w:hAnsi="方正仿宋_GBK" w:eastAsia="方正仿宋_GBK" w:cs="方正仿宋_GBK"/>
                <w:color w:val="000000"/>
                <w:sz w:val="32"/>
                <w:szCs w:val="32"/>
                <w:lang w:eastAsia="zh-CN"/>
              </w:rPr>
              <w:t>坪镇人民政府</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收支总预算</w:t>
            </w:r>
            <w:r>
              <w:rPr>
                <w:rFonts w:hint="eastAsia" w:ascii="方正仿宋_GBK" w:hAnsi="方正仿宋_GBK" w:eastAsia="方正仿宋_GBK" w:cs="方正仿宋_GBK"/>
                <w:color w:val="000000"/>
                <w:sz w:val="32"/>
                <w:szCs w:val="32"/>
                <w:lang w:val="en-US" w:eastAsia="zh-CN"/>
              </w:rPr>
              <w:t>515.58</w:t>
            </w:r>
            <w:r>
              <w:rPr>
                <w:rFonts w:hint="default" w:ascii="方正仿宋_GBK" w:hAnsi="方正仿宋_GBK" w:eastAsia="方正仿宋_GBK" w:cs="方正仿宋_GBK"/>
                <w:color w:val="000000"/>
                <w:sz w:val="32"/>
                <w:szCs w:val="32"/>
              </w:rPr>
              <w:t>万元。</w:t>
            </w:r>
          </w:p>
          <w:p w14:paraId="1685FED1">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（一）收入预算情况</w:t>
            </w:r>
          </w:p>
          <w:p w14:paraId="35AAA00F">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坪镇人民政府</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收入预算</w:t>
            </w:r>
            <w:r>
              <w:rPr>
                <w:rFonts w:hint="eastAsia" w:ascii="方正仿宋_GBK" w:hAnsi="方正仿宋_GBK" w:eastAsia="方正仿宋_GBK" w:cs="方正仿宋_GBK"/>
                <w:color w:val="000000"/>
                <w:sz w:val="32"/>
                <w:szCs w:val="32"/>
                <w:lang w:val="en-US" w:eastAsia="zh-CN"/>
              </w:rPr>
              <w:t>515.58</w:t>
            </w:r>
            <w:r>
              <w:rPr>
                <w:rFonts w:hint="default" w:ascii="方正仿宋_GBK" w:hAnsi="方正仿宋_GBK" w:eastAsia="方正仿宋_GBK" w:cs="方正仿宋_GBK"/>
                <w:color w:val="000000"/>
                <w:sz w:val="32"/>
                <w:szCs w:val="32"/>
              </w:rPr>
              <w:t>万元，其中：一般公共预算拨款收入</w:t>
            </w:r>
            <w:r>
              <w:rPr>
                <w:rFonts w:hint="eastAsia" w:ascii="方正仿宋_GBK" w:hAnsi="方正仿宋_GBK" w:eastAsia="方正仿宋_GBK" w:cs="方正仿宋_GBK"/>
                <w:color w:val="000000"/>
                <w:sz w:val="32"/>
                <w:szCs w:val="32"/>
                <w:lang w:val="en-US" w:eastAsia="zh-CN"/>
              </w:rPr>
              <w:t>515.58</w:t>
            </w:r>
            <w:r>
              <w:rPr>
                <w:rFonts w:hint="default" w:ascii="方正仿宋_GBK" w:hAnsi="方正仿宋_GBK" w:eastAsia="方正仿宋_GBK" w:cs="方正仿宋_GBK"/>
                <w:color w:val="000000"/>
                <w:sz w:val="32"/>
                <w:szCs w:val="32"/>
              </w:rPr>
              <w:t>万元，占</w:t>
            </w:r>
            <w:r>
              <w:rPr>
                <w:rFonts w:hint="default" w:ascii="方正仿宋_GBK" w:hAnsi="方正仿宋_GBK" w:eastAsia="方正仿宋_GBK" w:cs="方正仿宋_GBK"/>
                <w:color w:val="000000"/>
                <w:sz w:val="32"/>
                <w:szCs w:val="32"/>
                <w:lang w:val="en-US" w:eastAsia="zh-CN"/>
              </w:rPr>
              <w:t>100</w:t>
            </w:r>
            <w:r>
              <w:rPr>
                <w:rFonts w:hint="default" w:ascii="方正仿宋_GBK" w:hAnsi="方正仿宋_GBK" w:eastAsia="方正仿宋_GBK" w:cs="方正仿宋_GBK"/>
                <w:color w:val="000000"/>
                <w:sz w:val="32"/>
                <w:szCs w:val="32"/>
              </w:rPr>
              <w:t xml:space="preserve"> %。</w:t>
            </w:r>
          </w:p>
          <w:p w14:paraId="1930A871">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（二）支出预算情况</w:t>
            </w:r>
          </w:p>
          <w:p w14:paraId="0E3C1DFF">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sz w:val="32"/>
                <w:szCs w:val="32"/>
                <w:lang w:val="en-US"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坪镇人民政府</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支出预算</w:t>
            </w:r>
            <w:r>
              <w:rPr>
                <w:rFonts w:hint="eastAsia" w:ascii="方正仿宋_GBK" w:hAnsi="方正仿宋_GBK" w:eastAsia="方正仿宋_GBK" w:cs="方正仿宋_GBK"/>
                <w:color w:val="000000"/>
                <w:sz w:val="32"/>
                <w:szCs w:val="32"/>
                <w:lang w:val="en-US" w:eastAsia="zh-CN"/>
              </w:rPr>
              <w:t>515.58</w:t>
            </w:r>
            <w:r>
              <w:rPr>
                <w:rFonts w:hint="default" w:ascii="方正仿宋_GBK" w:hAnsi="方正仿宋_GBK" w:eastAsia="方正仿宋_GBK" w:cs="方正仿宋_GBK"/>
                <w:color w:val="000000"/>
                <w:sz w:val="32"/>
                <w:szCs w:val="32"/>
              </w:rPr>
              <w:t>万元，其中：</w:t>
            </w:r>
            <w:r>
              <w:rPr>
                <w:rFonts w:hint="default" w:ascii="方正仿宋_GBK" w:hAnsi="方正仿宋_GBK" w:eastAsia="方正仿宋_GBK" w:cs="方正仿宋_GBK"/>
                <w:color w:val="000000" w:themeColor="text1"/>
                <w:sz w:val="32"/>
                <w:szCs w:val="32"/>
                <w14:textFill>
                  <w14:solidFill>
                    <w14:schemeClr w14:val="tx1"/>
                  </w14:solidFill>
                </w14:textFill>
              </w:rPr>
              <w:t>基本支出</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476.58</w:t>
            </w:r>
            <w:r>
              <w:rPr>
                <w:rFonts w:hint="default" w:ascii="方正仿宋_GBK" w:hAnsi="方正仿宋_GBK" w:eastAsia="方正仿宋_GBK" w:cs="方正仿宋_GBK"/>
                <w:color w:val="000000" w:themeColor="text1"/>
                <w:sz w:val="32"/>
                <w:szCs w:val="32"/>
                <w14:textFill>
                  <w14:solidFill>
                    <w14:schemeClr w14:val="tx1"/>
                  </w14:solidFill>
                </w14:textFill>
              </w:rPr>
              <w:t xml:space="preserve">万元，占 </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92.44</w:t>
            </w:r>
            <w:r>
              <w:rPr>
                <w:rFonts w:hint="default" w:ascii="方正仿宋_GBK" w:hAnsi="方正仿宋_GBK" w:eastAsia="方正仿宋_GBK" w:cs="方正仿宋_GBK"/>
                <w:color w:val="000000" w:themeColor="text1"/>
                <w:sz w:val="32"/>
                <w:szCs w:val="32"/>
                <w14:textFill>
                  <w14:solidFill>
                    <w14:schemeClr w14:val="tx1"/>
                  </w14:solidFill>
                </w14:textFill>
              </w:rPr>
              <w:t xml:space="preserve">%；项目支出 </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39</w:t>
            </w:r>
            <w:r>
              <w:rPr>
                <w:rFonts w:hint="default" w:ascii="方正仿宋_GBK" w:hAnsi="方正仿宋_GBK" w:eastAsia="方正仿宋_GBK" w:cs="方正仿宋_GBK"/>
                <w:color w:val="000000" w:themeColor="text1"/>
                <w:sz w:val="32"/>
                <w:szCs w:val="32"/>
                <w14:textFill>
                  <w14:solidFill>
                    <w14:schemeClr w14:val="tx1"/>
                  </w14:solidFill>
                </w14:textFill>
              </w:rPr>
              <w:t xml:space="preserve">万元，占 </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7.56</w:t>
            </w:r>
            <w:r>
              <w:rPr>
                <w:rFonts w:hint="default" w:ascii="方正仿宋_GBK" w:hAnsi="方正仿宋_GBK" w:eastAsia="方正仿宋_GBK" w:cs="方正仿宋_GBK"/>
                <w:color w:val="000000" w:themeColor="text1"/>
                <w:sz w:val="32"/>
                <w:szCs w:val="32"/>
                <w14:textFill>
                  <w14:solidFill>
                    <w14:schemeClr w14:val="tx1"/>
                  </w14:solidFill>
                </w14:textFill>
              </w:rPr>
              <w:t>%</w:t>
            </w:r>
            <w:r>
              <w:rPr>
                <w:rFonts w:hint="default" w:ascii="方正仿宋_GBK" w:hAnsi="方正仿宋_GBK" w:eastAsia="方正仿宋_GBK" w:cs="方正仿宋_GBK"/>
                <w:color w:val="000000" w:themeColor="text1"/>
                <w:sz w:val="32"/>
                <w:szCs w:val="32"/>
                <w:lang w:val="en-US" w:eastAsia="zh-CN"/>
                <w14:textFill>
                  <w14:solidFill>
                    <w14:schemeClr w14:val="tx1"/>
                  </w14:solidFill>
                </w14:textFill>
              </w:rPr>
              <w:t>。</w:t>
            </w:r>
          </w:p>
          <w:p w14:paraId="01419951">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四、财政拨款收支预算情况说明</w:t>
            </w:r>
          </w:p>
          <w:p w14:paraId="02EB3FEC">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坪镇人民政府</w:t>
            </w:r>
            <w:r>
              <w:rPr>
                <w:rFonts w:hint="eastAsia" w:ascii="方正仿宋_GBK" w:hAnsi="方正仿宋_GBK" w:eastAsia="方正仿宋_GBK" w:cs="方正仿宋_GBK"/>
                <w:color w:val="000000"/>
                <w:sz w:val="32"/>
                <w:szCs w:val="32"/>
                <w:lang w:val="en-US" w:eastAsia="zh-CN"/>
              </w:rPr>
              <w:t xml:space="preserve">  </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财政拨款收支总预算</w:t>
            </w:r>
            <w:r>
              <w:rPr>
                <w:rFonts w:hint="eastAsia" w:ascii="方正仿宋_GBK" w:hAnsi="方正仿宋_GBK" w:eastAsia="方正仿宋_GBK" w:cs="方正仿宋_GBK"/>
                <w:color w:val="000000"/>
                <w:sz w:val="32"/>
                <w:szCs w:val="32"/>
                <w:lang w:val="en-US" w:eastAsia="zh-CN"/>
              </w:rPr>
              <w:t>515.58</w:t>
            </w:r>
            <w:r>
              <w:rPr>
                <w:rFonts w:hint="default" w:ascii="方正仿宋_GBK" w:hAnsi="方正仿宋_GBK" w:eastAsia="方正仿宋_GBK" w:cs="方正仿宋_GBK"/>
                <w:color w:val="000000"/>
                <w:sz w:val="32"/>
                <w:szCs w:val="32"/>
              </w:rPr>
              <w:t>万元。收入包括：本年一般公共预算拨款收入</w:t>
            </w:r>
            <w:r>
              <w:rPr>
                <w:rFonts w:hint="eastAsia" w:ascii="方正仿宋_GBK" w:hAnsi="方正仿宋_GBK" w:eastAsia="方正仿宋_GBK" w:cs="方正仿宋_GBK"/>
                <w:color w:val="000000"/>
                <w:sz w:val="32"/>
                <w:szCs w:val="32"/>
                <w:lang w:val="en-US" w:eastAsia="zh-CN"/>
              </w:rPr>
              <w:t>515.58</w:t>
            </w:r>
            <w:r>
              <w:rPr>
                <w:rFonts w:hint="default" w:ascii="方正仿宋_GBK" w:hAnsi="方正仿宋_GBK" w:eastAsia="方正仿宋_GBK" w:cs="方正仿宋_GBK"/>
                <w:color w:val="000000"/>
                <w:sz w:val="32"/>
                <w:szCs w:val="32"/>
              </w:rPr>
              <w:t>万元；支出包括：一般公共服务支出</w:t>
            </w:r>
            <w:r>
              <w:rPr>
                <w:rFonts w:hint="eastAsia" w:ascii="方正仿宋_GBK" w:hAnsi="方正仿宋_GBK" w:eastAsia="方正仿宋_GBK" w:cs="方正仿宋_GBK"/>
                <w:color w:val="000000"/>
                <w:sz w:val="32"/>
                <w:szCs w:val="32"/>
                <w:lang w:val="en-US" w:eastAsia="zh-CN"/>
              </w:rPr>
              <w:t>281.78</w:t>
            </w:r>
            <w:r>
              <w:rPr>
                <w:rFonts w:hint="default" w:ascii="方正仿宋_GBK" w:hAnsi="方正仿宋_GBK" w:eastAsia="方正仿宋_GBK" w:cs="方正仿宋_GBK"/>
                <w:color w:val="000000"/>
                <w:sz w:val="32"/>
                <w:szCs w:val="32"/>
              </w:rPr>
              <w:t>万元、社会保障和就业支出</w:t>
            </w:r>
            <w:r>
              <w:rPr>
                <w:rFonts w:hint="eastAsia" w:ascii="方正仿宋_GBK" w:hAnsi="方正仿宋_GBK" w:eastAsia="方正仿宋_GBK" w:cs="方正仿宋_GBK"/>
                <w:color w:val="000000"/>
                <w:sz w:val="32"/>
                <w:szCs w:val="32"/>
                <w:lang w:val="en-US" w:eastAsia="zh-CN"/>
              </w:rPr>
              <w:t>27.43</w:t>
            </w:r>
            <w:r>
              <w:rPr>
                <w:rFonts w:hint="default" w:ascii="方正仿宋_GBK" w:hAnsi="方正仿宋_GBK" w:eastAsia="方正仿宋_GBK" w:cs="方正仿宋_GBK"/>
                <w:color w:val="000000"/>
                <w:sz w:val="32"/>
                <w:szCs w:val="32"/>
              </w:rPr>
              <w:t xml:space="preserve"> 万元、</w:t>
            </w:r>
            <w:r>
              <w:rPr>
                <w:rFonts w:hint="eastAsia" w:ascii="方正仿宋_GBK" w:hAnsi="方正仿宋_GBK" w:eastAsia="方正仿宋_GBK" w:cs="方正仿宋_GBK"/>
                <w:color w:val="000000"/>
                <w:sz w:val="32"/>
                <w:szCs w:val="32"/>
                <w:lang w:eastAsia="zh-CN"/>
              </w:rPr>
              <w:t>卫生健康</w:t>
            </w:r>
            <w:r>
              <w:rPr>
                <w:rFonts w:hint="default" w:ascii="方正仿宋_GBK" w:hAnsi="方正仿宋_GBK" w:eastAsia="方正仿宋_GBK" w:cs="方正仿宋_GBK"/>
                <w:color w:val="000000"/>
                <w:sz w:val="32"/>
                <w:szCs w:val="32"/>
              </w:rPr>
              <w:t>支出</w:t>
            </w:r>
            <w:r>
              <w:rPr>
                <w:rFonts w:hint="eastAsia" w:ascii="方正仿宋_GBK" w:hAnsi="方正仿宋_GBK" w:eastAsia="方正仿宋_GBK" w:cs="方正仿宋_GBK"/>
                <w:color w:val="000000"/>
                <w:sz w:val="32"/>
                <w:szCs w:val="32"/>
                <w:lang w:val="en-US" w:eastAsia="zh-CN"/>
              </w:rPr>
              <w:t>14.59</w:t>
            </w:r>
            <w:r>
              <w:rPr>
                <w:rFonts w:hint="default" w:ascii="方正仿宋_GBK" w:hAnsi="方正仿宋_GBK" w:eastAsia="方正仿宋_GBK" w:cs="方正仿宋_GBK"/>
                <w:color w:val="000000"/>
                <w:sz w:val="32"/>
                <w:szCs w:val="32"/>
              </w:rPr>
              <w:t>万元、城乡社区支出</w:t>
            </w:r>
            <w:r>
              <w:rPr>
                <w:rFonts w:hint="default" w:ascii="方正仿宋_GBK" w:hAnsi="方正仿宋_GBK" w:eastAsia="方正仿宋_GBK" w:cs="方正仿宋_GBK"/>
                <w:color w:val="000000"/>
                <w:sz w:val="32"/>
                <w:szCs w:val="32"/>
                <w:lang w:eastAsia="zh-CN"/>
              </w:rPr>
              <w:t>支出</w:t>
            </w:r>
            <w:r>
              <w:rPr>
                <w:rFonts w:hint="default" w:ascii="方正仿宋_GBK" w:hAnsi="方正仿宋_GBK" w:eastAsia="方正仿宋_GBK" w:cs="方正仿宋_GBK"/>
                <w:color w:val="000000"/>
                <w:sz w:val="32"/>
                <w:szCs w:val="32"/>
                <w:lang w:val="en-US" w:eastAsia="zh-CN"/>
              </w:rPr>
              <w:t xml:space="preserve"> </w:t>
            </w:r>
            <w:r>
              <w:rPr>
                <w:rFonts w:hint="eastAsia" w:ascii="方正仿宋_GBK" w:hAnsi="方正仿宋_GBK" w:eastAsia="方正仿宋_GBK" w:cs="方正仿宋_GBK"/>
                <w:color w:val="000000"/>
                <w:sz w:val="32"/>
                <w:szCs w:val="32"/>
                <w:lang w:val="en-US" w:eastAsia="zh-CN"/>
              </w:rPr>
              <w:t>44.76</w:t>
            </w:r>
            <w:r>
              <w:rPr>
                <w:rFonts w:hint="default" w:ascii="方正仿宋_GBK" w:hAnsi="方正仿宋_GBK" w:eastAsia="方正仿宋_GBK" w:cs="方正仿宋_GBK"/>
                <w:color w:val="000000"/>
                <w:sz w:val="32"/>
                <w:szCs w:val="32"/>
                <w:lang w:val="en-US" w:eastAsia="zh-CN"/>
              </w:rPr>
              <w:t>万元、农林水支出支出</w:t>
            </w:r>
            <w:r>
              <w:rPr>
                <w:rFonts w:hint="eastAsia" w:ascii="方正仿宋_GBK" w:hAnsi="方正仿宋_GBK" w:eastAsia="方正仿宋_GBK" w:cs="方正仿宋_GBK"/>
                <w:color w:val="000000"/>
                <w:sz w:val="32"/>
                <w:szCs w:val="32"/>
                <w:lang w:val="en-US" w:eastAsia="zh-CN"/>
              </w:rPr>
              <w:t>123.65</w:t>
            </w:r>
            <w:r>
              <w:rPr>
                <w:rFonts w:hint="default" w:ascii="方正仿宋_GBK" w:hAnsi="方正仿宋_GBK" w:eastAsia="方正仿宋_GBK" w:cs="方正仿宋_GBK"/>
                <w:color w:val="000000"/>
                <w:sz w:val="32"/>
                <w:szCs w:val="32"/>
                <w:lang w:val="en-US" w:eastAsia="zh-CN"/>
              </w:rPr>
              <w:t>万元、</w:t>
            </w:r>
            <w:r>
              <w:rPr>
                <w:rFonts w:hint="default" w:ascii="方正仿宋_GBK" w:hAnsi="方正仿宋_GBK" w:eastAsia="方正仿宋_GBK" w:cs="方正仿宋_GBK"/>
                <w:color w:val="000000"/>
                <w:sz w:val="32"/>
                <w:szCs w:val="32"/>
              </w:rPr>
              <w:t xml:space="preserve">住房保障支出 </w:t>
            </w:r>
            <w:r>
              <w:rPr>
                <w:rFonts w:hint="eastAsia" w:ascii="方正仿宋_GBK" w:hAnsi="方正仿宋_GBK" w:eastAsia="方正仿宋_GBK" w:cs="方正仿宋_GBK"/>
                <w:color w:val="000000"/>
                <w:sz w:val="32"/>
                <w:szCs w:val="32"/>
                <w:lang w:val="en-US" w:eastAsia="zh-CN"/>
              </w:rPr>
              <w:t>23.37</w:t>
            </w:r>
            <w:r>
              <w:rPr>
                <w:rFonts w:hint="default" w:ascii="方正仿宋_GBK" w:hAnsi="方正仿宋_GBK" w:eastAsia="方正仿宋_GBK" w:cs="方正仿宋_GBK"/>
                <w:color w:val="000000"/>
                <w:sz w:val="32"/>
                <w:szCs w:val="32"/>
              </w:rPr>
              <w:t>万元。</w:t>
            </w:r>
          </w:p>
          <w:p w14:paraId="7E6D2235">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五、一般公共预算当年拨款情况说明</w:t>
            </w:r>
          </w:p>
          <w:p w14:paraId="37F85640">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（一）一般公共预算当年拨款规模变化情况</w:t>
            </w:r>
          </w:p>
          <w:p w14:paraId="33080028">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坪镇人民政府</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一般公共预算当年拨款</w:t>
            </w:r>
            <w:r>
              <w:rPr>
                <w:rFonts w:hint="eastAsia" w:ascii="方正仿宋_GBK" w:hAnsi="方正仿宋_GBK" w:eastAsia="方正仿宋_GBK" w:cs="方正仿宋_GBK"/>
                <w:color w:val="000000"/>
                <w:sz w:val="32"/>
                <w:szCs w:val="32"/>
                <w:lang w:val="en-US" w:eastAsia="zh-CN"/>
              </w:rPr>
              <w:t>515.58</w:t>
            </w:r>
            <w:r>
              <w:rPr>
                <w:rFonts w:hint="default" w:ascii="方正仿宋_GBK" w:hAnsi="方正仿宋_GBK" w:eastAsia="方正仿宋_GBK" w:cs="方正仿宋_GBK"/>
                <w:color w:val="000000"/>
                <w:sz w:val="32"/>
                <w:szCs w:val="32"/>
              </w:rPr>
              <w:t>万元，比</w:t>
            </w:r>
            <w:r>
              <w:rPr>
                <w:rFonts w:hint="eastAsia" w:ascii="方正仿宋_GBK" w:hAnsi="方正仿宋_GBK" w:eastAsia="方正仿宋_GBK" w:cs="方正仿宋_GBK"/>
                <w:color w:val="000000"/>
                <w:sz w:val="32"/>
                <w:szCs w:val="32"/>
                <w:lang w:eastAsia="zh-CN"/>
              </w:rPr>
              <w:t>202</w:t>
            </w: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lang w:eastAsia="zh-CN"/>
              </w:rPr>
              <w:t>年</w:t>
            </w:r>
            <w:r>
              <w:rPr>
                <w:rFonts w:hint="eastAsia" w:ascii="方正仿宋_GBK" w:hAnsi="方正仿宋_GBK" w:eastAsia="方正仿宋_GBK" w:cs="方正仿宋_GBK"/>
                <w:color w:val="000000"/>
                <w:sz w:val="32"/>
                <w:szCs w:val="32"/>
                <w:lang w:val="en-US" w:eastAsia="zh-CN"/>
              </w:rPr>
              <w:t>520.54</w:t>
            </w:r>
            <w:r>
              <w:rPr>
                <w:rFonts w:hint="default" w:ascii="方正仿宋_GBK" w:hAnsi="方正仿宋_GBK" w:eastAsia="方正仿宋_GBK" w:cs="方正仿宋_GBK"/>
                <w:color w:val="000000"/>
                <w:sz w:val="32"/>
                <w:szCs w:val="32"/>
                <w:lang w:val="en-US" w:eastAsia="zh-CN"/>
              </w:rPr>
              <w:t>万元的</w:t>
            </w:r>
            <w:r>
              <w:rPr>
                <w:rFonts w:hint="default" w:ascii="方正仿宋_GBK" w:hAnsi="方正仿宋_GBK" w:eastAsia="方正仿宋_GBK" w:cs="方正仿宋_GBK"/>
                <w:color w:val="000000"/>
                <w:sz w:val="32"/>
                <w:szCs w:val="32"/>
              </w:rPr>
              <w:t>预算数</w:t>
            </w:r>
            <w:r>
              <w:rPr>
                <w:rFonts w:hint="eastAsia" w:ascii="方正仿宋_GBK" w:hAnsi="方正仿宋_GBK" w:eastAsia="方正仿宋_GBK" w:cs="方正仿宋_GBK"/>
                <w:color w:val="000000"/>
                <w:sz w:val="32"/>
                <w:szCs w:val="32"/>
                <w:lang w:val="en-US" w:eastAsia="zh-CN"/>
              </w:rPr>
              <w:t>减少</w:t>
            </w:r>
            <w:r>
              <w:rPr>
                <w:rFonts w:hint="default" w:ascii="方正仿宋_GBK" w:hAnsi="方正仿宋_GBK" w:eastAsia="方正仿宋_GBK" w:cs="方正仿宋_GBK"/>
                <w:color w:val="000000"/>
                <w:sz w:val="32"/>
                <w:szCs w:val="32"/>
                <w:lang w:eastAsia="zh-CN"/>
              </w:rPr>
              <w:t>了</w:t>
            </w:r>
            <w:r>
              <w:rPr>
                <w:rFonts w:hint="eastAsia" w:ascii="方正仿宋_GBK" w:hAnsi="方正仿宋_GBK" w:eastAsia="方正仿宋_GBK" w:cs="方正仿宋_GBK"/>
                <w:color w:val="000000"/>
                <w:sz w:val="32"/>
                <w:szCs w:val="32"/>
                <w:lang w:val="en-US" w:eastAsia="zh-CN"/>
              </w:rPr>
              <w:t>4.96</w:t>
            </w:r>
            <w:r>
              <w:rPr>
                <w:rFonts w:hint="default" w:ascii="方正仿宋_GBK" w:hAnsi="方正仿宋_GBK" w:eastAsia="方正仿宋_GBK" w:cs="方正仿宋_GBK"/>
                <w:color w:val="000000"/>
                <w:sz w:val="32"/>
                <w:szCs w:val="32"/>
              </w:rPr>
              <w:t>万元。</w:t>
            </w:r>
            <w:r>
              <w:rPr>
                <w:rFonts w:hint="default" w:ascii="方正仿宋_GBK" w:hAnsi="方正仿宋_GBK" w:eastAsia="方正仿宋_GBK" w:cs="方正仿宋_GBK"/>
                <w:color w:val="000000" w:themeColor="text1"/>
                <w:sz w:val="32"/>
                <w:szCs w:val="32"/>
                <w14:textFill>
                  <w14:solidFill>
                    <w14:schemeClr w14:val="tx1"/>
                  </w14:solidFill>
                </w14:textFill>
              </w:rPr>
              <w:t>主要是</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正常薪资调整</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减少</w:t>
            </w:r>
            <w:r>
              <w:rPr>
                <w:rFonts w:hint="default" w:ascii="方正仿宋_GBK" w:hAnsi="方正仿宋_GBK" w:eastAsia="方正仿宋_GBK" w:cs="方正仿宋_GBK"/>
                <w:color w:val="000000" w:themeColor="text1"/>
                <w:sz w:val="32"/>
                <w:szCs w:val="32"/>
                <w14:textFill>
                  <w14:solidFill>
                    <w14:schemeClr w14:val="tx1"/>
                  </w14:solidFill>
                </w14:textFill>
              </w:rPr>
              <w:t>以及根据部门年度工作计划有所</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减少</w:t>
            </w:r>
            <w:r>
              <w:rPr>
                <w:rFonts w:hint="default" w:ascii="方正仿宋_GBK" w:hAnsi="方正仿宋_GBK" w:eastAsia="方正仿宋_GBK" w:cs="方正仿宋_GBK"/>
                <w:color w:val="000000" w:themeColor="text1"/>
                <w:sz w:val="32"/>
                <w:szCs w:val="32"/>
                <w14:textFill>
                  <w14:solidFill>
                    <w14:schemeClr w14:val="tx1"/>
                  </w14:solidFill>
                </w14:textFill>
              </w:rPr>
              <w:t>。</w:t>
            </w:r>
          </w:p>
          <w:p w14:paraId="14F33282">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（二）一般公共预算当年拨款结构情况</w:t>
            </w:r>
          </w:p>
          <w:p w14:paraId="4DAD17D0">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color w:val="000000"/>
                <w:sz w:val="32"/>
                <w:szCs w:val="32"/>
              </w:rPr>
              <w:t>一般公共服务支出</w:t>
            </w:r>
            <w:r>
              <w:rPr>
                <w:rFonts w:hint="eastAsia" w:ascii="方正仿宋_GBK" w:hAnsi="方正仿宋_GBK" w:eastAsia="方正仿宋_GBK" w:cs="方正仿宋_GBK"/>
                <w:color w:val="000000"/>
                <w:sz w:val="32"/>
                <w:szCs w:val="32"/>
                <w:lang w:val="en-US" w:eastAsia="zh-CN"/>
              </w:rPr>
              <w:t>281.78</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54.65</w:t>
            </w:r>
            <w:r>
              <w:rPr>
                <w:rFonts w:hint="default" w:ascii="方正仿宋_GBK" w:hAnsi="方正仿宋_GBK" w:eastAsia="方正仿宋_GBK" w:cs="方正仿宋_GBK"/>
                <w:color w:val="000000"/>
                <w:sz w:val="32"/>
                <w:szCs w:val="32"/>
              </w:rPr>
              <w:t>%；社会保障和就业支出</w:t>
            </w:r>
            <w:r>
              <w:rPr>
                <w:rFonts w:hint="eastAsia" w:ascii="方正仿宋_GBK" w:hAnsi="方正仿宋_GBK" w:eastAsia="方正仿宋_GBK" w:cs="方正仿宋_GBK"/>
                <w:color w:val="000000"/>
                <w:sz w:val="32"/>
                <w:szCs w:val="32"/>
                <w:lang w:val="en-US" w:eastAsia="zh-CN"/>
              </w:rPr>
              <w:t>27.43</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5.32</w:t>
            </w:r>
            <w:r>
              <w:rPr>
                <w:rFonts w:hint="default"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lang w:eastAsia="zh-CN"/>
              </w:rPr>
              <w:t>卫生健康</w:t>
            </w:r>
            <w:r>
              <w:rPr>
                <w:rFonts w:hint="default" w:ascii="方正仿宋_GBK" w:hAnsi="方正仿宋_GBK" w:eastAsia="方正仿宋_GBK" w:cs="方正仿宋_GBK"/>
                <w:color w:val="000000"/>
                <w:sz w:val="32"/>
                <w:szCs w:val="32"/>
              </w:rPr>
              <w:t>支出</w:t>
            </w:r>
            <w:r>
              <w:rPr>
                <w:rFonts w:hint="eastAsia" w:ascii="方正仿宋_GBK" w:hAnsi="方正仿宋_GBK" w:eastAsia="方正仿宋_GBK" w:cs="方正仿宋_GBK"/>
                <w:color w:val="000000"/>
                <w:sz w:val="32"/>
                <w:szCs w:val="32"/>
                <w:lang w:val="en-US" w:eastAsia="zh-CN"/>
              </w:rPr>
              <w:t>14.59</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2.83</w:t>
            </w:r>
            <w:r>
              <w:rPr>
                <w:rFonts w:hint="default" w:ascii="方正仿宋_GBK" w:hAnsi="方正仿宋_GBK" w:eastAsia="方正仿宋_GBK" w:cs="方正仿宋_GBK"/>
                <w:color w:val="000000"/>
                <w:sz w:val="32"/>
                <w:szCs w:val="32"/>
              </w:rPr>
              <w:t>%；城</w:t>
            </w:r>
            <w:r>
              <w:rPr>
                <w:rFonts w:hint="default" w:ascii="方正仿宋_GBK" w:hAnsi="方正仿宋_GBK" w:eastAsia="方正仿宋_GBK" w:cs="方正仿宋_GBK"/>
                <w:color w:val="000000"/>
                <w:sz w:val="32"/>
                <w:szCs w:val="32"/>
                <w:lang w:eastAsia="zh-CN"/>
              </w:rPr>
              <w:t>乡</w:t>
            </w:r>
            <w:r>
              <w:rPr>
                <w:rFonts w:hint="default" w:ascii="方正仿宋_GBK" w:hAnsi="方正仿宋_GBK" w:eastAsia="方正仿宋_GBK" w:cs="方正仿宋_GBK"/>
                <w:color w:val="000000"/>
                <w:sz w:val="32"/>
                <w:szCs w:val="32"/>
              </w:rPr>
              <w:t>社区支出</w:t>
            </w:r>
            <w:r>
              <w:rPr>
                <w:rFonts w:hint="eastAsia" w:ascii="方正仿宋_GBK" w:hAnsi="方正仿宋_GBK" w:eastAsia="方正仿宋_GBK" w:cs="方正仿宋_GBK"/>
                <w:color w:val="000000"/>
                <w:sz w:val="32"/>
                <w:szCs w:val="32"/>
                <w:lang w:val="en-US" w:eastAsia="zh-CN"/>
              </w:rPr>
              <w:t>44.76</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8.68</w:t>
            </w:r>
            <w:r>
              <w:rPr>
                <w:rFonts w:hint="default" w:ascii="方正仿宋_GBK" w:hAnsi="方正仿宋_GBK" w:eastAsia="方正仿宋_GBK" w:cs="方正仿宋_GBK"/>
                <w:color w:val="000000"/>
                <w:sz w:val="32"/>
                <w:szCs w:val="32"/>
              </w:rPr>
              <w:t>%；农林水支出</w:t>
            </w:r>
            <w:r>
              <w:rPr>
                <w:rFonts w:hint="eastAsia" w:ascii="方正仿宋_GBK" w:hAnsi="方正仿宋_GBK" w:eastAsia="方正仿宋_GBK" w:cs="方正仿宋_GBK"/>
                <w:color w:val="000000"/>
                <w:sz w:val="32"/>
                <w:szCs w:val="32"/>
                <w:lang w:val="en-US" w:eastAsia="zh-CN"/>
              </w:rPr>
              <w:t>123.65</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23.99</w:t>
            </w:r>
            <w:r>
              <w:rPr>
                <w:rFonts w:hint="default" w:ascii="方正仿宋_GBK" w:hAnsi="方正仿宋_GBK" w:eastAsia="方正仿宋_GBK" w:cs="方正仿宋_GBK"/>
                <w:color w:val="000000"/>
                <w:sz w:val="32"/>
                <w:szCs w:val="32"/>
              </w:rPr>
              <w:t>%；住房保障支出</w:t>
            </w:r>
            <w:r>
              <w:rPr>
                <w:rFonts w:hint="eastAsia" w:ascii="方正仿宋_GBK" w:hAnsi="方正仿宋_GBK" w:eastAsia="方正仿宋_GBK" w:cs="方正仿宋_GBK"/>
                <w:color w:val="000000"/>
                <w:sz w:val="32"/>
                <w:szCs w:val="32"/>
                <w:lang w:val="en-US" w:eastAsia="zh-CN"/>
              </w:rPr>
              <w:t>23.37</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4.53</w:t>
            </w:r>
            <w:r>
              <w:rPr>
                <w:rFonts w:hint="default" w:ascii="方正仿宋_GBK" w:hAnsi="方正仿宋_GBK" w:eastAsia="方正仿宋_GBK" w:cs="方正仿宋_GBK"/>
                <w:color w:val="000000"/>
                <w:sz w:val="32"/>
                <w:szCs w:val="32"/>
              </w:rPr>
              <w:t>%。</w:t>
            </w:r>
          </w:p>
          <w:p w14:paraId="42D6D7FD">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方正仿宋_GBK" w:hAnsi="方正仿宋_GBK" w:eastAsia="方正仿宋_GBK" w:cs="方正仿宋_GBK"/>
                <w:color w:val="000000" w:themeColor="text1"/>
                <w:sz w:val="32"/>
                <w:szCs w:val="32"/>
                <w:lang w:val="en-US" w:eastAsia="zh-CN"/>
                <w14:textFill>
                  <w14:solidFill>
                    <w14:schemeClr w14:val="tx1"/>
                  </w14:solidFill>
                </w14:textFill>
              </w:rPr>
            </w:pPr>
            <w:r>
              <w:rPr>
                <w:rFonts w:hint="default" w:ascii="方正仿宋_GBK" w:hAnsi="方正仿宋_GBK" w:eastAsia="方正仿宋_GBK" w:cs="方正仿宋_GBK"/>
                <w:color w:val="000000" w:themeColor="text1"/>
                <w:sz w:val="32"/>
                <w:szCs w:val="32"/>
                <w14:textFill>
                  <w14:solidFill>
                    <w14:schemeClr w14:val="tx1"/>
                  </w14:solidFill>
                </w14:textFill>
              </w:rPr>
              <w:t>基本支出</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476.58</w:t>
            </w:r>
            <w:r>
              <w:rPr>
                <w:rFonts w:hint="default" w:ascii="方正仿宋_GBK" w:hAnsi="方正仿宋_GBK" w:eastAsia="方正仿宋_GBK" w:cs="方正仿宋_GBK"/>
                <w:color w:val="000000" w:themeColor="text1"/>
                <w:sz w:val="32"/>
                <w:szCs w:val="32"/>
                <w14:textFill>
                  <w14:solidFill>
                    <w14:schemeClr w14:val="tx1"/>
                  </w14:solidFill>
                </w14:textFill>
              </w:rPr>
              <w:t xml:space="preserve">万元，占 </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92.44</w:t>
            </w:r>
            <w:r>
              <w:rPr>
                <w:rFonts w:hint="default" w:ascii="方正仿宋_GBK" w:hAnsi="方正仿宋_GBK" w:eastAsia="方正仿宋_GBK" w:cs="方正仿宋_GBK"/>
                <w:color w:val="000000" w:themeColor="text1"/>
                <w:sz w:val="32"/>
                <w:szCs w:val="32"/>
                <w14:textFill>
                  <w14:solidFill>
                    <w14:schemeClr w14:val="tx1"/>
                  </w14:solidFill>
                </w14:textFill>
              </w:rPr>
              <w:t xml:space="preserve">%；项目支出 </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39</w:t>
            </w:r>
            <w:r>
              <w:rPr>
                <w:rFonts w:hint="default" w:ascii="方正仿宋_GBK" w:hAnsi="方正仿宋_GBK" w:eastAsia="方正仿宋_GBK" w:cs="方正仿宋_GBK"/>
                <w:color w:val="000000" w:themeColor="text1"/>
                <w:sz w:val="32"/>
                <w:szCs w:val="32"/>
                <w14:textFill>
                  <w14:solidFill>
                    <w14:schemeClr w14:val="tx1"/>
                  </w14:solidFill>
                </w14:textFill>
              </w:rPr>
              <w:t xml:space="preserve">万元，占 </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7.56</w:t>
            </w:r>
            <w:r>
              <w:rPr>
                <w:rFonts w:hint="default" w:ascii="方正仿宋_GBK" w:hAnsi="方正仿宋_GBK" w:eastAsia="方正仿宋_GBK" w:cs="方正仿宋_GBK"/>
                <w:color w:val="000000" w:themeColor="text1"/>
                <w:sz w:val="32"/>
                <w:szCs w:val="32"/>
                <w14:textFill>
                  <w14:solidFill>
                    <w14:schemeClr w14:val="tx1"/>
                  </w14:solidFill>
                </w14:textFill>
              </w:rPr>
              <w:t>%</w:t>
            </w:r>
            <w:r>
              <w:rPr>
                <w:rFonts w:hint="default" w:ascii="方正仿宋_GBK" w:hAnsi="方正仿宋_GBK" w:eastAsia="方正仿宋_GBK" w:cs="方正仿宋_GBK"/>
                <w:color w:val="000000" w:themeColor="text1"/>
                <w:sz w:val="32"/>
                <w:szCs w:val="32"/>
                <w:lang w:val="en-US" w:eastAsia="zh-CN"/>
                <w14:textFill>
                  <w14:solidFill>
                    <w14:schemeClr w14:val="tx1"/>
                  </w14:solidFill>
                </w14:textFill>
              </w:rPr>
              <w:t>。</w:t>
            </w:r>
          </w:p>
          <w:p w14:paraId="6AA077A0">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t>（三）</w:t>
            </w: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一般公共预算当年拨款具体使用情况</w:t>
            </w:r>
          </w:p>
          <w:p w14:paraId="60566691">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Times New Roman" w:hAnsi="Times New Roman" w:eastAsia="仿宋_GB2312" w:cs="Times New Roman"/>
                <w:color w:val="000000" w:themeColor="text1"/>
                <w:kern w:val="0"/>
                <w:sz w:val="32"/>
                <w:szCs w:val="32"/>
                <w14:textFill>
                  <w14:solidFill>
                    <w14:schemeClr w14:val="tx1"/>
                  </w14:solidFill>
                </w14:textFill>
              </w:rPr>
              <w:t>　</w:t>
            </w:r>
            <w:r>
              <w:rPr>
                <w:rStyle w:val="7"/>
                <w:rFonts w:hint="eastAsia" w:ascii="方正仿宋_GBK" w:hAnsi="方正仿宋_GBK" w:eastAsia="方正仿宋_GBK" w:cs="方正仿宋_GBK"/>
                <w:color w:val="000000"/>
                <w:sz w:val="32"/>
                <w:szCs w:val="32"/>
              </w:rPr>
              <w:t>1</w:t>
            </w:r>
            <w:r>
              <w:rPr>
                <w:rStyle w:val="7"/>
                <w:rFonts w:hint="default" w:ascii="方正仿宋_GBK" w:hAnsi="方正仿宋_GBK" w:eastAsia="方正仿宋_GBK" w:cs="方正仿宋_GBK"/>
                <w:color w:val="000000"/>
                <w:sz w:val="32"/>
                <w:szCs w:val="32"/>
              </w:rPr>
              <w:t>．</w:t>
            </w:r>
            <w:r>
              <w:rPr>
                <w:rFonts w:hint="eastAsia" w:ascii="方正仿宋_GBK" w:hAnsi="方正仿宋_GBK" w:eastAsia="方正仿宋_GBK" w:cs="方正仿宋_GBK"/>
                <w:b/>
                <w:color w:val="000000"/>
                <w:sz w:val="32"/>
                <w:szCs w:val="32"/>
              </w:rPr>
              <w:t>一般公共服务支出</w:t>
            </w:r>
            <w:r>
              <w:rPr>
                <w:rFonts w:hint="eastAsia" w:ascii="方正仿宋_GBK" w:hAnsi="方正仿宋_GBK" w:eastAsia="方正仿宋_GBK" w:cs="方正仿宋_GBK"/>
                <w:b/>
                <w:bCs/>
                <w:color w:val="000000"/>
                <w:sz w:val="32"/>
                <w:szCs w:val="32"/>
              </w:rPr>
              <w:t>（类）人大事务（款）行政运行（项）</w:t>
            </w:r>
            <w:r>
              <w:rPr>
                <w:rFonts w:hint="eastAsia" w:ascii="方正仿宋_GBK" w:hAnsi="方正仿宋_GBK" w:eastAsia="方正仿宋_GBK" w:cs="方正仿宋_GBK"/>
                <w:b/>
                <w:bCs/>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16.2</w:t>
            </w:r>
            <w:r>
              <w:rPr>
                <w:rFonts w:hint="default" w:ascii="方正仿宋_GBK" w:hAnsi="方正仿宋_GBK" w:eastAsia="方正仿宋_GBK" w:cs="方正仿宋_GBK"/>
                <w:color w:val="000000"/>
                <w:sz w:val="32"/>
                <w:szCs w:val="32"/>
              </w:rPr>
              <w:t>万元，主要用于：人大机关及单位正常运转的基本支出，包括基本工资、津贴补贴等人员经费以及办公费、印刷费、水电费等日常公用经费。</w:t>
            </w:r>
          </w:p>
          <w:p w14:paraId="61991356">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Times New Roman" w:hAnsi="Times New Roman" w:eastAsia="仿宋_GB2312" w:cs="Times New Roman"/>
                <w:color w:val="000000"/>
                <w:sz w:val="32"/>
                <w:szCs w:val="32"/>
                <w:shd w:val="clear" w:color="auto" w:fill="FFFFFF"/>
                <w:lang w:eastAsia="zh-CN"/>
              </w:rPr>
            </w:pPr>
            <w:r>
              <w:rPr>
                <w:rStyle w:val="7"/>
                <w:rFonts w:hint="default" w:ascii="方正仿宋_GBK" w:hAnsi="方正仿宋_GBK" w:eastAsia="方正仿宋_GBK" w:cs="方正仿宋_GBK"/>
                <w:color w:val="000000"/>
                <w:sz w:val="32"/>
                <w:szCs w:val="32"/>
              </w:rPr>
              <w:t>2．一般公共服务支出（类）政府办公厅（室）及相关机构事务（款）行政运行（项）</w:t>
            </w:r>
            <w:r>
              <w:rPr>
                <w:rStyle w:val="7"/>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198.19</w:t>
            </w:r>
            <w:r>
              <w:rPr>
                <w:rFonts w:hint="default" w:ascii="方正仿宋_GBK" w:hAnsi="方正仿宋_GBK" w:eastAsia="方正仿宋_GBK" w:cs="方正仿宋_GBK"/>
                <w:color w:val="000000"/>
                <w:sz w:val="32"/>
                <w:szCs w:val="32"/>
              </w:rPr>
              <w:t>万元，主要用于：政府机关单位正常运转的基本支出，包括基本工资、津贴补贴等人员经费以及办公费、印刷费、水电费等日常公用</w:t>
            </w:r>
            <w:r>
              <w:rPr>
                <w:rFonts w:hint="eastAsia" w:ascii="方正仿宋_GBK" w:hAnsi="方正仿宋_GBK" w:eastAsia="方正仿宋_GBK" w:cs="方正仿宋_GBK"/>
                <w:color w:val="000000"/>
                <w:sz w:val="32"/>
                <w:szCs w:val="32"/>
                <w:lang w:eastAsia="zh-CN"/>
              </w:rPr>
              <w:t>经费。</w:t>
            </w:r>
          </w:p>
          <w:p w14:paraId="6B9177E0">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Times New Roman" w:hAnsi="Times New Roman" w:eastAsia="方正仿宋_GBK" w:cs="Times New Roman"/>
                <w:color w:val="000000"/>
                <w:sz w:val="32"/>
                <w:szCs w:val="32"/>
                <w:shd w:val="clear" w:color="auto" w:fill="FFFFFF"/>
                <w:lang w:eastAsia="zh-CN"/>
              </w:rPr>
            </w:pPr>
            <w:r>
              <w:rPr>
                <w:rFonts w:hint="default" w:ascii="方正仿宋_GBK" w:hAnsi="方正仿宋_GBK" w:eastAsia="方正仿宋_GBK" w:cs="方正仿宋_GBK"/>
                <w:b/>
                <w:color w:val="000000"/>
                <w:sz w:val="32"/>
                <w:szCs w:val="32"/>
              </w:rPr>
              <w:t>3</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一般公共服务支出（类）政府办公厅（室）及相关机构事务（款）一般行政管理事务（项）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24</w:t>
            </w:r>
            <w:r>
              <w:rPr>
                <w:rFonts w:hint="default" w:ascii="方正仿宋_GBK" w:hAnsi="方正仿宋_GBK" w:eastAsia="方正仿宋_GBK" w:cs="方正仿宋_GBK"/>
                <w:color w:val="000000"/>
                <w:sz w:val="32"/>
                <w:szCs w:val="32"/>
              </w:rPr>
              <w:t>万元，主要用于：机关及参公管理事业单位开展财政综合业务、预决算编审等未单独设置项级科目的专门性财政管理工作的项目支出，包括安全生产、场镇街道维护、创新社会管理、防灾应</w:t>
            </w:r>
            <w:r>
              <w:rPr>
                <w:rFonts w:hint="eastAsia" w:ascii="方正仿宋_GBK" w:hAnsi="方正仿宋_GBK" w:eastAsia="方正仿宋_GBK" w:cs="方正仿宋_GBK"/>
                <w:color w:val="000000"/>
                <w:sz w:val="32"/>
                <w:szCs w:val="32"/>
                <w:lang w:eastAsia="zh-CN"/>
              </w:rPr>
              <w:t>急救</w:t>
            </w:r>
            <w:r>
              <w:rPr>
                <w:rFonts w:hint="default" w:ascii="方正仿宋_GBK" w:hAnsi="方正仿宋_GBK" w:eastAsia="方正仿宋_GBK" w:cs="方正仿宋_GBK"/>
                <w:color w:val="000000"/>
                <w:sz w:val="32"/>
                <w:szCs w:val="32"/>
              </w:rPr>
              <w:t>助、环境卫生整治、维稳信访调解、镇村基础设施维护、镇风文明</w:t>
            </w:r>
            <w:r>
              <w:rPr>
                <w:rFonts w:hint="eastAsia" w:ascii="方正仿宋_GBK" w:hAnsi="方正仿宋_GBK" w:eastAsia="方正仿宋_GBK" w:cs="方正仿宋_GBK"/>
                <w:color w:val="000000"/>
                <w:sz w:val="32"/>
                <w:szCs w:val="32"/>
                <w:lang w:eastAsia="zh-CN"/>
              </w:rPr>
              <w:t>建设</w:t>
            </w:r>
            <w:r>
              <w:rPr>
                <w:rFonts w:hint="default" w:ascii="方正仿宋_GBK" w:hAnsi="方正仿宋_GBK" w:eastAsia="方正仿宋_GBK" w:cs="方正仿宋_GBK"/>
                <w:color w:val="000000"/>
                <w:sz w:val="32"/>
                <w:szCs w:val="32"/>
              </w:rPr>
              <w:t>，购买办公用品</w:t>
            </w:r>
            <w:r>
              <w:rPr>
                <w:rFonts w:hint="eastAsia" w:ascii="方正仿宋_GBK" w:hAnsi="方正仿宋_GBK" w:eastAsia="方正仿宋_GBK" w:cs="方正仿宋_GBK"/>
                <w:color w:val="000000"/>
                <w:sz w:val="32"/>
                <w:szCs w:val="32"/>
                <w:lang w:eastAsia="zh-CN"/>
              </w:rPr>
              <w:t>。</w:t>
            </w:r>
          </w:p>
          <w:p w14:paraId="4FA23B26">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b/>
                <w:color w:val="000000"/>
                <w:sz w:val="32"/>
                <w:szCs w:val="32"/>
                <w:lang w:val="en-US" w:eastAsia="zh-CN"/>
              </w:rPr>
              <w:t>4</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一般公共服务支出（类）纪检监察事务（款）行政运行（项）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28.03</w:t>
            </w:r>
            <w:r>
              <w:rPr>
                <w:rFonts w:hint="default" w:ascii="方正仿宋_GBK" w:hAnsi="方正仿宋_GBK" w:eastAsia="方正仿宋_GBK" w:cs="方正仿宋_GBK"/>
                <w:color w:val="000000"/>
                <w:sz w:val="32"/>
                <w:szCs w:val="32"/>
              </w:rPr>
              <w:t>万元，主要用于：纪委机关及单位正常运转的基本支出，包括基本工资、津贴补贴等人员经费以及办公费、印刷费、水电费等日常公用经费。</w:t>
            </w:r>
          </w:p>
          <w:p w14:paraId="27D91C1F">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b/>
                <w:color w:val="000000"/>
                <w:sz w:val="32"/>
                <w:szCs w:val="32"/>
                <w:lang w:val="en-US" w:eastAsia="zh-CN"/>
              </w:rPr>
              <w:t>5</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一般公共服务支出（类）党委办公厅（室）及相关机构事务（款）行政运行（项）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15.37</w:t>
            </w:r>
            <w:r>
              <w:rPr>
                <w:rFonts w:hint="default" w:ascii="方正仿宋_GBK" w:hAnsi="方正仿宋_GBK" w:eastAsia="方正仿宋_GBK" w:cs="方正仿宋_GBK"/>
                <w:color w:val="000000"/>
                <w:sz w:val="32"/>
                <w:szCs w:val="32"/>
              </w:rPr>
              <w:t>万元，主要用于：党委机关单位正常运转的基本支出，包括基本工资、津贴补贴等人员经费以及办公费、印刷费、水电费等日常公用经费。</w:t>
            </w:r>
          </w:p>
          <w:p w14:paraId="49EEBA22">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b/>
                <w:color w:val="000000"/>
                <w:sz w:val="32"/>
                <w:szCs w:val="32"/>
              </w:rPr>
              <w:t>6</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社会保障和就业支出（类）行政事业单位养老支出（款）机关事业单位基本养老保险缴费支出（项）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27.43</w:t>
            </w:r>
            <w:r>
              <w:rPr>
                <w:rFonts w:hint="default" w:ascii="方正仿宋_GBK" w:hAnsi="方正仿宋_GBK" w:eastAsia="方正仿宋_GBK" w:cs="方正仿宋_GBK"/>
                <w:color w:val="000000"/>
                <w:sz w:val="32"/>
                <w:szCs w:val="32"/>
              </w:rPr>
              <w:t>万元，主要用于：实施养老保险制度后，部门按规定由单位缴纳的基本养老保险费支出。</w:t>
            </w:r>
          </w:p>
          <w:p w14:paraId="200C4FD7">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b/>
                <w:color w:val="000000"/>
                <w:sz w:val="32"/>
                <w:szCs w:val="32"/>
                <w:lang w:val="en-US" w:eastAsia="zh-CN"/>
              </w:rPr>
              <w:t>7</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卫生健康支出（类）行政事业单位医疗（款）行政单位医疗（项）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11.83</w:t>
            </w:r>
            <w:r>
              <w:rPr>
                <w:rFonts w:hint="default" w:ascii="方正仿宋_GBK" w:hAnsi="方正仿宋_GBK" w:eastAsia="方正仿宋_GBK" w:cs="方正仿宋_GBK"/>
                <w:color w:val="000000"/>
                <w:sz w:val="32"/>
                <w:szCs w:val="32"/>
              </w:rPr>
              <w:t>万元，主要用于：机关及参公管理事业单位基本医疗保险缴费支出。</w:t>
            </w:r>
          </w:p>
          <w:p w14:paraId="22CF2858">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b/>
                <w:color w:val="000000"/>
                <w:sz w:val="32"/>
                <w:szCs w:val="32"/>
                <w:lang w:val="en-US" w:eastAsia="zh-CN"/>
              </w:rPr>
              <w:t>8</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卫生健康支出（类）行政事业单位医疗（款）</w:t>
            </w:r>
            <w:r>
              <w:rPr>
                <w:rFonts w:hint="eastAsia" w:ascii="方正仿宋_GBK" w:hAnsi="方正仿宋_GBK" w:eastAsia="方正仿宋_GBK" w:cs="方正仿宋_GBK"/>
                <w:b/>
                <w:color w:val="000000"/>
                <w:sz w:val="32"/>
                <w:szCs w:val="32"/>
                <w:lang w:eastAsia="zh-CN"/>
              </w:rPr>
              <w:t>公务员医疗补助</w:t>
            </w:r>
            <w:r>
              <w:rPr>
                <w:rFonts w:hint="default" w:ascii="方正仿宋_GBK" w:hAnsi="方正仿宋_GBK" w:eastAsia="方正仿宋_GBK" w:cs="方正仿宋_GBK"/>
                <w:b/>
                <w:color w:val="000000"/>
                <w:sz w:val="32"/>
                <w:szCs w:val="32"/>
              </w:rPr>
              <w:t>（项）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2.77</w:t>
            </w:r>
            <w:r>
              <w:rPr>
                <w:rFonts w:hint="default" w:ascii="方正仿宋_GBK" w:hAnsi="方正仿宋_GBK" w:eastAsia="方正仿宋_GBK" w:cs="方正仿宋_GBK"/>
                <w:color w:val="000000"/>
                <w:sz w:val="32"/>
                <w:szCs w:val="32"/>
              </w:rPr>
              <w:t>万元，主要用于：</w:t>
            </w:r>
            <w:r>
              <w:rPr>
                <w:rFonts w:hint="eastAsia" w:ascii="方正仿宋_GBK" w:hAnsi="方正仿宋_GBK" w:eastAsia="方正仿宋_GBK" w:cs="方正仿宋_GBK"/>
                <w:color w:val="000000"/>
                <w:sz w:val="32"/>
                <w:szCs w:val="32"/>
                <w:lang w:eastAsia="zh-CN"/>
              </w:rPr>
              <w:t>财政部门安排的公务员医疗补助经费</w:t>
            </w:r>
            <w:r>
              <w:rPr>
                <w:rFonts w:hint="default" w:ascii="方正仿宋_GBK" w:hAnsi="方正仿宋_GBK" w:eastAsia="方正仿宋_GBK" w:cs="方正仿宋_GBK"/>
                <w:color w:val="000000"/>
                <w:sz w:val="32"/>
                <w:szCs w:val="32"/>
              </w:rPr>
              <w:t>。</w:t>
            </w:r>
          </w:p>
          <w:p w14:paraId="68EB5EA1">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b/>
                <w:color w:val="000000"/>
                <w:sz w:val="32"/>
                <w:szCs w:val="32"/>
                <w:lang w:val="en-US" w:eastAsia="zh-CN"/>
              </w:rPr>
              <w:t>9</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城镇社区支出（类）城镇社区管理事务（款）其他城乡社区管理事务支出（项）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44.76</w:t>
            </w:r>
            <w:r>
              <w:rPr>
                <w:rFonts w:hint="default" w:ascii="方正仿宋_GBK" w:hAnsi="方正仿宋_GBK" w:eastAsia="方正仿宋_GBK" w:cs="方正仿宋_GBK"/>
                <w:color w:val="000000"/>
                <w:sz w:val="32"/>
                <w:szCs w:val="32"/>
              </w:rPr>
              <w:t>万元，主要用于：其他城镇社区管理单位正常运转的基本支出，包括基本工资、津贴补贴等人员经费以及办公费、印刷费、水电费等日常公用经费。</w:t>
            </w:r>
          </w:p>
          <w:p w14:paraId="688BC086">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b/>
                <w:color w:val="000000"/>
                <w:sz w:val="32"/>
                <w:szCs w:val="32"/>
                <w:lang w:val="en-US" w:eastAsia="zh-CN"/>
              </w:rPr>
              <w:t>10</w:t>
            </w:r>
            <w:r>
              <w:rPr>
                <w:rFonts w:hint="default" w:ascii="方正仿宋_GBK" w:hAnsi="方正仿宋_GBK" w:eastAsia="方正仿宋_GBK" w:cs="方正仿宋_GBK"/>
                <w:b/>
                <w:color w:val="000000"/>
                <w:sz w:val="32"/>
                <w:szCs w:val="32"/>
              </w:rPr>
              <w:t>．农林水支出（类）村综合改革（款）对村民委员会和村党支部的补助（项）：</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78.65</w:t>
            </w:r>
            <w:r>
              <w:rPr>
                <w:rFonts w:hint="default" w:ascii="方正仿宋_GBK" w:hAnsi="方正仿宋_GBK" w:eastAsia="方正仿宋_GBK" w:cs="方正仿宋_GBK"/>
                <w:color w:val="000000"/>
                <w:sz w:val="32"/>
                <w:szCs w:val="32"/>
              </w:rPr>
              <w:t>万元，主要用于：村民委员会和村党支部单位正常运转的基本支出，包括基本工资、津贴补贴等人员经费以及办公费、印刷费、水电费等日常公用经费。</w:t>
            </w:r>
          </w:p>
          <w:p w14:paraId="29B3780C">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b/>
                <w:color w:val="000000"/>
                <w:sz w:val="32"/>
                <w:szCs w:val="32"/>
                <w:lang w:val="en-US" w:eastAsia="zh-CN"/>
              </w:rPr>
              <w:t>11．农林水支出（类）村综合改革（款）农村综合改革示范试点补助（项）：</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45</w:t>
            </w:r>
            <w:r>
              <w:rPr>
                <w:rFonts w:hint="default" w:ascii="方正仿宋_GBK" w:hAnsi="方正仿宋_GBK" w:eastAsia="方正仿宋_GBK" w:cs="方正仿宋_GBK"/>
                <w:color w:val="000000"/>
                <w:sz w:val="32"/>
                <w:szCs w:val="32"/>
              </w:rPr>
              <w:t>万元，主要用于：村民委员会和村党支部农村综合改革示范试点单位正常运转的基本支出，包括办公费、印刷费、水电费等日常公用经费及农村运行维护费。</w:t>
            </w:r>
          </w:p>
          <w:p w14:paraId="2BD4E946">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default" w:ascii="方正仿宋_GBK" w:hAnsi="方正仿宋_GBK" w:eastAsia="方正仿宋_GBK" w:cs="方正仿宋_GBK"/>
                <w:b/>
                <w:color w:val="000000"/>
                <w:sz w:val="32"/>
                <w:szCs w:val="32"/>
                <w:lang w:val="en-US" w:eastAsia="zh-CN"/>
              </w:rPr>
              <w:t>12．住房保障支出（类）住房改革支出（款）住房公积金（项）</w:t>
            </w:r>
            <w:r>
              <w:rPr>
                <w:rFonts w:hint="eastAsia" w:ascii="方正仿宋_GBK" w:hAnsi="方正仿宋_GBK" w:eastAsia="方正仿宋_GBK" w:cs="方正仿宋_GBK"/>
                <w:b/>
                <w:color w:val="000000"/>
                <w:sz w:val="32"/>
                <w:szCs w:val="32"/>
                <w:lang w:val="en-US"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23.37</w:t>
            </w:r>
            <w:r>
              <w:rPr>
                <w:rFonts w:hint="default" w:ascii="方正仿宋_GBK" w:hAnsi="方正仿宋_GBK" w:eastAsia="方正仿宋_GBK" w:cs="方正仿宋_GBK"/>
                <w:color w:val="000000"/>
                <w:sz w:val="32"/>
                <w:szCs w:val="32"/>
              </w:rPr>
              <w:t>万元，主要用于：部门按人力资源和社会保障部、财政部规定的基本工资和津贴补贴以及规定比例为职工缴纳的住房公积金支出。</w:t>
            </w:r>
            <w:r>
              <w:rPr>
                <w:rFonts w:hint="default" w:ascii="Times New Roman" w:hAnsi="Times New Roman" w:eastAsia="仿宋_GB2312" w:cs="Times New Roman"/>
                <w:color w:val="000000" w:themeColor="text1"/>
                <w:kern w:val="0"/>
                <w:sz w:val="32"/>
                <w:szCs w:val="32"/>
                <w14:textFill>
                  <w14:solidFill>
                    <w14:schemeClr w14:val="tx1"/>
                  </w14:solidFill>
                </w14:textFill>
              </w:rPr>
              <w:t xml:space="preserve"> </w:t>
            </w:r>
          </w:p>
          <w:p w14:paraId="300EBDA3">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六、一般公共预算基本支出情况说明</w:t>
            </w:r>
          </w:p>
          <w:p w14:paraId="244C1D47">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方正仿宋_GBK" w:hAnsi="方正仿宋_GBK" w:eastAsia="方正仿宋_GBK" w:cs="方正仿宋_GBK"/>
                <w:color w:val="000000"/>
                <w:sz w:val="32"/>
                <w:szCs w:val="32"/>
                <w:lang w:val="en-US" w:eastAsia="zh-CN"/>
              </w:rPr>
            </w:pPr>
            <w:r>
              <w:rPr>
                <w:rFonts w:hint="default" w:ascii="方正仿宋_GBK" w:hAnsi="方正仿宋_GBK" w:eastAsia="方正仿宋_GBK" w:cs="方正仿宋_GBK"/>
                <w:color w:val="000000"/>
                <w:sz w:val="32"/>
                <w:szCs w:val="32"/>
                <w:lang w:eastAsia="zh-CN"/>
              </w:rPr>
              <w:t>大茅坪镇人民政府</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 xml:space="preserve">一般公共预算基本支出 </w:t>
            </w:r>
            <w:r>
              <w:rPr>
                <w:rFonts w:hint="eastAsia" w:ascii="方正仿宋_GBK" w:hAnsi="方正仿宋_GBK" w:eastAsia="方正仿宋_GBK" w:cs="方正仿宋_GBK"/>
                <w:color w:val="000000"/>
                <w:sz w:val="32"/>
                <w:szCs w:val="32"/>
                <w:lang w:val="en-US" w:eastAsia="zh-CN"/>
              </w:rPr>
              <w:t>515.58</w:t>
            </w:r>
            <w:r>
              <w:rPr>
                <w:rFonts w:hint="default" w:ascii="方正仿宋_GBK" w:hAnsi="方正仿宋_GBK" w:eastAsia="方正仿宋_GBK" w:cs="方正仿宋_GBK"/>
                <w:color w:val="000000"/>
                <w:sz w:val="32"/>
                <w:szCs w:val="32"/>
              </w:rPr>
              <w:t>万元，其中：人员经费</w:t>
            </w:r>
            <w:r>
              <w:rPr>
                <w:rFonts w:hint="eastAsia" w:ascii="方正仿宋_GBK" w:hAnsi="方正仿宋_GBK" w:eastAsia="方正仿宋_GBK" w:cs="方正仿宋_GBK"/>
                <w:color w:val="000000"/>
                <w:sz w:val="32"/>
                <w:szCs w:val="32"/>
                <w:lang w:val="en-US" w:eastAsia="zh-CN"/>
              </w:rPr>
              <w:t>373.08</w:t>
            </w:r>
            <w:r>
              <w:rPr>
                <w:rFonts w:hint="default" w:ascii="方正仿宋_GBK" w:hAnsi="方正仿宋_GBK" w:eastAsia="方正仿宋_GBK" w:cs="方正仿宋_GBK"/>
                <w:color w:val="000000"/>
                <w:sz w:val="32"/>
                <w:szCs w:val="32"/>
              </w:rPr>
              <w:t>万元，主要包括：基本工资、津贴补贴、奖金、社会保险缴费、绩效工资、机关事业单位基本养老保险缴费、职业年金缴费、其他工资福利支出、离休费、住房公积金、其他对个人和家庭的补助支出</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公用经</w:t>
            </w:r>
            <w:r>
              <w:rPr>
                <w:rFonts w:hint="eastAsia" w:ascii="方正仿宋_GBK" w:hAnsi="方正仿宋_GBK" w:eastAsia="方正仿宋_GBK" w:cs="方正仿宋_GBK"/>
                <w:color w:val="000000"/>
                <w:sz w:val="32"/>
                <w:szCs w:val="32"/>
                <w:lang w:val="en-US" w:eastAsia="zh-CN"/>
              </w:rPr>
              <w:t>费97.5</w:t>
            </w:r>
            <w:r>
              <w:rPr>
                <w:rFonts w:hint="default" w:ascii="方正仿宋_GBK" w:hAnsi="方正仿宋_GBK" w:eastAsia="方正仿宋_GBK" w:cs="方正仿宋_GBK"/>
                <w:color w:val="000000"/>
                <w:sz w:val="32"/>
                <w:szCs w:val="32"/>
              </w:rPr>
              <w:t>万元，主要包括：办公费、印刷费、手续费、水费、电费、邮电费、差旅费、维修（护）费、会议费、培训费、劳务费、工会经费、福利费、其他交通费、其他商品和服务支出</w:t>
            </w:r>
            <w:r>
              <w:rPr>
                <w:rFonts w:hint="eastAsia" w:ascii="方正仿宋_GBK" w:hAnsi="方正仿宋_GBK" w:eastAsia="方正仿宋_GBK" w:cs="方正仿宋_GBK"/>
                <w:color w:val="000000"/>
                <w:sz w:val="32"/>
                <w:szCs w:val="32"/>
                <w:lang w:eastAsia="zh-CN"/>
              </w:rPr>
              <w:t>；其他支出</w:t>
            </w:r>
            <w:r>
              <w:rPr>
                <w:rFonts w:hint="eastAsia" w:ascii="方正仿宋_GBK" w:hAnsi="方正仿宋_GBK" w:eastAsia="方正仿宋_GBK" w:cs="方正仿宋_GBK"/>
                <w:color w:val="000000"/>
                <w:sz w:val="32"/>
                <w:szCs w:val="32"/>
                <w:lang w:val="en-US" w:eastAsia="zh-CN"/>
              </w:rPr>
              <w:t>45万元，主要包括对民间非营利组织和群众性自治组织补贴支出。</w:t>
            </w:r>
          </w:p>
          <w:p w14:paraId="6B70B096">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七、“三公”经费财政拨款预算安排情况说明</w:t>
            </w:r>
          </w:p>
          <w:p w14:paraId="2516CA9C">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大茅坪镇人民政府</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 xml:space="preserve">“三公”经费财政拨款预算数 </w:t>
            </w:r>
            <w:r>
              <w:rPr>
                <w:rFonts w:hint="eastAsia"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万元，</w:t>
            </w:r>
            <w:r>
              <w:rPr>
                <w:rFonts w:hint="eastAsia" w:ascii="方正仿宋_GBK" w:hAnsi="方正仿宋_GBK" w:eastAsia="方正仿宋_GBK" w:cs="方正仿宋_GBK"/>
                <w:color w:val="000000"/>
                <w:sz w:val="32"/>
                <w:szCs w:val="32"/>
                <w:lang w:eastAsia="zh-CN"/>
              </w:rPr>
              <w:t>本着厉行节约、压减支出的原则，本年没有预算“三公”经费。</w:t>
            </w:r>
          </w:p>
          <w:p w14:paraId="467DB1EF">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方正仿宋_GBK" w:hAnsi="方正仿宋_GBK" w:eastAsia="方正仿宋_GBK" w:cs="方正仿宋_GBK"/>
                <w:color w:val="000000"/>
                <w:sz w:val="32"/>
                <w:szCs w:val="32"/>
                <w:lang w:eastAsia="zh-CN"/>
              </w:rPr>
            </w:pPr>
            <w:r>
              <w:rPr>
                <w:rFonts w:hint="eastAsia" w:ascii="方正楷体_GBK" w:hAnsi="方正楷体_GBK" w:eastAsia="方正楷体_GBK" w:cs="方正楷体_GBK"/>
                <w:b/>
                <w:bCs/>
                <w:color w:val="000000"/>
                <w:sz w:val="32"/>
                <w:szCs w:val="32"/>
                <w:lang w:eastAsia="zh-CN"/>
              </w:rPr>
              <w:t>（一）</w:t>
            </w:r>
            <w:r>
              <w:rPr>
                <w:rFonts w:hint="default" w:ascii="方正仿宋_GBK" w:hAnsi="方正仿宋_GBK" w:eastAsia="方正仿宋_GBK" w:cs="方正仿宋_GBK"/>
                <w:color w:val="000000"/>
                <w:sz w:val="32"/>
                <w:szCs w:val="32"/>
                <w:lang w:eastAsia="zh-CN"/>
              </w:rPr>
              <w:t>因公出国（境）经费</w:t>
            </w:r>
            <w:r>
              <w:rPr>
                <w:rFonts w:hint="eastAsia" w:ascii="方正仿宋_GBK" w:hAnsi="方正仿宋_GBK" w:eastAsia="方正仿宋_GBK" w:cs="方正仿宋_GBK"/>
                <w:color w:val="000000"/>
                <w:sz w:val="32"/>
                <w:szCs w:val="32"/>
                <w:lang w:val="en-US" w:eastAsia="zh-CN"/>
              </w:rPr>
              <w:t>0万元，</w:t>
            </w:r>
            <w:r>
              <w:rPr>
                <w:rFonts w:hint="default" w:ascii="方正仿宋_GBK" w:hAnsi="方正仿宋_GBK" w:eastAsia="方正仿宋_GBK" w:cs="方正仿宋_GBK"/>
                <w:color w:val="000000"/>
                <w:sz w:val="32"/>
                <w:szCs w:val="32"/>
                <w:lang w:eastAsia="zh-CN"/>
              </w:rPr>
              <w:t>较</w:t>
            </w:r>
            <w:r>
              <w:rPr>
                <w:rFonts w:hint="eastAsia" w:ascii="方正仿宋_GBK" w:hAnsi="方正仿宋_GBK" w:eastAsia="方正仿宋_GBK" w:cs="方正仿宋_GBK"/>
                <w:color w:val="000000"/>
                <w:sz w:val="32"/>
                <w:szCs w:val="32"/>
                <w:lang w:eastAsia="zh-CN"/>
              </w:rPr>
              <w:t>202</w:t>
            </w: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lang w:eastAsia="zh-CN"/>
              </w:rPr>
              <w:t>增长</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 xml:space="preserve"> %。</w:t>
            </w:r>
          </w:p>
          <w:p w14:paraId="4CADFFBD">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方正仿宋_GBK" w:hAnsi="方正仿宋_GBK" w:eastAsia="方正仿宋_GBK" w:cs="方正仿宋_GBK"/>
                <w:color w:val="000000"/>
                <w:sz w:val="32"/>
                <w:szCs w:val="32"/>
                <w:lang w:eastAsia="zh-CN"/>
              </w:rPr>
            </w:pPr>
            <w:r>
              <w:rPr>
                <w:rFonts w:hint="eastAsia" w:ascii="方正楷体_GBK" w:hAnsi="方正楷体_GBK" w:eastAsia="方正楷体_GBK" w:cs="方正楷体_GBK"/>
                <w:b/>
                <w:bCs/>
                <w:color w:val="000000"/>
                <w:sz w:val="32"/>
                <w:szCs w:val="32"/>
                <w:lang w:eastAsia="zh-CN"/>
              </w:rPr>
              <w:t>（</w:t>
            </w:r>
            <w:r>
              <w:rPr>
                <w:rFonts w:hint="default" w:ascii="方正楷体_GBK" w:hAnsi="方正楷体_GBK" w:eastAsia="方正楷体_GBK" w:cs="方正楷体_GBK"/>
                <w:b/>
                <w:bCs/>
                <w:color w:val="000000"/>
                <w:sz w:val="32"/>
                <w:szCs w:val="32"/>
                <w:lang w:eastAsia="zh-CN"/>
              </w:rPr>
              <w:t>二）</w:t>
            </w:r>
            <w:r>
              <w:rPr>
                <w:rFonts w:hint="default" w:ascii="方正仿宋_GBK" w:hAnsi="方正仿宋_GBK" w:eastAsia="方正仿宋_GBK" w:cs="方正仿宋_GBK"/>
                <w:color w:val="000000"/>
                <w:sz w:val="32"/>
                <w:szCs w:val="32"/>
                <w:lang w:eastAsia="zh-CN"/>
              </w:rPr>
              <w:t>公务接待</w:t>
            </w:r>
            <w:r>
              <w:rPr>
                <w:rFonts w:hint="default" w:ascii="方正仿宋_GBK" w:hAnsi="方正仿宋_GBK" w:eastAsia="方正仿宋_GBK" w:cs="方正仿宋_GBK"/>
                <w:color w:val="000000"/>
                <w:sz w:val="32"/>
                <w:szCs w:val="32"/>
                <w:lang w:val="en-US" w:eastAsia="zh-CN"/>
              </w:rPr>
              <w:t>0万元</w:t>
            </w:r>
            <w:r>
              <w:rPr>
                <w:rFonts w:hint="eastAsia" w:ascii="方正仿宋_GBK" w:hAnsi="方正仿宋_GBK" w:eastAsia="方正仿宋_GBK" w:cs="方正仿宋_GBK"/>
                <w:color w:val="000000"/>
                <w:sz w:val="32"/>
                <w:szCs w:val="32"/>
                <w:lang w:val="en-US" w:eastAsia="zh-CN"/>
              </w:rPr>
              <w:t>，</w:t>
            </w:r>
            <w:r>
              <w:rPr>
                <w:rFonts w:hint="default" w:ascii="方正仿宋_GBK" w:hAnsi="方正仿宋_GBK" w:eastAsia="方正仿宋_GBK" w:cs="方正仿宋_GBK"/>
                <w:color w:val="000000"/>
                <w:sz w:val="32"/>
                <w:szCs w:val="32"/>
                <w:lang w:eastAsia="zh-CN"/>
              </w:rPr>
              <w:t>较</w:t>
            </w:r>
            <w:r>
              <w:rPr>
                <w:rFonts w:hint="eastAsia" w:ascii="方正仿宋_GBK" w:hAnsi="方正仿宋_GBK" w:eastAsia="方正仿宋_GBK" w:cs="方正仿宋_GBK"/>
                <w:color w:val="000000"/>
                <w:sz w:val="32"/>
                <w:szCs w:val="32"/>
                <w:lang w:eastAsia="zh-CN"/>
              </w:rPr>
              <w:t>20</w:t>
            </w:r>
            <w:r>
              <w:rPr>
                <w:rFonts w:hint="eastAsia" w:ascii="方正仿宋_GBK" w:hAnsi="方正仿宋_GBK" w:eastAsia="方正仿宋_GBK" w:cs="方正仿宋_GBK"/>
                <w:color w:val="000000"/>
                <w:sz w:val="32"/>
                <w:szCs w:val="32"/>
                <w:lang w:val="en-US" w:eastAsia="zh-CN"/>
              </w:rPr>
              <w:t>23</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lang w:eastAsia="zh-CN"/>
              </w:rPr>
              <w:t>预算增长</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 xml:space="preserve"> % 。</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公务接待费计划用于执行公务、考察调研、检查指导等公务活动开支的交通费、住宿费、用餐费等。</w:t>
            </w:r>
          </w:p>
          <w:p w14:paraId="38380806">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方正仿宋_GBK" w:hAnsi="方正仿宋_GBK" w:eastAsia="方正仿宋_GBK" w:cs="方正仿宋_GBK"/>
                <w:color w:val="000000"/>
                <w:sz w:val="32"/>
                <w:szCs w:val="32"/>
                <w:lang w:eastAsia="zh-CN"/>
              </w:rPr>
            </w:pPr>
            <w:r>
              <w:rPr>
                <w:rFonts w:hint="default" w:ascii="方正楷体_GBK" w:hAnsi="方正楷体_GBK" w:eastAsia="方正楷体_GBK" w:cs="方正楷体_GBK"/>
                <w:b/>
                <w:bCs/>
                <w:color w:val="000000"/>
                <w:sz w:val="32"/>
                <w:szCs w:val="32"/>
                <w:lang w:eastAsia="zh-CN"/>
              </w:rPr>
              <w:t>（三）</w:t>
            </w:r>
            <w:r>
              <w:rPr>
                <w:rFonts w:hint="default" w:ascii="方正仿宋_GBK" w:hAnsi="方正仿宋_GBK" w:eastAsia="方正仿宋_GBK" w:cs="方正仿宋_GBK"/>
                <w:color w:val="000000"/>
                <w:sz w:val="32"/>
                <w:szCs w:val="32"/>
                <w:lang w:eastAsia="zh-CN"/>
              </w:rPr>
              <w:t>公务用车购置及运行维护费较</w:t>
            </w:r>
            <w:r>
              <w:rPr>
                <w:rFonts w:hint="eastAsia" w:ascii="方正仿宋_GBK" w:hAnsi="方正仿宋_GBK" w:eastAsia="方正仿宋_GBK" w:cs="方正仿宋_GBK"/>
                <w:color w:val="000000"/>
                <w:sz w:val="32"/>
                <w:szCs w:val="32"/>
                <w:lang w:eastAsia="zh-CN"/>
              </w:rPr>
              <w:t>202</w:t>
            </w: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lang w:eastAsia="zh-CN"/>
              </w:rPr>
              <w:t>预算增长</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 xml:space="preserve"> %。主要原因是根据工作实际需求增多、市场公车运行维护价格提升等因素。</w:t>
            </w:r>
          </w:p>
          <w:p w14:paraId="69C1E318">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 xml:space="preserve">安排公务用车购置费 </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 xml:space="preserve"> 万元 。</w:t>
            </w:r>
          </w:p>
          <w:p w14:paraId="654AE76A">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安排公务用车运行维护费</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 xml:space="preserve"> 万元，用</w:t>
            </w:r>
            <w:r>
              <w:rPr>
                <w:rFonts w:hint="eastAsia" w:ascii="方正仿宋_GBK" w:hAnsi="方正仿宋_GBK" w:eastAsia="方正仿宋_GBK" w:cs="方正仿宋_GBK"/>
                <w:color w:val="000000"/>
                <w:sz w:val="32"/>
                <w:szCs w:val="32"/>
                <w:lang w:eastAsia="zh-CN"/>
              </w:rPr>
              <w:t>于</w:t>
            </w:r>
            <w:r>
              <w:rPr>
                <w:rFonts w:hint="default" w:ascii="方正仿宋_GBK" w:hAnsi="方正仿宋_GBK" w:eastAsia="方正仿宋_GBK" w:cs="方正仿宋_GBK"/>
                <w:color w:val="000000"/>
                <w:sz w:val="32"/>
                <w:szCs w:val="32"/>
                <w:lang w:eastAsia="zh-CN"/>
              </w:rPr>
              <w:t>务用车公务用车燃油、过路（桥）、维修、保险等方面支出，主要保障机关及下属单位  改革工作调研、脱贫攻坚等工作开展。</w:t>
            </w:r>
          </w:p>
          <w:p w14:paraId="3CEEA946">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八、政府性基金预算支出情况说明</w:t>
            </w:r>
          </w:p>
          <w:p w14:paraId="1FCDB8B7">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大茅坪镇人民政府</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没有使用政府性基金预算拨款安排的支出。</w:t>
            </w:r>
          </w:p>
          <w:p w14:paraId="5AA040D4">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九、其他重要事项的情况说明</w:t>
            </w:r>
          </w:p>
          <w:p w14:paraId="57E53A65">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（一）机关运行经费</w:t>
            </w:r>
          </w:p>
          <w:p w14:paraId="4E55A8D9">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2024年</w:t>
            </w:r>
            <w:r>
              <w:rPr>
                <w:rFonts w:hint="default" w:ascii="方正仿宋_GBK" w:hAnsi="方正仿宋_GBK" w:eastAsia="方正仿宋_GBK" w:cs="方正仿宋_GBK"/>
                <w:color w:val="000000" w:themeColor="text1"/>
                <w:sz w:val="32"/>
                <w:szCs w:val="32"/>
                <w:lang w:eastAsia="zh-CN"/>
                <w14:textFill>
                  <w14:solidFill>
                    <w14:schemeClr w14:val="tx1"/>
                  </w14:solidFill>
                </w14:textFill>
              </w:rPr>
              <w:t>，大茅坪镇人民政府</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机关</w:t>
            </w:r>
            <w:r>
              <w:rPr>
                <w:rFonts w:hint="default" w:ascii="方正仿宋_GBK" w:hAnsi="方正仿宋_GBK" w:eastAsia="方正仿宋_GBK" w:cs="方正仿宋_GBK"/>
                <w:color w:val="000000" w:themeColor="text1"/>
                <w:sz w:val="32"/>
                <w:szCs w:val="32"/>
                <w:lang w:eastAsia="zh-CN"/>
                <w14:textFill>
                  <w14:solidFill>
                    <w14:schemeClr w14:val="tx1"/>
                  </w14:solidFill>
                </w14:textFill>
              </w:rPr>
              <w:t>运行经费财政拨款预算为</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97.5</w:t>
            </w:r>
            <w:r>
              <w:rPr>
                <w:rFonts w:hint="default" w:ascii="方正仿宋_GBK" w:hAnsi="方正仿宋_GBK" w:eastAsia="方正仿宋_GBK" w:cs="方正仿宋_GBK"/>
                <w:color w:val="000000" w:themeColor="text1"/>
                <w:sz w:val="32"/>
                <w:szCs w:val="32"/>
                <w:lang w:eastAsia="zh-CN"/>
                <w14:textFill>
                  <w14:solidFill>
                    <w14:schemeClr w14:val="tx1"/>
                  </w14:solidFill>
                </w14:textFill>
              </w:rPr>
              <w:t>万元，比</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202</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年</w:t>
            </w:r>
            <w:r>
              <w:rPr>
                <w:rFonts w:hint="default" w:ascii="方正仿宋_GBK" w:hAnsi="方正仿宋_GBK" w:eastAsia="方正仿宋_GBK" w:cs="方正仿宋_GBK"/>
                <w:color w:val="000000" w:themeColor="text1"/>
                <w:sz w:val="32"/>
                <w:szCs w:val="32"/>
                <w:lang w:eastAsia="zh-CN"/>
                <w14:textFill>
                  <w14:solidFill>
                    <w14:schemeClr w14:val="tx1"/>
                  </w14:solidFill>
                </w14:textFill>
              </w:rPr>
              <w:t>预算</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减少13.2</w:t>
            </w:r>
            <w:r>
              <w:rPr>
                <w:rFonts w:hint="default" w:ascii="方正仿宋_GBK" w:hAnsi="方正仿宋_GBK" w:eastAsia="方正仿宋_GBK" w:cs="方正仿宋_GBK"/>
                <w:color w:val="000000" w:themeColor="text1"/>
                <w:sz w:val="32"/>
                <w:szCs w:val="32"/>
                <w:lang w:eastAsia="zh-CN"/>
                <w14:textFill>
                  <w14:solidFill>
                    <w14:schemeClr w14:val="tx1"/>
                  </w14:solidFill>
                </w14:textFill>
              </w:rPr>
              <w:t>万元，</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减少11.92</w:t>
            </w:r>
            <w:r>
              <w:rPr>
                <w:rFonts w:hint="default"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bookmarkStart w:id="0" w:name="_GoBack"/>
            <w:bookmarkEnd w:id="0"/>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主要原因是人员调整。</w:t>
            </w:r>
          </w:p>
          <w:p w14:paraId="5B8D6E5D">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（二）政府采购情况</w:t>
            </w:r>
          </w:p>
          <w:p w14:paraId="5BA4D40D">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，大茅坪镇人民政府安排政府</w:t>
            </w:r>
            <w:r>
              <w:rPr>
                <w:rFonts w:hint="default" w:ascii="方正仿宋_GBK" w:hAnsi="方正仿宋_GBK" w:eastAsia="方正仿宋_GBK" w:cs="方正仿宋_GBK"/>
                <w:color w:val="000000" w:themeColor="text1"/>
                <w:sz w:val="32"/>
                <w:szCs w:val="32"/>
                <w:lang w:eastAsia="zh-CN"/>
                <w14:textFill>
                  <w14:solidFill>
                    <w14:schemeClr w14:val="tx1"/>
                  </w14:solidFill>
                </w14:textFill>
              </w:rPr>
              <w:t>采购预算</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0.9</w:t>
            </w:r>
            <w:r>
              <w:rPr>
                <w:rFonts w:hint="default" w:ascii="方正仿宋_GBK" w:hAnsi="方正仿宋_GBK" w:eastAsia="方正仿宋_GBK" w:cs="方正仿宋_GBK"/>
                <w:color w:val="000000" w:themeColor="text1"/>
                <w:sz w:val="32"/>
                <w:szCs w:val="32"/>
                <w:lang w:eastAsia="zh-CN"/>
                <w14:textFill>
                  <w14:solidFill>
                    <w14:schemeClr w14:val="tx1"/>
                  </w14:solidFill>
                </w14:textFill>
              </w:rPr>
              <w:t>万元</w:t>
            </w:r>
            <w:r>
              <w:rPr>
                <w:rFonts w:hint="default" w:ascii="方正仿宋_GBK" w:hAnsi="方正仿宋_GBK" w:eastAsia="方正仿宋_GBK" w:cs="方正仿宋_GBK"/>
                <w:color w:val="000000"/>
                <w:sz w:val="32"/>
                <w:szCs w:val="32"/>
                <w:lang w:eastAsia="zh-CN"/>
              </w:rPr>
              <w:t>，主要用于采购办公设备、信息化建设运行及维护等。</w:t>
            </w:r>
          </w:p>
          <w:p w14:paraId="3CFB46A9">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（三）国有资产占有使用情况</w:t>
            </w:r>
          </w:p>
          <w:p w14:paraId="6AC89D9C">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截至</w:t>
            </w:r>
            <w:r>
              <w:rPr>
                <w:rFonts w:hint="eastAsia" w:ascii="方正仿宋_GBK" w:hAnsi="方正仿宋_GBK" w:eastAsia="方正仿宋_GBK" w:cs="方正仿宋_GBK"/>
                <w:color w:val="000000"/>
                <w:sz w:val="32"/>
                <w:szCs w:val="32"/>
                <w:lang w:eastAsia="zh-CN"/>
              </w:rPr>
              <w:t>202</w:t>
            </w: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lang w:eastAsia="zh-CN"/>
              </w:rPr>
              <w:t xml:space="preserve">底，大茅坪镇人民政府所属各预算单位共有车辆 </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 xml:space="preserve"> 辆，其中，定向保障用车</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辆、执法执勤用车</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辆。</w:t>
            </w:r>
          </w:p>
          <w:p w14:paraId="2F78CAF0">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（四）绩效目标设置情况</w:t>
            </w:r>
          </w:p>
          <w:p w14:paraId="0B2286EE">
            <w:pPr>
              <w:keepNext w:val="0"/>
              <w:keepLines w:val="0"/>
              <w:pageBreakBefore w:val="0"/>
              <w:suppressLineNumbers w:val="0"/>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大茅坪镇人民政府部门通用项目和专用项目均按要求实行绩效目标管理，涉及一般公共预算当年拨款</w:t>
            </w:r>
            <w:r>
              <w:rPr>
                <w:rFonts w:hint="eastAsia" w:ascii="方正仿宋_GBK" w:hAnsi="方正仿宋_GBK" w:eastAsia="方正仿宋_GBK" w:cs="方正仿宋_GBK"/>
                <w:color w:val="000000"/>
                <w:sz w:val="32"/>
                <w:szCs w:val="32"/>
                <w:lang w:val="en-US" w:eastAsia="zh-CN"/>
              </w:rPr>
              <w:t>515.58</w:t>
            </w:r>
            <w:r>
              <w:rPr>
                <w:rFonts w:hint="default" w:ascii="方正仿宋_GBK" w:hAnsi="方正仿宋_GBK" w:eastAsia="方正仿宋_GBK" w:cs="方正仿宋_GBK"/>
                <w:color w:val="000000"/>
                <w:sz w:val="32"/>
                <w:szCs w:val="32"/>
                <w:lang w:eastAsia="zh-CN"/>
              </w:rPr>
              <w:t>万元。</w:t>
            </w:r>
          </w:p>
          <w:p w14:paraId="6696CA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textAlignment w:val="auto"/>
              <w:rPr>
                <w:rFonts w:hint="eastAsia" w:ascii="方正仿宋_GBK" w:hAnsi="方正仿宋_GBK" w:eastAsia="方正仿宋_GBK" w:cs="方正仿宋_GBK"/>
                <w:color w:val="000000"/>
                <w:sz w:val="32"/>
                <w:szCs w:val="32"/>
                <w:lang w:eastAsia="zh-CN"/>
              </w:rPr>
            </w:pPr>
          </w:p>
          <w:p w14:paraId="1B0B53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color w:val="000000"/>
                <w:sz w:val="32"/>
                <w:szCs w:val="32"/>
                <w:lang w:eastAsia="zh-CN"/>
              </w:rPr>
              <w:t>附件： 2024年部门预算公开报表</w:t>
            </w:r>
          </w:p>
        </w:tc>
      </w:tr>
      <w:tr w14:paraId="4DA060FC">
        <w:tblPrEx>
          <w:tblCellMar>
            <w:top w:w="0" w:type="dxa"/>
            <w:left w:w="0" w:type="dxa"/>
            <w:bottom w:w="0" w:type="dxa"/>
            <w:right w:w="0" w:type="dxa"/>
          </w:tblCellMar>
        </w:tblPrEx>
        <w:trPr>
          <w:tblCellSpacing w:w="0" w:type="dxa"/>
          <w:jc w:val="center"/>
        </w:trPr>
        <w:tc>
          <w:tcPr>
            <w:tcW w:w="8401" w:type="dxa"/>
            <w:vAlign w:val="center"/>
          </w:tcPr>
          <w:p w14:paraId="11AD51BC">
            <w:pPr>
              <w:keepNext w:val="0"/>
              <w:keepLines w:val="0"/>
              <w:widowControl/>
              <w:suppressLineNumbers w:val="0"/>
              <w:wordWrap w:val="0"/>
              <w:spacing w:before="0" w:beforeAutospacing="0" w:after="0" w:afterAutospacing="0" w:line="360" w:lineRule="auto"/>
              <w:ind w:left="0" w:right="0"/>
              <w:jc w:val="center"/>
              <w:rPr>
                <w:rFonts w:hint="default" w:ascii="Times New Roman" w:hAnsi="Times New Roman" w:eastAsia="宋体" w:cs="Times New Roman"/>
                <w:color w:val="000000" w:themeColor="text1"/>
                <w:kern w:val="0"/>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14:textFill>
                  <w14:solidFill>
                    <w14:schemeClr w14:val="tx1"/>
                  </w14:solidFill>
                </w14:textFill>
              </w:rPr>
              <w:t> </w:t>
            </w:r>
          </w:p>
        </w:tc>
      </w:tr>
    </w:tbl>
    <w:p w14:paraId="1C0B5DBB">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6452C1"/>
    <w:rsid w:val="0009310D"/>
    <w:rsid w:val="000A2DE7"/>
    <w:rsid w:val="002F5B42"/>
    <w:rsid w:val="003814AE"/>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1365CCD"/>
    <w:rsid w:val="044A38C8"/>
    <w:rsid w:val="06E7479A"/>
    <w:rsid w:val="076D0246"/>
    <w:rsid w:val="089E5D97"/>
    <w:rsid w:val="09C5678F"/>
    <w:rsid w:val="0B3337B3"/>
    <w:rsid w:val="0C4B1EE5"/>
    <w:rsid w:val="0D6B7FC9"/>
    <w:rsid w:val="0D937EAE"/>
    <w:rsid w:val="10714235"/>
    <w:rsid w:val="109A0C9F"/>
    <w:rsid w:val="11B42EEF"/>
    <w:rsid w:val="162135B3"/>
    <w:rsid w:val="16471AE2"/>
    <w:rsid w:val="16E96798"/>
    <w:rsid w:val="17745B08"/>
    <w:rsid w:val="1832274D"/>
    <w:rsid w:val="1987072B"/>
    <w:rsid w:val="1C992935"/>
    <w:rsid w:val="1DB5633B"/>
    <w:rsid w:val="23514CF6"/>
    <w:rsid w:val="23EC3E3A"/>
    <w:rsid w:val="24C940AC"/>
    <w:rsid w:val="260A6854"/>
    <w:rsid w:val="26227F9F"/>
    <w:rsid w:val="288477A5"/>
    <w:rsid w:val="35A52495"/>
    <w:rsid w:val="368C2498"/>
    <w:rsid w:val="37856FBA"/>
    <w:rsid w:val="3B467963"/>
    <w:rsid w:val="3B884E22"/>
    <w:rsid w:val="3CD13C3E"/>
    <w:rsid w:val="40D43059"/>
    <w:rsid w:val="45772B67"/>
    <w:rsid w:val="48517694"/>
    <w:rsid w:val="4A775F2A"/>
    <w:rsid w:val="4AB16F8B"/>
    <w:rsid w:val="4B543738"/>
    <w:rsid w:val="4B985E83"/>
    <w:rsid w:val="4C1E27B7"/>
    <w:rsid w:val="4E557AC1"/>
    <w:rsid w:val="4FA23BF4"/>
    <w:rsid w:val="5101452F"/>
    <w:rsid w:val="5135326D"/>
    <w:rsid w:val="530A42C7"/>
    <w:rsid w:val="548300F9"/>
    <w:rsid w:val="54A1415F"/>
    <w:rsid w:val="54B05F37"/>
    <w:rsid w:val="585E590B"/>
    <w:rsid w:val="59BA0FBE"/>
    <w:rsid w:val="5A2C37EA"/>
    <w:rsid w:val="5B5F3CD8"/>
    <w:rsid w:val="5BA022BD"/>
    <w:rsid w:val="5BA05BB4"/>
    <w:rsid w:val="5D515F6E"/>
    <w:rsid w:val="6175447D"/>
    <w:rsid w:val="62FA432C"/>
    <w:rsid w:val="6530460A"/>
    <w:rsid w:val="698217D8"/>
    <w:rsid w:val="699D27C3"/>
    <w:rsid w:val="6AF01151"/>
    <w:rsid w:val="6B197746"/>
    <w:rsid w:val="6D6D4941"/>
    <w:rsid w:val="6FC00223"/>
    <w:rsid w:val="7486571E"/>
    <w:rsid w:val="74A2316A"/>
    <w:rsid w:val="75D075CA"/>
    <w:rsid w:val="76894F65"/>
    <w:rsid w:val="76974348"/>
    <w:rsid w:val="774633CE"/>
    <w:rsid w:val="798F203C"/>
    <w:rsid w:val="7B512BC6"/>
    <w:rsid w:val="7B624AF9"/>
    <w:rsid w:val="7D6C6A25"/>
    <w:rsid w:val="7DB77218"/>
    <w:rsid w:val="7DC23B01"/>
    <w:rsid w:val="7DC9372F"/>
    <w:rsid w:val="7E462E99"/>
    <w:rsid w:val="7E4B6AB0"/>
    <w:rsid w:val="7ED4602D"/>
    <w:rsid w:val="7F0B18FA"/>
    <w:rsid w:val="7F483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3871</Words>
  <Characters>4225</Characters>
  <Lines>17</Lines>
  <Paragraphs>4</Paragraphs>
  <TotalTime>2</TotalTime>
  <ScaleCrop>false</ScaleCrop>
  <LinksUpToDate>false</LinksUpToDate>
  <CharactersWithSpaces>4265</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。L </cp:lastModifiedBy>
  <cp:lastPrinted>2020-07-02T03:02:00Z</cp:lastPrinted>
  <dcterms:modified xsi:type="dcterms:W3CDTF">2024-08-21T06:43:57Z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371011A04AA647BFBF6C8EC549F04DC3_13</vt:lpwstr>
  </property>
</Properties>
</file>