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版本号：240823001</w:t>
      </w:r>
    </w:p>
    <w:p>
      <w:pPr>
        <w:pStyle w:val="null3"/>
        <w:jc w:val="left"/>
        <w:outlineLvl w:val="0"/>
      </w:pPr>
      <w:r>
        <w:rPr>
          <w:b/>
          <w:sz w:val="48"/>
        </w:rPr>
        <w:t>询 价 通 知 书</w:t>
      </w:r>
    </w:p>
    <w:p>
      <w:pPr>
        <w:pStyle w:val="null3"/>
        <w:jc w:val="center"/>
        <w:outlineLvl w:val="0"/>
      </w:pPr>
      <w:r>
        <w:rPr>
          <w:b/>
          <w:sz w:val="48"/>
        </w:rPr>
        <w:t>（货物类）</w:t>
      </w:r>
    </w:p>
    <w:p>
      <w:pPr>
        <w:pStyle w:val="null3"/>
        <w:jc w:val="left"/>
        <w:outlineLvl w:val="2"/>
      </w:pPr>
      <w:r>
        <w:rPr>
          <w:b/>
          <w:sz w:val="28"/>
        </w:rPr>
        <w:t>采购项目名称：</w:t>
      </w:r>
      <w:r>
        <w:rPr>
          <w:b/>
          <w:sz w:val="28"/>
        </w:rPr>
        <w:t>智慧黑板</w:t>
      </w:r>
    </w:p>
    <w:p>
      <w:pPr>
        <w:pStyle w:val="null3"/>
        <w:jc w:val="center"/>
        <w:outlineLvl w:val="2"/>
      </w:pPr>
      <w:r>
        <w:rPr>
          <w:b/>
          <w:sz w:val="28"/>
        </w:rPr>
        <w:t>采购项目编号：</w:t>
      </w:r>
      <w:r>
        <w:rPr>
          <w:b/>
          <w:sz w:val="28"/>
        </w:rPr>
        <w:t>N5119022024000083</w:t>
      </w:r>
    </w:p>
    <w:p>
      <w:pPr>
        <w:pStyle w:val="null3"/>
        <w:jc w:val="left"/>
        <w:outlineLvl w:val="2"/>
      </w:pPr>
      <w:r>
        <w:rPr>
          <w:b/>
          <w:sz w:val="28"/>
        </w:rPr>
        <w:t>巴中市巴州区白云台实验学校</w:t>
      </w:r>
    </w:p>
    <w:p>
      <w:pPr>
        <w:pStyle w:val="null3"/>
        <w:jc w:val="center"/>
        <w:outlineLvl w:val="2"/>
      </w:pPr>
      <w:r>
        <w:rPr>
          <w:b/>
          <w:sz w:val="28"/>
        </w:rPr>
        <w:t>巴中市巴州区政府采购中心</w:t>
      </w:r>
      <w:r>
        <w:rPr>
          <w:b/>
          <w:sz w:val="28"/>
        </w:rPr>
        <w:t>共同编制</w:t>
      </w:r>
    </w:p>
    <w:p>
      <w:pPr>
        <w:pStyle w:val="null3"/>
        <w:jc w:val="center"/>
      </w:pPr>
      <w:r>
        <w:rPr/>
        <w:t>2024年08月26日</w:t>
      </w:r>
    </w:p>
    <w:p>
      <w:pPr>
        <w:pStyle w:val="null3"/>
      </w:pPr>
      <w:r>
        <w:rPr/>
        <w:t xml:space="preserve"> </w:t>
        <w:br/>
        <w:br w:type="page"/>
      </w:r>
    </w:p>
    <w:p>
      <w:pPr>
        <w:pStyle w:val="null3"/>
        <w:jc w:val="center"/>
        <w:outlineLvl w:val="1"/>
      </w:pPr>
      <w:r>
        <w:rPr>
          <w:b/>
          <w:sz w:val="36"/>
        </w:rPr>
        <w:t>第一章 询价邀请</w:t>
      </w:r>
    </w:p>
    <w:p>
      <w:pPr>
        <w:pStyle w:val="null3"/>
        <w:ind w:firstLine="480"/>
        <w:jc w:val="left"/>
      </w:pPr>
      <w:r>
        <w:rPr/>
        <w:t>巴中市巴州区政府采购中心</w:t>
      </w:r>
      <w:r>
        <w:rPr/>
        <w:t xml:space="preserve"> （以下简称“代理机构”）受 </w:t>
      </w:r>
      <w:r>
        <w:rPr/>
        <w:t>巴中市巴州区白云台实验学校</w:t>
      </w:r>
      <w:r>
        <w:rPr/>
        <w:t xml:space="preserve"> 委托，拟对 </w:t>
      </w:r>
      <w:r>
        <w:rPr/>
        <w:t>智慧黑板</w:t>
      </w:r>
      <w:r>
        <w:rPr/>
        <w:t xml:space="preserve"> 采用询价方式进行采购，兹邀请符合资格条件的供应商参加询价。本项目为四川省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N5119022024000083</w:t>
      </w:r>
    </w:p>
    <w:p>
      <w:pPr>
        <w:pStyle w:val="null3"/>
        <w:jc w:val="left"/>
        <w:outlineLvl w:val="2"/>
      </w:pPr>
      <w:r>
        <w:rPr>
          <w:b/>
          <w:sz w:val="28"/>
        </w:rPr>
        <w:t>1.2.采购项目名称</w:t>
      </w:r>
      <w:r>
        <w:rPr>
          <w:b/>
          <w:sz w:val="28"/>
        </w:rPr>
        <w:t xml:space="preserve">： </w:t>
      </w:r>
      <w:r>
        <w:rPr>
          <w:b/>
          <w:sz w:val="28"/>
        </w:rPr>
        <w:t>智慧黑板</w:t>
      </w:r>
    </w:p>
    <w:p>
      <w:pPr>
        <w:pStyle w:val="null3"/>
        <w:jc w:val="left"/>
        <w:outlineLvl w:val="2"/>
      </w:pPr>
      <w:r>
        <w:rPr>
          <w:b/>
          <w:sz w:val="28"/>
        </w:rPr>
        <w:t>1.3.采购项目简介</w:t>
      </w:r>
    </w:p>
    <w:p>
      <w:pPr>
        <w:pStyle w:val="null3"/>
        <w:ind w:firstLine="480"/>
        <w:jc w:val="left"/>
      </w:pPr>
      <w:r>
        <w:rPr/>
        <w:t>为满足教学需求，提高教学质量，特采购智慧黑板一批。</w:t>
      </w:r>
    </w:p>
    <w:p>
      <w:pPr>
        <w:pStyle w:val="null3"/>
        <w:jc w:val="left"/>
        <w:outlineLvl w:val="2"/>
      </w:pPr>
      <w:r>
        <w:rPr>
          <w:b/>
          <w:sz w:val="28"/>
        </w:rPr>
        <w:t>1.4.邀请供应商方式</w:t>
      </w:r>
    </w:p>
    <w:p>
      <w:pPr>
        <w:pStyle w:val="null3"/>
        <w:ind w:firstLine="480"/>
        <w:jc w:val="left"/>
      </w:pPr>
      <w:r>
        <w:rPr/>
        <w:t xml:space="preserve"> 本项目以发布公告的方式邀请供应商参加询价。公告在四川政府采购网（www.ccgp-sichuan.gov.cn）发布。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1.7.询价通知书获取时间、方式及地址</w:t>
      </w:r>
    </w:p>
    <w:p>
      <w:pPr>
        <w:pStyle w:val="null3"/>
        <w:ind w:firstLine="480"/>
        <w:jc w:val="left"/>
      </w:pPr>
      <w:r>
        <w:rPr/>
        <w:t xml:space="preserve">一、询价通知书获取时间： </w:t>
      </w:r>
      <w:r>
        <w:rPr/>
        <w:t>详见采购公告</w:t>
      </w:r>
    </w:p>
    <w:p>
      <w:pPr>
        <w:pStyle w:val="null3"/>
        <w:ind w:firstLine="480"/>
        <w:jc w:val="left"/>
      </w:pPr>
      <w:r>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t>注：获取的询价通知书由正文和附件组成，正文部分包括pdf、word两种格式版本，如内容有不一致的，以pdf格式内容为准。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一、响应文件提交截止时间及开启时间：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ind w:firstLine="480"/>
        <w:jc w:val="left"/>
      </w:pPr>
      <w:r>
        <w:rPr>
          <w:b/>
        </w:rPr>
        <w:t>采购人</w:t>
      </w:r>
      <w:r>
        <w:rPr>
          <w:b/>
        </w:rPr>
        <w:t xml:space="preserve">： </w:t>
      </w:r>
      <w:r>
        <w:rPr>
          <w:b/>
        </w:rPr>
        <w:t>巴中市巴州区白云台实验学校</w:t>
      </w:r>
    </w:p>
    <w:p>
      <w:pPr>
        <w:pStyle w:val="null3"/>
        <w:ind w:firstLine="480"/>
        <w:jc w:val="left"/>
      </w:pPr>
      <w:r>
        <w:rPr/>
        <w:t xml:space="preserve"> 地址： </w:t>
      </w:r>
      <w:r>
        <w:rPr/>
        <w:t>巴中市巴州区江北大道西段望王路9号</w:t>
      </w:r>
    </w:p>
    <w:p>
      <w:pPr>
        <w:pStyle w:val="null3"/>
        <w:jc w:val="left"/>
      </w:pPr>
      <w:r>
        <w:rPr/>
        <w:t xml:space="preserve"> 邮编： </w:t>
      </w:r>
      <w:r>
        <w:rPr/>
        <w:t>636000</w:t>
      </w:r>
    </w:p>
    <w:p>
      <w:pPr>
        <w:pStyle w:val="null3"/>
        <w:jc w:val="left"/>
      </w:pPr>
      <w:r>
        <w:rPr/>
        <w:t xml:space="preserve"> 联系人： </w:t>
      </w:r>
      <w:r>
        <w:rPr/>
        <w:t>李老师</w:t>
      </w:r>
    </w:p>
    <w:p>
      <w:pPr>
        <w:pStyle w:val="null3"/>
        <w:jc w:val="left"/>
      </w:pPr>
      <w:r>
        <w:rPr/>
        <w:t xml:space="preserve"> 联系电话： </w:t>
      </w:r>
      <w:r>
        <w:rPr/>
        <w:t>18782778586</w:t>
      </w:r>
    </w:p>
    <w:p>
      <w:pPr>
        <w:pStyle w:val="null3"/>
        <w:ind w:firstLine="480"/>
        <w:jc w:val="left"/>
      </w:pPr>
      <w:r>
        <w:rPr>
          <w:b/>
        </w:rPr>
        <w:t>代理机构</w:t>
      </w:r>
      <w:r>
        <w:rPr>
          <w:b/>
        </w:rPr>
        <w:t xml:space="preserve">： </w:t>
      </w:r>
      <w:r>
        <w:rPr>
          <w:b/>
        </w:rPr>
        <w:t>巴中市巴州区政府采购中心</w:t>
      </w:r>
    </w:p>
    <w:p>
      <w:pPr>
        <w:pStyle w:val="null3"/>
        <w:ind w:firstLine="480"/>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交易受理股（0827-8668810）、文件编制股（0827-8668879）</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采购包1：665,000.00元</w:t>
            </w:r>
          </w:p>
          <w:p>
            <w:pPr>
              <w:pStyle w:val="null3"/>
              <w:jc w:val="left"/>
            </w:pPr>
            <w:r>
              <w:rPr/>
              <w:t>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最低评标价法（具体规则详见第四章）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本询价通知书所称的“以上”、“以下”、“内”、“以内”、“不少于”包括本数；所称的“不足”、“低于”、“超过”不包括本数。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一、本询价通知书仅适用于本次询价采购项目。</w:t>
      </w:r>
    </w:p>
    <w:p>
      <w:pPr>
        <w:pStyle w:val="null3"/>
        <w:ind w:firstLine="480"/>
        <w:jc w:val="left"/>
      </w:pPr>
      <w:r>
        <w:rPr/>
        <w:t xml:space="preserve">二、本询价通知书由 </w:t>
      </w:r>
      <w:r>
        <w:rPr/>
        <w:t>巴中市巴州区白云台实验学校</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 “采购人”是指依法进行政府采购的国家机关、事业单位、团体组织。本次询价采购项目的采购人是 </w:t>
      </w:r>
      <w:r>
        <w:rPr/>
        <w:t>巴中市巴州区白云台实验学校</w:t>
      </w:r>
      <w:r>
        <w:rPr/>
        <w:t xml:space="preserve"> 。</w:t>
      </w:r>
    </w:p>
    <w:p>
      <w:pPr>
        <w:pStyle w:val="null3"/>
        <w:ind w:firstLine="480"/>
        <w:jc w:val="left"/>
      </w:pPr>
      <w:r>
        <w:rPr/>
        <w:t xml:space="preserve">二、“供应商”是指按照 </w:t>
      </w:r>
      <w:r>
        <w:rPr/>
        <w:t>采购公告</w:t>
      </w:r>
      <w:r>
        <w:rPr/>
        <w:t xml:space="preserve"> 规定获取询价通知书，参加采购活动的法人、其他组织或者自然人。</w:t>
      </w:r>
    </w:p>
    <w:p>
      <w:pPr>
        <w:pStyle w:val="null3"/>
        <w:ind w:firstLine="480"/>
        <w:jc w:val="left"/>
      </w:pPr>
      <w:r>
        <w:rPr/>
        <w:t xml:space="preserve">三、 “代理机构”是指集中采购机构和从事采购代理业务的社会中介机构。本项目的代理机构是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五、“电子评审”是指询价小组开展资格审查、符合性审查、一次性报价、推荐成交候选供应商、出具询价报告等活动。</w:t>
      </w:r>
    </w:p>
    <w:p>
      <w:pPr>
        <w:pStyle w:val="null3"/>
        <w:jc w:val="left"/>
        <w:outlineLvl w:val="2"/>
      </w:pPr>
      <w:r>
        <w:rPr>
          <w:b/>
          <w:sz w:val="28"/>
        </w:rPr>
        <w:t>2.3.询价通知书</w:t>
      </w:r>
    </w:p>
    <w:p>
      <w:pPr>
        <w:pStyle w:val="null3"/>
        <w:jc w:val="left"/>
        <w:outlineLvl w:val="3"/>
      </w:pPr>
      <w:r>
        <w:rPr>
          <w:b/>
          <w:sz w:val="24"/>
        </w:rPr>
        <w:t>2.3.1.询价通知书的构成</w:t>
      </w:r>
    </w:p>
    <w:p>
      <w:pPr>
        <w:pStyle w:val="null3"/>
        <w:ind w:firstLine="480"/>
        <w:jc w:val="left"/>
      </w:pPr>
      <w:r>
        <w:rPr/>
        <w:t>询价通知书由采购人、代理机构编制，是项目采购活动开展的基本依据，主要包括以下内容：</w:t>
      </w:r>
    </w:p>
    <w:p>
      <w:pPr>
        <w:pStyle w:val="null3"/>
        <w:ind w:firstLine="480"/>
        <w:jc w:val="left"/>
      </w:pPr>
      <w:r>
        <w:rPr/>
        <w:t>一、询价邀请；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四、评审办法；</w:t>
      </w:r>
    </w:p>
    <w:p>
      <w:pPr>
        <w:pStyle w:val="null3"/>
        <w:ind w:firstLine="480"/>
        <w:jc w:val="left"/>
      </w:pPr>
      <w:r>
        <w:rPr/>
        <w:t>五、响应文件格式；</w:t>
      </w:r>
    </w:p>
    <w:p>
      <w:pPr>
        <w:pStyle w:val="null3"/>
        <w:ind w:firstLine="480"/>
        <w:jc w:val="left"/>
      </w:pPr>
      <w:r>
        <w:rPr/>
        <w:t>六、拟签订采购合同文本。</w:t>
      </w:r>
    </w:p>
    <w:p>
      <w:pPr>
        <w:pStyle w:val="null3"/>
        <w:jc w:val="left"/>
        <w:outlineLvl w:val="3"/>
      </w:pPr>
      <w:r>
        <w:rPr>
          <w:b/>
          <w:sz w:val="24"/>
        </w:rPr>
        <w:t>2.3.2.询价通知书的澄清和修改</w:t>
      </w:r>
    </w:p>
    <w:p>
      <w:pPr>
        <w:pStyle w:val="null3"/>
        <w:ind w:firstLine="480"/>
        <w:jc w:val="left"/>
      </w:pPr>
      <w:r>
        <w:rPr/>
        <w:t>一、提交响应文件截止之日前，采购人或者代理机构可以对已发出的询价通知书进行必要的澄清或者修改。</w:t>
      </w:r>
    </w:p>
    <w:p>
      <w:pPr>
        <w:pStyle w:val="null3"/>
        <w:ind w:firstLine="480"/>
        <w:jc w:val="left"/>
      </w:pPr>
      <w:r>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t>三、供应商根据更正公告、更正信息要求下载更正后的询价文件通知书，进行响应文件编制。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除询价通知书中另有规定外，本项目均采用国家法定的计量单位。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b/>
          <w:sz w:val="24"/>
        </w:rPr>
        <w:t>2.4.6.响应文件的编制、签章和加密★</w:t>
      </w:r>
    </w:p>
    <w:p>
      <w:pPr>
        <w:pStyle w:val="null3"/>
        <w:ind w:firstLine="480"/>
        <w:jc w:val="left"/>
      </w:pPr>
      <w:r>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未按询价通知书和采购平台操作规范编制、确认、加密、盖章和提交的响应文件，将被拒绝接收。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提交响应文件截止时间后，通过交易系统“开标/开启大厅”网上开启解密响应文件。</w:t>
      </w:r>
    </w:p>
    <w:p>
      <w:pPr>
        <w:pStyle w:val="null3"/>
        <w:jc w:val="left"/>
      </w:pPr>
      <w:r>
        <w:rPr>
          <w:b/>
        </w:rPr>
        <w:t>2.5.1.2.解密响应文件★</w:t>
      </w:r>
    </w:p>
    <w:p>
      <w:pPr>
        <w:pStyle w:val="null3"/>
        <w:ind w:firstLine="480"/>
        <w:jc w:val="left"/>
      </w:pPr>
      <w:r>
        <w:rPr/>
        <w:t>提交响应文件截止时间后，成功提交响应文件的供应商符合询价通知书规定数量的，代理机构将启动响应文件解密程序，解密时间为</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详见询价通知书第四章。</w:t>
      </w:r>
    </w:p>
    <w:p>
      <w:pPr>
        <w:pStyle w:val="null3"/>
        <w:jc w:val="left"/>
        <w:outlineLvl w:val="3"/>
      </w:pPr>
      <w:r>
        <w:rPr>
          <w:b/>
          <w:sz w:val="24"/>
        </w:rPr>
        <w:t>2.5.4.成交通知书</w:t>
      </w:r>
    </w:p>
    <w:p>
      <w:pPr>
        <w:pStyle w:val="null3"/>
        <w:ind w:firstLine="480"/>
        <w:jc w:val="left"/>
      </w:pPr>
      <w:r>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4"/>
      </w:pPr>
      <w:r>
        <w:rPr>
          <w:b/>
          <w:sz w:val="20"/>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供应商提出验收申请之日起</w:t>
      </w:r>
      <w:r>
        <w:rPr/>
        <w:t xml:space="preserve"> ，达到验收条件起 </w:t>
      </w:r>
      <w:r>
        <w:rPr/>
        <w:t>3</w:t>
      </w:r>
      <w:r>
        <w:rPr/>
        <w:t xml:space="preserve"> 日内，验收合同总金额的 </w:t>
      </w:r>
      <w:r>
        <w:rPr/>
        <w:t>100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按采购文件技术要求、响应文件及合同内容验收。 产品的功能是否符合招标要求，能否满足特定的技术需求和应用场景。技术参数的准确性和稳定性，如精度、速度、容量等。设备或系统的兼容性和互操作性，与现有设施或其他相关系统能否良好对接。技术文档的完整性和准确性，包括操作手册、维护手册等。</w:t>
      </w:r>
    </w:p>
    <w:p>
      <w:pPr>
        <w:pStyle w:val="null3"/>
        <w:ind w:firstLine="480"/>
        <w:jc w:val="left"/>
      </w:pPr>
      <w:r>
        <w:rPr/>
        <w:t>十、商务履约验收内容：</w:t>
      </w:r>
    </w:p>
    <w:p>
      <w:pPr>
        <w:pStyle w:val="null3"/>
        <w:ind w:firstLine="480"/>
        <w:jc w:val="left"/>
      </w:pPr>
      <w:r>
        <w:rPr/>
        <w:t>采购包1：</w:t>
      </w:r>
      <w:r>
        <w:rPr/>
        <w:t>商务履约验收内容：按采购文件技术要求、响应文件及合同内容验收。交货时间和地点是否符合合同约定。包装和标识是否符合要求。售后服务的响应时间和质量，包括维修、保养、培训等方面的承诺是否得到落实。合同价款的支付方式和条件是否被遵守。供应商的资质和信誉，如是否存在违法违规行为等。</w:t>
      </w:r>
    </w:p>
    <w:p>
      <w:pPr>
        <w:pStyle w:val="null3"/>
        <w:ind w:firstLine="480"/>
        <w:jc w:val="left"/>
      </w:pPr>
      <w:r>
        <w:rPr/>
        <w:t>十一、履约验收标准：</w:t>
      </w:r>
    </w:p>
    <w:p>
      <w:pPr>
        <w:pStyle w:val="null3"/>
        <w:ind w:firstLine="480"/>
        <w:jc w:val="left"/>
      </w:pPr>
      <w:r>
        <w:rPr/>
        <w:t>采购包1：</w:t>
      </w:r>
      <w:r>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供应商参加询价不得有下列情形：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六、向采购人或者代理机构、询价小组成员行贿或者提供其他不正当利益；</w:t>
      </w:r>
    </w:p>
    <w:p>
      <w:pPr>
        <w:pStyle w:val="null3"/>
        <w:ind w:firstLine="480"/>
        <w:jc w:val="left"/>
      </w:pPr>
      <w:r>
        <w:rPr/>
        <w:t>七、在询价过程中与采购人或者代理机构进行协商谈判；</w:t>
      </w:r>
    </w:p>
    <w:p>
      <w:pPr>
        <w:pStyle w:val="null3"/>
        <w:ind w:firstLine="480"/>
        <w:jc w:val="left"/>
      </w:pPr>
      <w:r>
        <w:rPr/>
        <w:t>八、成交后无正当理由拒不与采购人签订政府采购合同；</w:t>
      </w:r>
    </w:p>
    <w:p>
      <w:pPr>
        <w:pStyle w:val="null3"/>
        <w:ind w:firstLine="480"/>
        <w:jc w:val="left"/>
      </w:pPr>
      <w:r>
        <w:rPr/>
        <w:t>九、未按照询价通知书确定的事项签订政府采购合同；</w:t>
      </w:r>
    </w:p>
    <w:p>
      <w:pPr>
        <w:pStyle w:val="null3"/>
        <w:ind w:firstLine="480"/>
        <w:jc w:val="left"/>
      </w:pPr>
      <w:r>
        <w:rPr/>
        <w:t>十、将政府采购合同转包或者违规分包；</w:t>
      </w:r>
    </w:p>
    <w:p>
      <w:pPr>
        <w:pStyle w:val="null3"/>
        <w:ind w:firstLine="480"/>
        <w:jc w:val="left"/>
      </w:pPr>
      <w:r>
        <w:rPr/>
        <w:t>十一、提供假冒伪劣产品；</w:t>
      </w:r>
    </w:p>
    <w:p>
      <w:pPr>
        <w:pStyle w:val="null3"/>
        <w:ind w:firstLine="480"/>
        <w:jc w:val="left"/>
      </w:pPr>
      <w:r>
        <w:rPr/>
        <w:t>十二、擅自变更、中止或者终止政府采购合同；</w:t>
      </w:r>
    </w:p>
    <w:p>
      <w:pPr>
        <w:pStyle w:val="null3"/>
        <w:ind w:firstLine="480"/>
        <w:jc w:val="left"/>
      </w:pPr>
      <w:r>
        <w:rPr/>
        <w:t>十三、拒绝有关部门的监督检查或者向监督检查部门提供虚假情况；</w:t>
      </w:r>
    </w:p>
    <w:p>
      <w:pPr>
        <w:pStyle w:val="null3"/>
        <w:ind w:firstLine="480"/>
        <w:jc w:val="left"/>
      </w:pPr>
      <w:r>
        <w:rPr/>
        <w:t>十四、法律法规规定的其他禁止情形。</w:t>
      </w:r>
    </w:p>
    <w:p>
      <w:pPr>
        <w:pStyle w:val="null3"/>
        <w:ind w:firstLine="480"/>
        <w:jc w:val="left"/>
      </w:pPr>
      <w:r>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根据委托代理协议约定，供应商对询价通知书中采购需求的询问、质疑由 </w:t>
      </w:r>
      <w:r>
        <w:rPr/>
        <w:t>巴中市巴州区白云台实验学校</w:t>
      </w:r>
      <w:r>
        <w:rPr/>
        <w:t xml:space="preserve"> 负责答复；供应商对除采购需求外的询价通知书的询问、质疑由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t>答复主体：采购人</w:t>
      </w:r>
    </w:p>
    <w:p>
      <w:pPr>
        <w:pStyle w:val="null3"/>
        <w:jc w:val="left"/>
      </w:pPr>
      <w:r>
        <w:rPr/>
        <w:t>联系人：李老师</w:t>
      </w:r>
    </w:p>
    <w:p>
      <w:pPr>
        <w:pStyle w:val="null3"/>
        <w:jc w:val="left"/>
      </w:pPr>
      <w:r>
        <w:rPr/>
        <w:t>联系电话：18782778586</w:t>
      </w:r>
    </w:p>
    <w:p>
      <w:pPr>
        <w:pStyle w:val="null3"/>
        <w:jc w:val="left"/>
      </w:pPr>
      <w:r>
        <w:rPr/>
        <w:t>地址：巴中市巴州区白云台实验学校（巴中市巴州区江北大道西段望王路9号）</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地址：巴中市广场街67号九洲商业城4楼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（一）对可以质疑的询价通知书提出质疑的，为收到询价通知书之日或者询价通知书公告期限届满之日；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（五）针对质疑事项必要的证明材料（针对询价通知书提出的质疑，需提交从交易系统获取的询价通知书回执单）。</w:t>
      </w:r>
    </w:p>
    <w:p>
      <w:pPr>
        <w:pStyle w:val="null3"/>
        <w:ind w:firstLine="480"/>
        <w:jc w:val="left"/>
      </w:pPr>
      <w:r>
        <w:rPr/>
        <w:t>注：根据《中华人民共和国政府采购法》的规定，供应商质疑不得超出询价通知书、采购过程、采购结果的范围。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（注:本章的技术、服务及其他要求中，带“★”的要求为实质性要求。采购人、代理机构应当根据项目实际要求合理设定，并在第四章符合性审查中明确响应要求。）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665,000.00</w:t>
      </w:r>
    </w:p>
    <w:p>
      <w:pPr>
        <w:pStyle w:val="null3"/>
        <w:jc w:val="left"/>
      </w:pPr>
      <w:r>
        <w:rPr/>
        <w:t>采购包最高限价（元）: 665,000.00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触控一体机</w:t>
            </w:r>
          </w:p>
        </w:tc>
        <w:tc>
          <w:tcPr>
            <w:tcW w:type="dxa" w:w="821"/>
          </w:tcPr>
          <w:p>
            <w:pPr>
              <w:pStyle w:val="null3"/>
              <w:jc w:val="left"/>
            </w:pPr>
            <w:r>
              <w:rPr/>
              <w:t>智慧黑板</w:t>
            </w:r>
          </w:p>
        </w:tc>
        <w:tc>
          <w:tcPr>
            <w:tcW w:type="dxa" w:w="821"/>
          </w:tcPr>
          <w:p>
            <w:pPr>
              <w:pStyle w:val="null3"/>
              <w:jc w:val="right"/>
            </w:pPr>
            <w:r>
              <w:rPr/>
              <w:t>19.00（套）</w:t>
            </w:r>
          </w:p>
        </w:tc>
        <w:tc>
          <w:tcPr>
            <w:tcW w:type="dxa" w:w="821"/>
          </w:tcPr>
          <w:p>
            <w:pPr>
              <w:pStyle w:val="null3"/>
              <w:jc w:val="right"/>
            </w:pPr>
            <w:r>
              <w:rPr/>
              <w:t>665,000.00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智慧黑板</w:t>
            </w:r>
          </w:p>
        </w:tc>
        <w:tc>
          <w:tcPr>
            <w:tcW w:type="dxa" w:w="977"/>
          </w:tcPr>
          <w:p>
            <w:pPr>
              <w:pStyle w:val="null3"/>
              <w:jc w:val="right"/>
            </w:pPr>
            <w:r>
              <w:rPr/>
              <w:t>19.00（套）</w:t>
            </w:r>
          </w:p>
        </w:tc>
        <w:tc>
          <w:tcPr>
            <w:tcW w:type="dxa" w:w="1173"/>
          </w:tcPr>
          <w:p>
            <w:pPr>
              <w:pStyle w:val="null3"/>
              <w:jc w:val="right"/>
            </w:pPr>
            <w:r>
              <w:rPr/>
              <w:t>35,000（元）</w:t>
            </w:r>
          </w:p>
        </w:tc>
        <w:tc>
          <w:tcPr>
            <w:tcW w:type="dxa" w:w="1173"/>
          </w:tcPr>
          <w:p>
            <w:pPr>
              <w:pStyle w:val="null3"/>
              <w:jc w:val="right"/>
            </w:pPr>
            <w:r>
              <w:rPr/>
              <w:t>665,000.00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注：涉及核心产品的，具体评审规定见第四章。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b/>
          <w:sz w:val="28"/>
        </w:rPr>
        <w:t>3.2.技术要求</w:t>
      </w:r>
    </w:p>
    <w:p>
      <w:pPr>
        <w:pStyle w:val="null3"/>
        <w:jc w:val="left"/>
      </w:pPr>
      <w:r>
        <w:rPr/>
        <w:t>采购包1：</w:t>
      </w:r>
    </w:p>
    <w:p>
      <w:pPr>
        <w:pStyle w:val="null3"/>
        <w:jc w:val="left"/>
      </w:pPr>
      <w:r>
        <w:rPr/>
        <w:t>标的名称：智慧黑板</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tbl>
            <w:tblPr>
              <w:tblBorders>
                <w:top w:val="single"/>
                <w:left w:val="single"/>
                <w:bottom w:val="single"/>
                <w:right w:val="single"/>
                <w:insideH w:val="single"/>
                <w:insideV w:val="single"/>
              </w:tblBorders>
            </w:tblPr>
            <w:tblGrid>
              <w:gridCol w:w="207"/>
              <w:gridCol w:w="311"/>
              <w:gridCol w:w="2324"/>
              <w:gridCol w:w="311"/>
              <w:gridCol w:w="371"/>
            </w:tblGrid>
            <w:tr>
              <w:tc>
                <w:tcPr>
                  <w:tcW w:type="dxa" w:w="20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 w:hAnsi="仿宋" w:cs="仿宋" w:eastAsia="仿宋"/>
                      <w:color w:val="000000"/>
                      <w:sz w:val="24"/>
                      <w:shd w:fill="FFFFFF" w:val="clear"/>
                    </w:rPr>
                    <w:t>序号</w:t>
                  </w:r>
                </w:p>
              </w:tc>
              <w:tc>
                <w:tcPr>
                  <w:tcW w:type="dxa" w:w="31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 w:hAnsi="仿宋" w:cs="仿宋" w:eastAsia="仿宋"/>
                      <w:color w:val="000000"/>
                      <w:sz w:val="24"/>
                      <w:shd w:fill="FFFFFF" w:val="clear"/>
                    </w:rPr>
                    <w:t>内容</w:t>
                  </w:r>
                </w:p>
              </w:tc>
              <w:tc>
                <w:tcPr>
                  <w:tcW w:type="dxa" w:w="232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 w:hAnsi="仿宋" w:cs="仿宋" w:eastAsia="仿宋"/>
                      <w:color w:val="000000"/>
                      <w:sz w:val="24"/>
                      <w:shd w:fill="FFFFFF" w:val="clear"/>
                    </w:rPr>
                    <w:t>详细要求</w:t>
                  </w:r>
                </w:p>
              </w:tc>
              <w:tc>
                <w:tcPr>
                  <w:tcW w:type="dxa" w:w="31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 w:hAnsi="仿宋" w:cs="仿宋" w:eastAsia="仿宋"/>
                      <w:color w:val="000000"/>
                      <w:sz w:val="24"/>
                      <w:shd w:fill="FFFFFF" w:val="clear"/>
                    </w:rPr>
                    <w:t>数量</w:t>
                  </w:r>
                </w:p>
              </w:tc>
              <w:tc>
                <w:tcPr>
                  <w:tcW w:type="dxa" w:w="37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 w:hAnsi="仿宋" w:cs="仿宋" w:eastAsia="仿宋"/>
                      <w:color w:val="000000"/>
                      <w:sz w:val="24"/>
                      <w:shd w:fill="FFFFFF" w:val="clear"/>
                    </w:rPr>
                    <w:t>备注</w:t>
                  </w:r>
                </w:p>
              </w:tc>
            </w:tr>
            <w:tr>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240"/>
                    <w:jc w:val="left"/>
                  </w:pPr>
                  <w:r>
                    <w:rPr>
                      <w:rFonts w:ascii="仿宋" w:hAnsi="仿宋" w:cs="仿宋" w:eastAsia="仿宋"/>
                      <w:color w:val="000000"/>
                      <w:sz w:val="24"/>
                      <w:shd w:fill="FFFFFF" w:val="clear"/>
                    </w:rPr>
                    <w:t>1</w:t>
                  </w: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智慧黑板</w:t>
                  </w:r>
                </w:p>
              </w:tc>
              <w:tc>
                <w:tcPr>
                  <w:tcW w:type="dxa" w:w="23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 w:hAnsi="仿宋" w:cs="仿宋" w:eastAsia="仿宋"/>
                      <w:color w:val="000000"/>
                      <w:sz w:val="24"/>
                      <w:shd w:fill="FFFFFF" w:val="clear"/>
                    </w:rPr>
                    <w:t>1.</w:t>
                  </w:r>
                  <w:r>
                    <w:rPr>
                      <w:rFonts w:ascii="仿宋" w:hAnsi="仿宋" w:cs="仿宋" w:eastAsia="仿宋"/>
                      <w:color w:val="000000"/>
                      <w:sz w:val="24"/>
                      <w:shd w:fill="FFFFFF" w:val="clear"/>
                    </w:rPr>
                    <w:t>整机采用全金属外壳，三拼接平面一体化设计，宽≥4300mm，高≥1200mm，屏幕边缘采用金属圆角包边防护，整机背板采用金属材质。无推拉式结构，外部无任何可见内部功能模块连接线。</w:t>
                  </w:r>
                </w:p>
                <w:p>
                  <w:pPr>
                    <w:pStyle w:val="null3"/>
                    <w:ind w:firstLine="420"/>
                    <w:jc w:val="left"/>
                  </w:pPr>
                  <w:r>
                    <w:rPr>
                      <w:rFonts w:ascii="仿宋" w:hAnsi="仿宋" w:cs="仿宋" w:eastAsia="仿宋"/>
                      <w:color w:val="000000"/>
                      <w:sz w:val="24"/>
                      <w:shd w:fill="FFFFFF" w:val="clear"/>
                    </w:rPr>
                    <w:t>2.</w:t>
                  </w:r>
                  <w:r>
                    <w:rPr>
                      <w:rFonts w:ascii="仿宋" w:hAnsi="仿宋" w:cs="仿宋" w:eastAsia="仿宋"/>
                      <w:color w:val="000000"/>
                      <w:sz w:val="24"/>
                      <w:shd w:fill="FFFFFF" w:val="clear"/>
                    </w:rPr>
                    <w:t>中央主屏幕显示采用不低于86英寸LED液晶屏，屏幕分辨率不低于3840*2160，刷新率≥60Hz；具有物理防蓝光功能，使用摄像设备拍摄时画面无条纹闪烁。(</w:t>
                  </w:r>
                  <w:r>
                    <w:rPr>
                      <w:rFonts w:ascii="宋体" w:hAnsi="宋体" w:cs="宋体" w:eastAsia="宋体"/>
                      <w:color w:val="000000"/>
                      <w:sz w:val="24"/>
                      <w:shd w:fill="FFFFFF" w:val="clear"/>
                    </w:rPr>
                    <w:t>签订合同时提供第三方检测机构出具的检测报告原件或扫描件，加盖供应商公章以供查验，并且在国家市场监督管理总局全国认证认可信息公共服务平台网站（</w:t>
                  </w:r>
                  <w:r>
                    <w:rPr>
                      <w:rFonts w:ascii="calibri" w:hAnsi="calibri" w:cs="calibri" w:eastAsia="calibri"/>
                      <w:color w:val="000000"/>
                      <w:sz w:val="24"/>
                      <w:shd w:fill="FFFFFF" w:val="clear"/>
                    </w:rPr>
                    <w:t>http://cx.cnca.cn/CertECloud/qts/qts/qtsPage</w:t>
                  </w:r>
                  <w:r>
                    <w:rPr>
                      <w:rFonts w:ascii="宋体" w:hAnsi="宋体" w:cs="宋体" w:eastAsia="宋体"/>
                      <w:color w:val="000000"/>
                      <w:sz w:val="24"/>
                      <w:shd w:fill="FFFFFF" w:val="clear"/>
                    </w:rPr>
                    <w:t>）上可查询，不能提供检测报告查验的视为虚假响应。投标时提供承诺函。</w:t>
                  </w:r>
                  <w:r>
                    <w:rPr>
                      <w:rFonts w:ascii="仿宋" w:hAnsi="仿宋" w:cs="仿宋" w:eastAsia="仿宋"/>
                      <w:color w:val="000000"/>
                      <w:sz w:val="24"/>
                      <w:shd w:fill="FFFFFF" w:val="clear"/>
                    </w:rPr>
                    <w:t>)</w:t>
                  </w:r>
                </w:p>
                <w:p>
                  <w:pPr>
                    <w:pStyle w:val="null3"/>
                    <w:ind w:firstLine="420"/>
                    <w:jc w:val="left"/>
                  </w:pPr>
                  <w:r>
                    <w:rPr>
                      <w:rFonts w:ascii="仿宋" w:hAnsi="仿宋" w:cs="仿宋" w:eastAsia="仿宋"/>
                      <w:color w:val="000000"/>
                      <w:sz w:val="24"/>
                      <w:shd w:fill="FFFFFF" w:val="clear"/>
                    </w:rPr>
                    <w:t>3.</w:t>
                  </w:r>
                  <w:r>
                    <w:rPr>
                      <w:rFonts w:ascii="仿宋" w:hAnsi="仿宋" w:cs="仿宋" w:eastAsia="仿宋"/>
                      <w:color w:val="000000"/>
                      <w:sz w:val="24"/>
                      <w:shd w:fill="FFFFFF" w:val="clear"/>
                    </w:rPr>
                    <w:t>中央主屏幕采用全贴合技术，可视角度≥178°，表面具备AG钢化玻璃保护，硬度≥莫氏7级，强度≥100MPa。(</w:t>
                  </w:r>
                  <w:r>
                    <w:rPr>
                      <w:rFonts w:ascii="宋体" w:hAnsi="宋体" w:cs="宋体" w:eastAsia="宋体"/>
                      <w:color w:val="000000"/>
                      <w:sz w:val="24"/>
                      <w:shd w:fill="FFFFFF" w:val="clear"/>
                    </w:rPr>
                    <w:t>签订合同时提供第三方检测机构出具的检测报告原件或扫描件，加盖供应商公章以供查验，并且在国家市场监督管理总局全国认证认可信息公共服务平台网站（</w:t>
                  </w:r>
                  <w:r>
                    <w:rPr>
                      <w:rFonts w:ascii="calibri" w:hAnsi="calibri" w:cs="calibri" w:eastAsia="calibri"/>
                      <w:color w:val="000000"/>
                      <w:sz w:val="24"/>
                      <w:shd w:fill="FFFFFF" w:val="clear"/>
                    </w:rPr>
                    <w:t>http://cx.cnca.cn/CertECloud/qts/qts/qtsPage</w:t>
                  </w:r>
                  <w:r>
                    <w:rPr>
                      <w:rFonts w:ascii="宋体" w:hAnsi="宋体" w:cs="宋体" w:eastAsia="宋体"/>
                      <w:color w:val="000000"/>
                      <w:sz w:val="24"/>
                      <w:shd w:fill="FFFFFF" w:val="clear"/>
                    </w:rPr>
                    <w:t>）上可查询，不能提供检测报告查验的视为虚假响应。投标时提供承诺函。</w:t>
                  </w:r>
                  <w:r>
                    <w:rPr>
                      <w:rFonts w:ascii="仿宋" w:hAnsi="仿宋" w:cs="仿宋" w:eastAsia="仿宋"/>
                      <w:color w:val="000000"/>
                      <w:sz w:val="24"/>
                      <w:shd w:fill="FFFFFF" w:val="clear"/>
                    </w:rPr>
                    <w:t>)</w:t>
                  </w:r>
                </w:p>
                <w:p>
                  <w:pPr>
                    <w:pStyle w:val="null3"/>
                    <w:ind w:firstLine="420"/>
                    <w:jc w:val="left"/>
                  </w:pPr>
                  <w:r>
                    <w:rPr>
                      <w:rFonts w:ascii="仿宋" w:hAnsi="仿宋" w:cs="仿宋" w:eastAsia="仿宋"/>
                      <w:color w:val="000000"/>
                      <w:sz w:val="24"/>
                      <w:shd w:fill="FFFFFF" w:val="clear"/>
                    </w:rPr>
                    <w:t>4.</w:t>
                  </w:r>
                  <w:r>
                    <w:rPr>
                      <w:rFonts w:ascii="仿宋" w:hAnsi="仿宋" w:cs="仿宋" w:eastAsia="仿宋"/>
                      <w:color w:val="000000"/>
                      <w:sz w:val="24"/>
                      <w:shd w:fill="FFFFFF" w:val="clear"/>
                    </w:rPr>
                    <w:t>整机具有护眼功能，可通过前置面板物理功能按键一键启用护眼模式。</w:t>
                  </w:r>
                </w:p>
                <w:p>
                  <w:pPr>
                    <w:pStyle w:val="null3"/>
                    <w:ind w:firstLine="420"/>
                    <w:jc w:val="left"/>
                  </w:pPr>
                  <w:r>
                    <w:rPr>
                      <w:rFonts w:ascii="仿宋" w:hAnsi="仿宋" w:cs="仿宋" w:eastAsia="仿宋"/>
                      <w:color w:val="000000"/>
                      <w:sz w:val="24"/>
                      <w:shd w:fill="FFFFFF" w:val="clear"/>
                    </w:rPr>
                    <w:t>5.</w:t>
                  </w:r>
                  <w:r>
                    <w:rPr>
                      <w:rFonts w:ascii="仿宋" w:hAnsi="仿宋" w:cs="仿宋" w:eastAsia="仿宋"/>
                      <w:color w:val="000000"/>
                      <w:sz w:val="24"/>
                      <w:shd w:fill="FFFFFF" w:val="clear"/>
                    </w:rPr>
                    <w:t>采用电容触控技术，支持在Windows系统和Android系统下进行不低于40点同时触控功能，触控书写延迟≤15ms。(</w:t>
                  </w:r>
                  <w:r>
                    <w:rPr>
                      <w:rFonts w:ascii="宋体" w:hAnsi="宋体" w:cs="宋体" w:eastAsia="宋体"/>
                      <w:color w:val="000000"/>
                      <w:sz w:val="24"/>
                      <w:shd w:fill="FFFFFF" w:val="clear"/>
                    </w:rPr>
                    <w:t>签订合同时提供第三方检测机构出具的检测报告原件或扫描件，加盖供应商公章以供查验，并且在国家市场监督管理总局全国认证认可信息公共服务平台网站（</w:t>
                  </w:r>
                  <w:r>
                    <w:rPr>
                      <w:rFonts w:ascii="calibri" w:hAnsi="calibri" w:cs="calibri" w:eastAsia="calibri"/>
                      <w:color w:val="000000"/>
                      <w:sz w:val="24"/>
                      <w:shd w:fill="FFFFFF" w:val="clear"/>
                    </w:rPr>
                    <w:t>http://cx.cnca.cn/CertECloud/qts/qts/qtsPage</w:t>
                  </w:r>
                  <w:r>
                    <w:rPr>
                      <w:rFonts w:ascii="宋体" w:hAnsi="宋体" w:cs="宋体" w:eastAsia="宋体"/>
                      <w:color w:val="000000"/>
                      <w:sz w:val="24"/>
                      <w:shd w:fill="FFFFFF" w:val="clear"/>
                    </w:rPr>
                    <w:t>）上可查询，不能提供检测报告查验的视为虚假响应。投标时提供承诺函。</w:t>
                  </w:r>
                  <w:r>
                    <w:rPr>
                      <w:rFonts w:ascii="仿宋" w:hAnsi="仿宋" w:cs="仿宋" w:eastAsia="仿宋"/>
                      <w:color w:val="000000"/>
                      <w:sz w:val="24"/>
                      <w:shd w:fill="FFFFFF" w:val="clear"/>
                    </w:rPr>
                    <w:t>)</w:t>
                  </w:r>
                </w:p>
                <w:p>
                  <w:pPr>
                    <w:pStyle w:val="null3"/>
                    <w:ind w:firstLine="420"/>
                    <w:jc w:val="left"/>
                  </w:pPr>
                  <w:r>
                    <w:rPr>
                      <w:rFonts w:ascii="仿宋" w:hAnsi="仿宋" w:cs="仿宋" w:eastAsia="仿宋"/>
                      <w:color w:val="000000"/>
                      <w:sz w:val="24"/>
                      <w:shd w:fill="FFFFFF" w:val="clear"/>
                    </w:rPr>
                    <w:t>6.</w:t>
                  </w:r>
                  <w:r>
                    <w:rPr>
                      <w:rFonts w:ascii="仿宋" w:hAnsi="仿宋" w:cs="仿宋" w:eastAsia="仿宋"/>
                      <w:color w:val="000000"/>
                      <w:sz w:val="24"/>
                      <w:shd w:fill="FFFFFF" w:val="clear"/>
                    </w:rPr>
                    <w:t>整机内置Android教学辅助系统，采用不少于四核CPU，系统版本不低于11.0，RAM 不小于 2G，ROM 不小于 8G，支持存储扩展到32G。 (</w:t>
                  </w:r>
                  <w:r>
                    <w:rPr>
                      <w:rFonts w:ascii="宋体" w:hAnsi="宋体" w:cs="宋体" w:eastAsia="宋体"/>
                      <w:color w:val="000000"/>
                      <w:sz w:val="24"/>
                      <w:shd w:fill="FFFFFF" w:val="clear"/>
                    </w:rPr>
                    <w:t>签订合同时提供第三方检测机构出具的检测报告原件或扫描件，加盖供应商公章以供查验，并且在国家市场监督管理总局全国认证认可信息公共服务平台网站（</w:t>
                  </w:r>
                  <w:r>
                    <w:rPr>
                      <w:rFonts w:ascii="calibri" w:hAnsi="calibri" w:cs="calibri" w:eastAsia="calibri"/>
                      <w:color w:val="000000"/>
                      <w:sz w:val="24"/>
                      <w:shd w:fill="FFFFFF" w:val="clear"/>
                    </w:rPr>
                    <w:t>http://cx.cnca.cn/CertECloud/qts/qts/qtsPage</w:t>
                  </w:r>
                  <w:r>
                    <w:rPr>
                      <w:rFonts w:ascii="宋体" w:hAnsi="宋体" w:cs="宋体" w:eastAsia="宋体"/>
                      <w:color w:val="000000"/>
                      <w:sz w:val="24"/>
                      <w:shd w:fill="FFFFFF" w:val="clear"/>
                    </w:rPr>
                    <w:t>）上可查询，不能提供检测报告查验的视为虚假响应。投标时提供承诺函。</w:t>
                  </w:r>
                  <w:r>
                    <w:rPr>
                      <w:rFonts w:ascii="仿宋" w:hAnsi="仿宋" w:cs="仿宋" w:eastAsia="仿宋"/>
                      <w:color w:val="000000"/>
                      <w:sz w:val="24"/>
                      <w:shd w:fill="FFFFFF" w:val="clear"/>
                    </w:rPr>
                    <w:t>)</w:t>
                  </w:r>
                </w:p>
                <w:p>
                  <w:pPr>
                    <w:pStyle w:val="null3"/>
                    <w:ind w:firstLine="420"/>
                    <w:jc w:val="left"/>
                  </w:pPr>
                  <w:r>
                    <w:rPr>
                      <w:rFonts w:ascii="仿宋" w:hAnsi="仿宋" w:cs="仿宋" w:eastAsia="仿宋"/>
                      <w:color w:val="000000"/>
                      <w:sz w:val="24"/>
                      <w:shd w:fill="FFFFFF" w:val="clear"/>
                    </w:rPr>
                    <w:t>7.</w:t>
                  </w:r>
                  <w:r>
                    <w:rPr>
                      <w:rFonts w:ascii="仿宋" w:hAnsi="仿宋" w:cs="仿宋" w:eastAsia="仿宋"/>
                      <w:color w:val="000000"/>
                      <w:sz w:val="24"/>
                      <w:shd w:fill="FFFFFF" w:val="clear"/>
                    </w:rPr>
                    <w:t>整机具备不低于2.2声道扬声器，额定功率≥60W，低音音箱尺寸≥3英寸；整机扬声器在100%音量下，1 米处声压级≥80db，10 米处声压级≥70db；谐振频率不高于300Hz。(</w:t>
                  </w:r>
                  <w:r>
                    <w:rPr>
                      <w:rFonts w:ascii="宋体" w:hAnsi="宋体" w:cs="宋体" w:eastAsia="宋体"/>
                      <w:color w:val="000000"/>
                      <w:sz w:val="24"/>
                      <w:shd w:fill="FFFFFF" w:val="clear"/>
                    </w:rPr>
                    <w:t>签订合同时提供第三方检测机构出具的检测报告原件或扫描件，加盖供应商公章以供查验，并且在国家市场监督管理总局全国认证认可信息公共服务平台网站（</w:t>
                  </w:r>
                  <w:r>
                    <w:rPr>
                      <w:rFonts w:ascii="calibri" w:hAnsi="calibri" w:cs="calibri" w:eastAsia="calibri"/>
                      <w:color w:val="000000"/>
                      <w:sz w:val="24"/>
                      <w:shd w:fill="FFFFFF" w:val="clear"/>
                    </w:rPr>
                    <w:t>http://cx.cnca.cn/CertECloud/qts/qts/qtsPage</w:t>
                  </w:r>
                  <w:r>
                    <w:rPr>
                      <w:rFonts w:ascii="宋体" w:hAnsi="宋体" w:cs="宋体" w:eastAsia="宋体"/>
                      <w:color w:val="000000"/>
                      <w:sz w:val="24"/>
                      <w:shd w:fill="FFFFFF" w:val="clear"/>
                    </w:rPr>
                    <w:t>）上可查询，不能提供检测报告查验的视为虚假响应。投标时提供承诺函。</w:t>
                  </w:r>
                  <w:r>
                    <w:rPr>
                      <w:rFonts w:ascii="仿宋" w:hAnsi="仿宋" w:cs="仿宋" w:eastAsia="仿宋"/>
                      <w:color w:val="000000"/>
                      <w:sz w:val="24"/>
                      <w:shd w:fill="FFFFFF" w:val="clear"/>
                    </w:rPr>
                    <w:t>)</w:t>
                  </w:r>
                </w:p>
                <w:p>
                  <w:pPr>
                    <w:pStyle w:val="null3"/>
                    <w:ind w:firstLine="420"/>
                    <w:jc w:val="left"/>
                  </w:pPr>
                  <w:r>
                    <w:rPr>
                      <w:rFonts w:ascii="仿宋" w:hAnsi="仿宋" w:cs="仿宋" w:eastAsia="仿宋"/>
                      <w:color w:val="000000"/>
                      <w:sz w:val="24"/>
                      <w:shd w:fill="FFFFFF" w:val="clear"/>
                    </w:rPr>
                    <w:t>8.</w:t>
                  </w:r>
                  <w:r>
                    <w:rPr>
                      <w:rFonts w:ascii="仿宋" w:hAnsi="仿宋" w:cs="仿宋" w:eastAsia="仿宋"/>
                      <w:color w:val="000000"/>
                      <w:sz w:val="24"/>
                      <w:shd w:fill="FFFFFF" w:val="clear"/>
                    </w:rPr>
                    <w:t>提供前置≥2路USB3.0接口，≥1路HDMI接口，≥1路Type-C接口（以上接口均为标准非转接形式），通过Type-C接口实现音视频输入，数据、触控、充电等功能。</w:t>
                  </w:r>
                </w:p>
                <w:p>
                  <w:pPr>
                    <w:pStyle w:val="null3"/>
                    <w:ind w:firstLine="420"/>
                    <w:jc w:val="left"/>
                  </w:pPr>
                  <w:r>
                    <w:rPr>
                      <w:rFonts w:ascii="仿宋" w:hAnsi="仿宋" w:cs="仿宋" w:eastAsia="仿宋"/>
                      <w:color w:val="000000"/>
                      <w:sz w:val="24"/>
                      <w:shd w:fill="FFFFFF" w:val="clear"/>
                    </w:rPr>
                    <w:t>9.</w:t>
                  </w:r>
                  <w:r>
                    <w:rPr>
                      <w:rFonts w:ascii="仿宋" w:hAnsi="仿宋" w:cs="仿宋" w:eastAsia="仿宋"/>
                      <w:color w:val="000000"/>
                      <w:sz w:val="24"/>
                      <w:shd w:fill="FFFFFF" w:val="clear"/>
                    </w:rPr>
                    <w:t>提供后置≥1路RJ45接口，≥1路HDMI接口，≥1路VGA输入接口，≥1路音频输入接口，≥1路RS232接口等。</w:t>
                  </w:r>
                </w:p>
                <w:p>
                  <w:pPr>
                    <w:pStyle w:val="null3"/>
                    <w:ind w:firstLine="420"/>
                    <w:jc w:val="left"/>
                  </w:pPr>
                  <w:r>
                    <w:rPr>
                      <w:rFonts w:ascii="仿宋" w:hAnsi="仿宋" w:cs="仿宋" w:eastAsia="仿宋"/>
                      <w:color w:val="000000"/>
                      <w:sz w:val="24"/>
                      <w:shd w:fill="FFFFFF" w:val="clear"/>
                    </w:rPr>
                    <w:t>10.</w:t>
                  </w:r>
                  <w:r>
                    <w:rPr>
                      <w:rFonts w:ascii="仿宋" w:hAnsi="仿宋" w:cs="仿宋" w:eastAsia="仿宋"/>
                      <w:color w:val="000000"/>
                      <w:sz w:val="24"/>
                      <w:shd w:fill="FFFFFF" w:val="clear"/>
                    </w:rPr>
                    <w:t>提供前置物理按键≥7个，通过前置物理按键实现录课、触控开关、音量调节、关闭窗口、截屏、多任务、悬浮菜单自定义等常用功能。</w:t>
                  </w:r>
                </w:p>
                <w:p>
                  <w:pPr>
                    <w:pStyle w:val="null3"/>
                    <w:ind w:firstLine="420"/>
                    <w:jc w:val="left"/>
                  </w:pPr>
                  <w:r>
                    <w:rPr>
                      <w:rFonts w:ascii="仿宋" w:hAnsi="仿宋" w:cs="仿宋" w:eastAsia="仿宋"/>
                      <w:color w:val="000000"/>
                      <w:sz w:val="24"/>
                      <w:shd w:fill="FFFFFF" w:val="clear"/>
                    </w:rPr>
                    <w:t>11.</w:t>
                  </w:r>
                  <w:r>
                    <w:rPr>
                      <w:rFonts w:ascii="仿宋" w:hAnsi="仿宋" w:cs="仿宋" w:eastAsia="仿宋"/>
                      <w:color w:val="000000"/>
                      <w:sz w:val="24"/>
                      <w:shd w:fill="FFFFFF" w:val="clear"/>
                    </w:rPr>
                    <w:t>整机无需打开背板，前置接口面板、前置按键面板、屏体主板、屏体电源板、扬声器分别可以单独前拆。</w:t>
                  </w:r>
                </w:p>
                <w:p>
                  <w:pPr>
                    <w:pStyle w:val="null3"/>
                    <w:ind w:firstLine="420"/>
                    <w:jc w:val="left"/>
                  </w:pPr>
                  <w:r>
                    <w:rPr>
                      <w:rFonts w:ascii="仿宋" w:hAnsi="仿宋" w:cs="仿宋" w:eastAsia="仿宋"/>
                      <w:color w:val="000000"/>
                      <w:sz w:val="24"/>
                      <w:shd w:fill="FFFFFF" w:val="clear"/>
                    </w:rPr>
                    <w:t>12.</w:t>
                  </w:r>
                  <w:r>
                    <w:rPr>
                      <w:rFonts w:ascii="仿宋" w:hAnsi="仿宋" w:cs="仿宋" w:eastAsia="仿宋"/>
                      <w:color w:val="000000"/>
                      <w:sz w:val="24"/>
                      <w:shd w:fill="FFFFFF" w:val="clear"/>
                    </w:rPr>
                    <w:t>整机电视开关、电脑开关和节能待机键三合一，确保用户操作便捷。</w:t>
                  </w:r>
                </w:p>
                <w:p>
                  <w:pPr>
                    <w:pStyle w:val="null3"/>
                    <w:ind w:firstLine="420"/>
                    <w:jc w:val="left"/>
                  </w:pPr>
                  <w:r>
                    <w:rPr>
                      <w:rFonts w:ascii="仿宋" w:hAnsi="仿宋" w:cs="仿宋" w:eastAsia="仿宋"/>
                      <w:color w:val="000000"/>
                      <w:sz w:val="24"/>
                      <w:shd w:fill="FFFFFF" w:val="clear"/>
                    </w:rPr>
                    <w:t>13.</w:t>
                  </w:r>
                  <w:r>
                    <w:rPr>
                      <w:rFonts w:ascii="仿宋" w:hAnsi="仿宋" w:cs="仿宋" w:eastAsia="仿宋"/>
                      <w:color w:val="000000"/>
                      <w:sz w:val="24"/>
                      <w:shd w:fill="FFFFFF" w:val="clear"/>
                    </w:rPr>
                    <w:t>整机支持书写同步功能，书写高度不大于0.1mm，数据采集速率不低于 120 帧/秒，可实时同步记录板书过程，板书内容自带页码保存至本地，同时也支持二维码实时分享功能。(</w:t>
                  </w:r>
                  <w:r>
                    <w:rPr>
                      <w:rFonts w:ascii="宋体" w:hAnsi="宋体" w:cs="宋体" w:eastAsia="宋体"/>
                      <w:color w:val="000000"/>
                      <w:sz w:val="24"/>
                      <w:shd w:fill="FFFFFF" w:val="clear"/>
                    </w:rPr>
                    <w:t>签订合同时提供第三方检测机构出具的检测报告原件或扫描件，加盖供应商公章以供查验，并且在国家市场监督管理总局全国认证认可信息公共服务平台网站（</w:t>
                  </w:r>
                  <w:r>
                    <w:rPr>
                      <w:rFonts w:ascii="calibri" w:hAnsi="calibri" w:cs="calibri" w:eastAsia="calibri"/>
                      <w:color w:val="000000"/>
                      <w:sz w:val="24"/>
                      <w:shd w:fill="FFFFFF" w:val="clear"/>
                    </w:rPr>
                    <w:t>http://cx.cnca.cn/CertECloud/qts/qts/qtsPage</w:t>
                  </w:r>
                  <w:r>
                    <w:rPr>
                      <w:rFonts w:ascii="宋体" w:hAnsi="宋体" w:cs="宋体" w:eastAsia="宋体"/>
                      <w:color w:val="000000"/>
                      <w:sz w:val="24"/>
                      <w:shd w:fill="FFFFFF" w:val="clear"/>
                    </w:rPr>
                    <w:t>）上可查询，不能提供检测报告查验的视为虚假响应。投标时提供承诺函。</w:t>
                  </w:r>
                  <w:r>
                    <w:rPr>
                      <w:rFonts w:ascii="仿宋" w:hAnsi="仿宋" w:cs="仿宋" w:eastAsia="仿宋"/>
                      <w:color w:val="000000"/>
                      <w:sz w:val="24"/>
                      <w:shd w:fill="FFFFFF" w:val="clear"/>
                    </w:rPr>
                    <w:t>)</w:t>
                  </w:r>
                </w:p>
                <w:p>
                  <w:pPr>
                    <w:pStyle w:val="null3"/>
                    <w:ind w:firstLine="420"/>
                    <w:jc w:val="left"/>
                  </w:pPr>
                  <w:r>
                    <w:rPr>
                      <w:rFonts w:ascii="仿宋" w:hAnsi="仿宋" w:cs="仿宋" w:eastAsia="仿宋"/>
                      <w:color w:val="000000"/>
                      <w:sz w:val="24"/>
                      <w:shd w:fill="FFFFFF" w:val="clear"/>
                    </w:rPr>
                    <w:t>14.</w:t>
                  </w:r>
                  <w:r>
                    <w:rPr>
                      <w:rFonts w:ascii="仿宋" w:hAnsi="仿宋" w:cs="仿宋" w:eastAsia="仿宋"/>
                      <w:color w:val="000000"/>
                      <w:sz w:val="24"/>
                      <w:shd w:fill="FFFFFF" w:val="clear"/>
                    </w:rPr>
                    <w:t>整机可通过长按物理按键恢复操作系统到出厂默认状态，无需额外工具辅助。</w:t>
                  </w:r>
                </w:p>
                <w:p>
                  <w:pPr>
                    <w:pStyle w:val="null3"/>
                    <w:ind w:firstLine="420"/>
                    <w:jc w:val="left"/>
                  </w:pPr>
                  <w:r>
                    <w:rPr>
                      <w:rFonts w:ascii="仿宋" w:hAnsi="仿宋" w:cs="仿宋" w:eastAsia="仿宋"/>
                      <w:color w:val="000000"/>
                      <w:sz w:val="24"/>
                      <w:shd w:fill="FFFFFF" w:val="clear"/>
                    </w:rPr>
                    <w:t>15.</w:t>
                  </w:r>
                  <w:r>
                    <w:rPr>
                      <w:rFonts w:ascii="仿宋" w:hAnsi="仿宋" w:cs="仿宋" w:eastAsia="仿宋"/>
                      <w:color w:val="000000"/>
                      <w:sz w:val="24"/>
                      <w:shd w:fill="FFFFFF" w:val="clear"/>
                    </w:rPr>
                    <w:t>整机具备高清摄像头，摄像头像素数≥1300万，摄像头视场角≥120度，画面畸变不大于5%，支持上下角度调节，可用于远程巡课、点名、点数。(</w:t>
                  </w:r>
                  <w:r>
                    <w:rPr>
                      <w:rFonts w:ascii="宋体" w:hAnsi="宋体" w:cs="宋体" w:eastAsia="宋体"/>
                      <w:color w:val="000000"/>
                      <w:sz w:val="24"/>
                      <w:shd w:fill="FFFFFF" w:val="clear"/>
                    </w:rPr>
                    <w:t>签订合同时提供第三方检测机构出具的检测报告原件或扫描件，加盖供应商公章以供查验，并且在国家市场监督管理总局全国认证认可信息公共服务平台网站（</w:t>
                  </w:r>
                  <w:r>
                    <w:rPr>
                      <w:rFonts w:ascii="calibri" w:hAnsi="calibri" w:cs="calibri" w:eastAsia="calibri"/>
                      <w:color w:val="000000"/>
                      <w:sz w:val="24"/>
                      <w:shd w:fill="FFFFFF" w:val="clear"/>
                    </w:rPr>
                    <w:t>http://cx.cnca.cn/CertECloud/qts/qts/qtsPage</w:t>
                  </w:r>
                  <w:r>
                    <w:rPr>
                      <w:rFonts w:ascii="宋体" w:hAnsi="宋体" w:cs="宋体" w:eastAsia="宋体"/>
                      <w:color w:val="000000"/>
                      <w:sz w:val="24"/>
                      <w:shd w:fill="FFFFFF" w:val="clear"/>
                    </w:rPr>
                    <w:t>）上可查询，不能提供检测报告查验的视为虚假响应。投标时提供承诺函。</w:t>
                  </w:r>
                  <w:r>
                    <w:rPr>
                      <w:rFonts w:ascii="仿宋" w:hAnsi="仿宋" w:cs="仿宋" w:eastAsia="仿宋"/>
                      <w:color w:val="000000"/>
                      <w:sz w:val="24"/>
                      <w:shd w:fill="FFFFFF" w:val="clear"/>
                    </w:rPr>
                    <w:t>)</w:t>
                  </w:r>
                </w:p>
                <w:p>
                  <w:pPr>
                    <w:pStyle w:val="null3"/>
                    <w:ind w:firstLine="420"/>
                    <w:jc w:val="left"/>
                  </w:pPr>
                  <w:r>
                    <w:rPr>
                      <w:rFonts w:ascii="仿宋" w:hAnsi="仿宋" w:cs="仿宋" w:eastAsia="仿宋"/>
                      <w:color w:val="000000"/>
                      <w:sz w:val="24"/>
                      <w:shd w:fill="FFFFFF" w:val="clear"/>
                    </w:rPr>
                    <w:t>16.</w:t>
                  </w:r>
                  <w:r>
                    <w:rPr>
                      <w:rFonts w:ascii="仿宋" w:hAnsi="仿宋" w:cs="仿宋" w:eastAsia="仿宋"/>
                      <w:color w:val="000000"/>
                      <w:sz w:val="24"/>
                      <w:shd w:fill="FFFFFF" w:val="clear"/>
                    </w:rPr>
                    <w:t>整机内置企业级网络接发模块，同时可作为网络连接与 AP 热点使用，有线和无线的双模可同时接入，多个用户同时连接使用，工作距离不低于10米。</w:t>
                  </w:r>
                </w:p>
                <w:p>
                  <w:pPr>
                    <w:pStyle w:val="null3"/>
                    <w:ind w:firstLine="420"/>
                    <w:jc w:val="left"/>
                  </w:pPr>
                  <w:r>
                    <w:rPr>
                      <w:rFonts w:ascii="仿宋" w:hAnsi="仿宋" w:cs="仿宋" w:eastAsia="仿宋"/>
                      <w:color w:val="000000"/>
                      <w:sz w:val="24"/>
                      <w:shd w:fill="FFFFFF" w:val="clear"/>
                    </w:rPr>
                    <w:t>17.</w:t>
                  </w:r>
                  <w:r>
                    <w:rPr>
                      <w:rFonts w:ascii="仿宋" w:hAnsi="仿宋" w:cs="仿宋" w:eastAsia="仿宋"/>
                      <w:color w:val="000000"/>
                      <w:sz w:val="24"/>
                      <w:shd w:fill="FFFFFF" w:val="clear"/>
                    </w:rPr>
                    <w:t>整机内置蓝牙接发模块，支持与手机等移动设备连接，工作距离不低于10米。</w:t>
                  </w:r>
                </w:p>
                <w:p>
                  <w:pPr>
                    <w:pStyle w:val="null3"/>
                    <w:ind w:firstLine="420"/>
                    <w:jc w:val="left"/>
                  </w:pPr>
                  <w:r>
                    <w:rPr>
                      <w:rFonts w:ascii="仿宋" w:hAnsi="仿宋" w:cs="仿宋" w:eastAsia="仿宋"/>
                      <w:color w:val="000000"/>
                      <w:sz w:val="24"/>
                      <w:shd w:fill="FFFFFF" w:val="clear"/>
                    </w:rPr>
                    <w:t xml:space="preserve">18. </w:t>
                  </w:r>
                  <w:r>
                    <w:rPr>
                      <w:rFonts w:ascii="仿宋" w:hAnsi="仿宋" w:cs="仿宋" w:eastAsia="仿宋"/>
                      <w:color w:val="000000"/>
                      <w:sz w:val="24"/>
                      <w:shd w:fill="FFFFFF" w:val="clear"/>
                    </w:rPr>
                    <w:t>快捷设置触摸菜单：支持在Windows 系统下对信号源切换、亮度、音量调节等进行设置后，在 Android 系统下实现默认对应设置，无需重复设置，在任意显示通道下均可通过手势在屏幕上调取该触摸菜单。(</w:t>
                  </w:r>
                  <w:r>
                    <w:rPr>
                      <w:rFonts w:ascii="宋体" w:hAnsi="宋体" w:cs="宋体" w:eastAsia="宋体"/>
                      <w:color w:val="000000"/>
                      <w:sz w:val="24"/>
                      <w:shd w:fill="FFFFFF" w:val="clear"/>
                    </w:rPr>
                    <w:t>签订合同时提供第三方检测机构出具的检测报告原件或扫描件，加盖供应商公章以供查验，并且在国家市场监督管理总局全国认证认可信息公共服务平台网站（</w:t>
                  </w:r>
                  <w:r>
                    <w:rPr>
                      <w:rFonts w:ascii="calibri" w:hAnsi="calibri" w:cs="calibri" w:eastAsia="calibri"/>
                      <w:color w:val="000000"/>
                      <w:sz w:val="24"/>
                      <w:shd w:fill="FFFFFF" w:val="clear"/>
                    </w:rPr>
                    <w:t>http://cx.cnca.cn/CertECloud/qts/qts/qtsPage</w:t>
                  </w:r>
                  <w:r>
                    <w:rPr>
                      <w:rFonts w:ascii="宋体" w:hAnsi="宋体" w:cs="宋体" w:eastAsia="宋体"/>
                      <w:color w:val="000000"/>
                      <w:sz w:val="24"/>
                      <w:shd w:fill="FFFFFF" w:val="clear"/>
                    </w:rPr>
                    <w:t>）上可查询，不能提供检测报告查验的视为虚假响应。投标时提供承诺函。</w:t>
                  </w:r>
                  <w:r>
                    <w:rPr>
                      <w:rFonts w:ascii="仿宋" w:hAnsi="仿宋" w:cs="仿宋" w:eastAsia="仿宋"/>
                      <w:color w:val="000000"/>
                      <w:sz w:val="24"/>
                      <w:shd w:fill="FFFFFF" w:val="clear"/>
                    </w:rPr>
                    <w:t>)</w:t>
                  </w:r>
                </w:p>
                <w:p>
                  <w:pPr>
                    <w:pStyle w:val="null3"/>
                    <w:ind w:firstLine="420"/>
                    <w:jc w:val="left"/>
                  </w:pPr>
                  <w:r>
                    <w:rPr>
                      <w:rFonts w:ascii="仿宋" w:hAnsi="仿宋" w:cs="仿宋" w:eastAsia="仿宋"/>
                      <w:color w:val="000000"/>
                      <w:sz w:val="24"/>
                      <w:shd w:fill="FFFFFF" w:val="clear"/>
                    </w:rPr>
                    <w:t>19.</w:t>
                  </w:r>
                  <w:r>
                    <w:rPr>
                      <w:rFonts w:ascii="仿宋" w:hAnsi="仿宋" w:cs="仿宋" w:eastAsia="仿宋"/>
                      <w:color w:val="000000"/>
                      <w:sz w:val="24"/>
                      <w:shd w:fill="FFFFFF" w:val="clear"/>
                    </w:rPr>
                    <w:t>具备悬浮菜单功能，至少包含输入源选择、书写笔、便签、截屏、清页等功能，并可自定义功能菜单；需支持任意通道下无需点击物理按键，可随时调用计算器、日历、放大镜等小工具，并支持拖拽及关闭；需支持手势罗盘跟随功能，可通过手势调用此悬浮菜单到屏幕任意位置。</w:t>
                  </w:r>
                </w:p>
                <w:p>
                  <w:pPr>
                    <w:pStyle w:val="null3"/>
                    <w:ind w:firstLine="420"/>
                    <w:jc w:val="left"/>
                  </w:pPr>
                  <w:r>
                    <w:rPr>
                      <w:rFonts w:ascii="仿宋" w:hAnsi="仿宋" w:cs="仿宋" w:eastAsia="仿宋"/>
                      <w:color w:val="000000"/>
                      <w:sz w:val="24"/>
                      <w:shd w:fill="FFFFFF" w:val="clear"/>
                    </w:rPr>
                    <w:t>20.</w:t>
                  </w:r>
                  <w:r>
                    <w:rPr>
                      <w:rFonts w:ascii="仿宋" w:hAnsi="仿宋" w:cs="仿宋" w:eastAsia="仿宋"/>
                      <w:color w:val="000000"/>
                      <w:sz w:val="24"/>
                      <w:shd w:fill="FFFFFF" w:val="clear"/>
                    </w:rPr>
                    <w:t>采用下插拔卡扣固定结构，无需拆卸显示主屏及两侧书写板即可完成插拔操作。</w:t>
                  </w:r>
                </w:p>
                <w:p>
                  <w:pPr>
                    <w:pStyle w:val="null3"/>
                    <w:ind w:firstLine="420"/>
                    <w:jc w:val="left"/>
                  </w:pPr>
                  <w:r>
                    <w:rPr>
                      <w:rFonts w:ascii="仿宋" w:hAnsi="仿宋" w:cs="仿宋" w:eastAsia="仿宋"/>
                      <w:color w:val="000000"/>
                      <w:sz w:val="24"/>
                      <w:shd w:fill="FFFFFF" w:val="clear"/>
                    </w:rPr>
                    <w:t>21.CPU</w:t>
                  </w:r>
                  <w:r>
                    <w:rPr>
                      <w:rFonts w:ascii="仿宋" w:hAnsi="仿宋" w:cs="仿宋" w:eastAsia="仿宋"/>
                      <w:color w:val="000000"/>
                      <w:sz w:val="24"/>
                      <w:shd w:fill="FFFFFF" w:val="clear"/>
                    </w:rPr>
                    <w:t>不低于第十二代I5处理器； 内存：8G DDR4或以上配置；硬盘：256G SSD或以上配置；万兆级接口，传输速率不低于10Gbps。</w:t>
                  </w:r>
                </w:p>
                <w:p>
                  <w:pPr>
                    <w:pStyle w:val="null3"/>
                    <w:ind w:firstLine="420"/>
                    <w:jc w:val="left"/>
                  </w:pP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 w:hAnsi="仿宋" w:cs="仿宋" w:eastAsia="仿宋"/>
                      <w:color w:val="000000"/>
                      <w:sz w:val="24"/>
                      <w:shd w:fill="FFFFFF" w:val="clear"/>
                    </w:rPr>
                    <w:t>19</w:t>
                  </w:r>
                  <w:r>
                    <w:rPr>
                      <w:rFonts w:ascii="仿宋" w:hAnsi="仿宋" w:cs="仿宋" w:eastAsia="仿宋"/>
                      <w:color w:val="000000"/>
                      <w:sz w:val="24"/>
                      <w:shd w:fill="FFFFFF" w:val="clear"/>
                    </w:rPr>
                    <w:t>（套）</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 w:hAnsi="仿宋" w:cs="仿宋" w:eastAsia="仿宋"/>
                      <w:color w:val="000000"/>
                      <w:sz w:val="24"/>
                      <w:shd w:fill="FFFFFF" w:val="clear"/>
                    </w:rPr>
                    <w:t>核心产品</w:t>
                  </w:r>
                </w:p>
              </w:tc>
            </w:tr>
            <w:tr>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240"/>
                    <w:jc w:val="left"/>
                  </w:pPr>
                  <w:r>
                    <w:rPr>
                      <w:rFonts w:ascii="仿宋" w:hAnsi="仿宋" w:cs="仿宋" w:eastAsia="仿宋"/>
                      <w:color w:val="000000"/>
                      <w:sz w:val="24"/>
                      <w:shd w:fill="FFFFFF" w:val="clear"/>
                    </w:rPr>
                    <w:t>2</w:t>
                  </w: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教学软件</w:t>
                  </w:r>
                </w:p>
              </w:tc>
              <w:tc>
                <w:tcPr>
                  <w:tcW w:type="dxa" w:w="23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 w:hAnsi="仿宋" w:cs="仿宋" w:eastAsia="仿宋"/>
                      <w:color w:val="000000"/>
                      <w:sz w:val="24"/>
                      <w:shd w:fill="FFFFFF" w:val="clear"/>
                    </w:rPr>
                    <w:t>1.</w:t>
                  </w:r>
                  <w:r>
                    <w:rPr>
                      <w:rFonts w:ascii="仿宋" w:hAnsi="仿宋" w:cs="仿宋" w:eastAsia="仿宋"/>
                      <w:color w:val="000000"/>
                      <w:sz w:val="24"/>
                      <w:shd w:fill="FFFFFF" w:val="clear"/>
                    </w:rPr>
                    <w:t>教学软件为使用方全体教师配备个人账号，提供个人空间、操作指南、个人设置等应用，教师个人云存储空间≥200GB。(需提供功能截图证明并加盖供应商公章）</w:t>
                  </w:r>
                </w:p>
                <w:p>
                  <w:pPr>
                    <w:pStyle w:val="null3"/>
                    <w:ind w:firstLine="420"/>
                    <w:jc w:val="left"/>
                  </w:pPr>
                  <w:r>
                    <w:rPr>
                      <w:rFonts w:ascii="仿宋" w:hAnsi="仿宋" w:cs="仿宋" w:eastAsia="仿宋"/>
                      <w:color w:val="000000"/>
                      <w:sz w:val="24"/>
                      <w:shd w:fill="FFFFFF" w:val="clear"/>
                    </w:rPr>
                    <w:t>2.</w:t>
                  </w:r>
                  <w:r>
                    <w:rPr>
                      <w:rFonts w:ascii="仿宋" w:hAnsi="仿宋" w:cs="仿宋" w:eastAsia="仿宋"/>
                      <w:color w:val="000000"/>
                      <w:sz w:val="24"/>
                      <w:shd w:fill="FFFFFF" w:val="clear"/>
                    </w:rPr>
                    <w:t>教师登录个人账号支持账号密码、微信扫码、U盘登录、书写登录等方式，其中书写登录可录入内容及笔迹，可在任意设备进行书写登录。(需提供功能截图证明并加盖供应商公章）</w:t>
                  </w:r>
                </w:p>
                <w:p>
                  <w:pPr>
                    <w:pStyle w:val="null3"/>
                    <w:ind w:firstLine="420"/>
                    <w:jc w:val="left"/>
                  </w:pPr>
                  <w:r>
                    <w:rPr>
                      <w:rFonts w:ascii="仿宋" w:hAnsi="仿宋" w:cs="仿宋" w:eastAsia="仿宋"/>
                      <w:color w:val="000000"/>
                      <w:sz w:val="24"/>
                      <w:shd w:fill="FFFFFF" w:val="clear"/>
                    </w:rPr>
                    <w:t>3.</w:t>
                  </w:r>
                  <w:r>
                    <w:rPr>
                      <w:rFonts w:ascii="仿宋" w:hAnsi="仿宋" w:cs="仿宋" w:eastAsia="仿宋"/>
                      <w:color w:val="000000"/>
                      <w:sz w:val="24"/>
                      <w:shd w:fill="FFFFFF" w:val="clear"/>
                    </w:rPr>
                    <w:t>内置课件素材资源，包含语文、英语、数学、物理、化学等学科，老师可通过网页端、PC端、交互设备端进行内容选择与组合生成课件，并支持浏览和扫码分享。</w:t>
                  </w:r>
                </w:p>
                <w:p>
                  <w:pPr>
                    <w:pStyle w:val="null3"/>
                    <w:ind w:firstLine="420"/>
                    <w:jc w:val="left"/>
                  </w:pPr>
                  <w:r>
                    <w:rPr>
                      <w:rFonts w:ascii="仿宋" w:hAnsi="仿宋" w:cs="仿宋" w:eastAsia="仿宋"/>
                      <w:color w:val="000000"/>
                      <w:sz w:val="24"/>
                      <w:shd w:fill="FFFFFF" w:val="clear"/>
                    </w:rPr>
                    <w:t>4.</w:t>
                  </w:r>
                  <w:r>
                    <w:rPr>
                      <w:rFonts w:ascii="仿宋" w:hAnsi="仿宋" w:cs="仿宋" w:eastAsia="仿宋"/>
                      <w:color w:val="000000"/>
                      <w:sz w:val="24"/>
                      <w:shd w:fill="FFFFFF" w:val="clear"/>
                    </w:rPr>
                    <w:t>提供教学专属系统，支持开机自动进入，可通过多指滑动屏幕，快速实现Windows系统与教学系统界面的切换，也可在任意界面下通过前置物理按键快速返回教学桌面；教师可按照使用习惯，更换常用软件、背景，形成教师的定制化桌面，定制桌面与个人账号绑定。</w:t>
                  </w:r>
                </w:p>
                <w:p>
                  <w:pPr>
                    <w:pStyle w:val="null3"/>
                    <w:ind w:firstLine="420"/>
                    <w:jc w:val="left"/>
                  </w:pPr>
                  <w:r>
                    <w:rPr>
                      <w:rFonts w:ascii="仿宋" w:hAnsi="仿宋" w:cs="仿宋" w:eastAsia="仿宋"/>
                      <w:color w:val="000000"/>
                      <w:sz w:val="24"/>
                      <w:shd w:fill="FFFFFF" w:val="clear"/>
                    </w:rPr>
                    <w:t>5.</w:t>
                  </w:r>
                  <w:r>
                    <w:rPr>
                      <w:rFonts w:ascii="仿宋" w:hAnsi="仿宋" w:cs="仿宋" w:eastAsia="仿宋"/>
                      <w:color w:val="000000"/>
                      <w:sz w:val="24"/>
                      <w:shd w:fill="FFFFFF" w:val="clear"/>
                    </w:rPr>
                    <w:t>课件背景：提供背景模板供老师选择，支持自定义背景。</w:t>
                  </w:r>
                </w:p>
                <w:p>
                  <w:pPr>
                    <w:pStyle w:val="null3"/>
                    <w:ind w:firstLine="420"/>
                    <w:jc w:val="left"/>
                  </w:pPr>
                  <w:r>
                    <w:rPr>
                      <w:rFonts w:ascii="仿宋" w:hAnsi="仿宋" w:cs="仿宋" w:eastAsia="仿宋"/>
                      <w:color w:val="000000"/>
                      <w:sz w:val="24"/>
                      <w:shd w:fill="FFFFFF" w:val="clear"/>
                    </w:rPr>
                    <w:t>6.</w:t>
                  </w:r>
                  <w:r>
                    <w:rPr>
                      <w:rFonts w:ascii="仿宋" w:hAnsi="仿宋" w:cs="仿宋" w:eastAsia="仿宋"/>
                      <w:color w:val="000000"/>
                      <w:sz w:val="24"/>
                      <w:shd w:fill="FFFFFF" w:val="clear"/>
                    </w:rPr>
                    <w:t>文本框：支持文本输入并可快速设置字体、大小、颜色、粗体、斜体、下划线、上角标、下角标、项目符号，方便指数、化学式等复杂文本的输入。可对文本的对齐、行高等进行设置。</w:t>
                  </w:r>
                </w:p>
                <w:p>
                  <w:pPr>
                    <w:pStyle w:val="null3"/>
                    <w:ind w:firstLine="420"/>
                    <w:jc w:val="left"/>
                  </w:pPr>
                  <w:r>
                    <w:rPr>
                      <w:rFonts w:ascii="仿宋" w:hAnsi="仿宋" w:cs="仿宋" w:eastAsia="仿宋"/>
                      <w:color w:val="000000"/>
                      <w:sz w:val="24"/>
                      <w:shd w:fill="FFFFFF" w:val="clear"/>
                    </w:rPr>
                    <w:t>7.</w:t>
                  </w:r>
                  <w:r>
                    <w:rPr>
                      <w:rFonts w:ascii="仿宋" w:hAnsi="仿宋" w:cs="仿宋" w:eastAsia="仿宋"/>
                      <w:color w:val="000000"/>
                      <w:sz w:val="24"/>
                      <w:shd w:fill="FFFFFF" w:val="clear"/>
                    </w:rPr>
                    <w:t>书写：支持多笔同时书写，可自由选择笔颜色、图案及粗细，提供≥5种笔，支持手势擦除；笔迹支持智能识别，单支笔可实现≥5种教学功能，如翻页、调用聚光灯、选中对象等，且具有图例操作说明。</w:t>
                  </w:r>
                </w:p>
                <w:p>
                  <w:pPr>
                    <w:pStyle w:val="null3"/>
                    <w:ind w:firstLine="420"/>
                    <w:jc w:val="left"/>
                  </w:pPr>
                  <w:r>
                    <w:rPr>
                      <w:rFonts w:ascii="仿宋" w:hAnsi="仿宋" w:cs="仿宋" w:eastAsia="仿宋"/>
                      <w:color w:val="000000"/>
                      <w:sz w:val="24"/>
                      <w:shd w:fill="FFFFFF" w:val="clear"/>
                    </w:rPr>
                    <w:t>8.</w:t>
                  </w:r>
                  <w:r>
                    <w:rPr>
                      <w:rFonts w:ascii="仿宋" w:hAnsi="仿宋" w:cs="仿宋" w:eastAsia="仿宋"/>
                      <w:color w:val="000000"/>
                      <w:sz w:val="24"/>
                      <w:shd w:fill="FFFFFF" w:val="clear"/>
                    </w:rPr>
                    <w:t>快捷抠图：无需借助专业图片处理软件，即可在白板软件中对导入的图片进行快捷抠图，处理后的图片主体边缘没有明显毛边，可导出保存。</w:t>
                  </w:r>
                </w:p>
                <w:p>
                  <w:pPr>
                    <w:pStyle w:val="null3"/>
                    <w:ind w:firstLine="420"/>
                    <w:jc w:val="left"/>
                  </w:pPr>
                  <w:r>
                    <w:rPr>
                      <w:rFonts w:ascii="仿宋" w:hAnsi="仿宋" w:cs="仿宋" w:eastAsia="仿宋"/>
                      <w:color w:val="000000"/>
                      <w:sz w:val="24"/>
                      <w:shd w:fill="FFFFFF" w:val="clear"/>
                    </w:rPr>
                    <w:t>9.</w:t>
                  </w:r>
                  <w:r>
                    <w:rPr>
                      <w:rFonts w:ascii="仿宋" w:hAnsi="仿宋" w:cs="仿宋" w:eastAsia="仿宋"/>
                      <w:color w:val="000000"/>
                      <w:sz w:val="24"/>
                      <w:shd w:fill="FFFFFF" w:val="clear"/>
                    </w:rPr>
                    <w:t>绘图功能：提供包括矩形、三角形、椭圆形、线段、梯形等至少19种基本几何图形；可实现上述图形的绘制、大小调整、旋转、删除、复制、填充等常用功能，支持将图形锁定，防止位移。</w:t>
                  </w:r>
                </w:p>
                <w:p>
                  <w:pPr>
                    <w:pStyle w:val="null3"/>
                    <w:ind w:firstLine="420"/>
                    <w:jc w:val="left"/>
                  </w:pPr>
                  <w:r>
                    <w:rPr>
                      <w:rFonts w:ascii="仿宋" w:hAnsi="仿宋" w:cs="仿宋" w:eastAsia="仿宋"/>
                      <w:color w:val="000000"/>
                      <w:sz w:val="24"/>
                      <w:shd w:fill="FFFFFF" w:val="clear"/>
                    </w:rPr>
                    <w:t>10.</w:t>
                  </w:r>
                  <w:r>
                    <w:rPr>
                      <w:rFonts w:ascii="仿宋" w:hAnsi="仿宋" w:cs="仿宋" w:eastAsia="仿宋"/>
                      <w:color w:val="000000"/>
                      <w:sz w:val="24"/>
                      <w:shd w:fill="FFFFFF" w:val="clear"/>
                    </w:rPr>
                    <w:t>课堂活动：为符合寓教于乐的教学理念，提供≥8类游戏化课堂活动模板，且每类游戏提供≥12个模板。(需提供功能截图证明并加盖供应商公章）</w:t>
                  </w:r>
                </w:p>
                <w:p>
                  <w:pPr>
                    <w:pStyle w:val="null3"/>
                    <w:ind w:firstLine="420"/>
                    <w:jc w:val="left"/>
                  </w:pPr>
                  <w:r>
                    <w:rPr>
                      <w:rFonts w:ascii="仿宋" w:hAnsi="仿宋" w:cs="仿宋" w:eastAsia="仿宋"/>
                      <w:color w:val="000000"/>
                      <w:sz w:val="24"/>
                      <w:shd w:fill="FFFFFF" w:val="clear"/>
                    </w:rPr>
                    <w:t>11.</w:t>
                  </w:r>
                  <w:r>
                    <w:rPr>
                      <w:rFonts w:ascii="仿宋" w:hAnsi="仿宋" w:cs="仿宋" w:eastAsia="仿宋"/>
                      <w:color w:val="000000"/>
                      <w:sz w:val="24"/>
                      <w:shd w:fill="FFFFFF" w:val="clear"/>
                    </w:rPr>
                    <w:t>提供数学学科工具，公式工具可实现数学公式编辑，提供常规输入与LaTeX模式两种输入方式；提供数学函数图像绘制，包含一次函数、二次函数、幂函数、指数函数、对数函数、三角函数等，覆盖初中所有的常见函数类型，可缩放函数图像与坐标轴，可显示坐标网格，函数图生成后可重新编辑；动态课件可实现动态课件一键插入、个人动态课件制作编辑；平面图形工具提供线段、角、弧、三角形、正方形等各种几何图形，支持图形动点调整、一键插入白板。</w:t>
                  </w:r>
                </w:p>
                <w:p>
                  <w:pPr>
                    <w:pStyle w:val="null3"/>
                    <w:ind w:firstLine="420"/>
                    <w:jc w:val="left"/>
                  </w:pPr>
                  <w:r>
                    <w:rPr>
                      <w:rFonts w:ascii="仿宋" w:hAnsi="仿宋" w:cs="仿宋" w:eastAsia="仿宋"/>
                      <w:color w:val="000000"/>
                      <w:sz w:val="24"/>
                      <w:shd w:fill="FFFFFF" w:val="clear"/>
                    </w:rPr>
                    <w:t>12.</w:t>
                  </w:r>
                  <w:r>
                    <w:rPr>
                      <w:rFonts w:ascii="仿宋" w:hAnsi="仿宋" w:cs="仿宋" w:eastAsia="仿宋"/>
                      <w:color w:val="000000"/>
                      <w:sz w:val="24"/>
                      <w:shd w:fill="FFFFFF" w:val="clear"/>
                    </w:rPr>
                    <w:t>提供语文学科工具，包含汉字、拼音、注音、古诗词、学词语、学拼音、成语词典七类,汉字工具可识别手写单字，支持汉字直读、拼读、演示笔顺以及逐笔演示；拼音工具可识别手写拼音为标准拼音字体，演示笔顺，朗读发音（包含一声、二声、三声、四声）；注音工具可实现文本注音、注音编辑；古诗词工具可按年级、朝代、作者筛选诗词，支持输入关键字搜索，插入页面展示，可同时选择与诗词相关的题目插入页面互动；学词语工具可实现词语认读、词语分类学习、学习游戏；学拼音工具可实现字母笔画顺序演示、声母韵母以及整体认读拼音的读音（包含一声、二声、三声、四声）、学习游戏；成语词典工具可实现拼音、含字、形式多种搜索方式查找成语，可显示该成语的意思、出处、组词、拼音等，可复制粘贴成语词典内容。</w:t>
                  </w:r>
                </w:p>
                <w:p>
                  <w:pPr>
                    <w:pStyle w:val="null3"/>
                    <w:ind w:firstLine="420"/>
                    <w:jc w:val="left"/>
                  </w:pPr>
                  <w:r>
                    <w:rPr>
                      <w:rFonts w:ascii="仿宋" w:hAnsi="仿宋" w:cs="仿宋" w:eastAsia="仿宋"/>
                      <w:color w:val="000000"/>
                      <w:sz w:val="24"/>
                      <w:shd w:fill="FFFFFF" w:val="clear"/>
                    </w:rPr>
                    <w:t>13.</w:t>
                  </w:r>
                  <w:r>
                    <w:rPr>
                      <w:rFonts w:ascii="仿宋" w:hAnsi="仿宋" w:cs="仿宋" w:eastAsia="仿宋"/>
                      <w:color w:val="000000"/>
                      <w:sz w:val="24"/>
                      <w:shd w:fill="FFFFFF" w:val="clear"/>
                    </w:rPr>
                    <w:t>英语学科工具：四线三格支持手写英语自动识别，支持自动换行。</w:t>
                  </w:r>
                </w:p>
                <w:p>
                  <w:pPr>
                    <w:pStyle w:val="null3"/>
                    <w:ind w:firstLine="420"/>
                    <w:jc w:val="left"/>
                  </w:pPr>
                  <w:r>
                    <w:rPr>
                      <w:rFonts w:ascii="仿宋" w:hAnsi="仿宋" w:cs="仿宋" w:eastAsia="仿宋"/>
                      <w:color w:val="000000"/>
                      <w:sz w:val="24"/>
                      <w:shd w:fill="FFFFFF" w:val="clear"/>
                    </w:rPr>
                    <w:t>14.</w:t>
                  </w:r>
                  <w:r>
                    <w:rPr>
                      <w:rFonts w:ascii="仿宋" w:hAnsi="仿宋" w:cs="仿宋" w:eastAsia="仿宋"/>
                      <w:color w:val="000000"/>
                      <w:sz w:val="24"/>
                      <w:shd w:fill="FFFFFF" w:val="clear"/>
                    </w:rPr>
                    <w:t>提供体育学科工具，支持本地化部署，可查看教师授课及学生训练情况；提供各年级学生速度、力量、平衡、敏捷、心率、柔韧等项目数据的统计；支持建立学生个人档案，包含姓名、年级、成绩；支持教师按训练项目进行授课，包含协调、速度、力量、平衡、敏捷、心率、柔韧等项目，课后生成数据报告分享给家长。</w:t>
                  </w:r>
                </w:p>
                <w:p>
                  <w:pPr>
                    <w:pStyle w:val="null3"/>
                    <w:ind w:firstLine="420"/>
                    <w:jc w:val="left"/>
                  </w:pPr>
                  <w:r>
                    <w:rPr>
                      <w:rFonts w:ascii="仿宋" w:hAnsi="仿宋" w:cs="仿宋" w:eastAsia="仿宋"/>
                      <w:color w:val="000000"/>
                      <w:sz w:val="24"/>
                      <w:shd w:fill="FFFFFF" w:val="clear"/>
                    </w:rPr>
                    <w:t>15.</w:t>
                  </w:r>
                  <w:r>
                    <w:rPr>
                      <w:rFonts w:ascii="仿宋" w:hAnsi="仿宋" w:cs="仿宋" w:eastAsia="仿宋"/>
                      <w:color w:val="000000"/>
                      <w:sz w:val="24"/>
                      <w:shd w:fill="FFFFFF" w:val="clear"/>
                    </w:rPr>
                    <w:t>支持文件快速打开，可打开云文件、云盘资料、本地文件等，支持调取不少于4种常用的三方网盘入口。(需提供功能截图证明并加盖供应商公章）</w:t>
                  </w:r>
                </w:p>
                <w:p>
                  <w:pPr>
                    <w:pStyle w:val="null3"/>
                    <w:ind w:firstLine="420"/>
                    <w:jc w:val="left"/>
                  </w:pPr>
                  <w:r>
                    <w:rPr>
                      <w:rFonts w:ascii="仿宋" w:hAnsi="仿宋" w:cs="仿宋" w:eastAsia="仿宋"/>
                      <w:color w:val="000000"/>
                      <w:sz w:val="24"/>
                      <w:shd w:fill="FFFFFF" w:val="clear"/>
                    </w:rPr>
                    <w:t>16.</w:t>
                  </w:r>
                  <w:r>
                    <w:rPr>
                      <w:rFonts w:ascii="仿宋" w:hAnsi="仿宋" w:cs="仿宋" w:eastAsia="仿宋"/>
                      <w:color w:val="000000"/>
                      <w:sz w:val="24"/>
                      <w:shd w:fill="FFFFFF" w:val="clear"/>
                    </w:rPr>
                    <w:t>无需导入即可直接打开本地视频、音频、图片、PPT&amp;PPTX、PDF、DOC&amp;DOCX等格式文件；支持不少于6个文件窗口同屏播放显示，满足多素材授课需求；支持对图片、PPT&amp;PPTX、PDF、DOC&amp;DOCX等文件进行批注。(需提供功能截图证明并加盖供应商公章）</w:t>
                  </w:r>
                </w:p>
                <w:p>
                  <w:pPr>
                    <w:pStyle w:val="null3"/>
                    <w:ind w:firstLine="420"/>
                    <w:jc w:val="left"/>
                  </w:pPr>
                  <w:r>
                    <w:rPr>
                      <w:rFonts w:ascii="仿宋" w:hAnsi="仿宋" w:cs="仿宋" w:eastAsia="仿宋"/>
                      <w:color w:val="000000"/>
                      <w:sz w:val="24"/>
                      <w:shd w:fill="FFFFFF" w:val="clear"/>
                    </w:rPr>
                    <w:t>17.</w:t>
                  </w:r>
                  <w:r>
                    <w:rPr>
                      <w:rFonts w:ascii="仿宋" w:hAnsi="仿宋" w:cs="仿宋" w:eastAsia="仿宋"/>
                      <w:color w:val="000000"/>
                      <w:sz w:val="24"/>
                      <w:shd w:fill="FFFFFF" w:val="clear"/>
                    </w:rPr>
                    <w:t>提供快捷应用栏，支持用户自定义添加/移除本机第三方应用快捷方式至工具栏；支持常用网址、仿真实验、动态课件等快捷调用，实现国家中小学智慧教育平台和资源云平台的快速跳转，用户可根据需要开启/关闭应用批注。(需提供功能截图证明并加盖供应商公章）</w:t>
                  </w:r>
                </w:p>
                <w:p>
                  <w:pPr>
                    <w:pStyle w:val="null3"/>
                    <w:ind w:firstLine="420"/>
                    <w:jc w:val="left"/>
                  </w:pPr>
                  <w:r>
                    <w:rPr>
                      <w:rFonts w:ascii="仿宋" w:hAnsi="仿宋" w:cs="仿宋" w:eastAsia="仿宋"/>
                      <w:color w:val="000000"/>
                      <w:sz w:val="24"/>
                      <w:shd w:fill="FFFFFF" w:val="clear"/>
                    </w:rPr>
                    <w:t>18.</w:t>
                  </w:r>
                  <w:r>
                    <w:rPr>
                      <w:rFonts w:ascii="仿宋" w:hAnsi="仿宋" w:cs="仿宋" w:eastAsia="仿宋"/>
                      <w:color w:val="000000"/>
                      <w:sz w:val="24"/>
                      <w:shd w:fill="FFFFFF" w:val="clear"/>
                    </w:rPr>
                    <w:t>创建班级：老师可选择学校、年级、创建班级，班级名称支持自定义。</w:t>
                  </w:r>
                </w:p>
                <w:p>
                  <w:pPr>
                    <w:pStyle w:val="null3"/>
                    <w:ind w:firstLine="420"/>
                    <w:jc w:val="left"/>
                  </w:pPr>
                  <w:r>
                    <w:rPr>
                      <w:rFonts w:ascii="仿宋" w:hAnsi="仿宋" w:cs="仿宋" w:eastAsia="仿宋"/>
                      <w:color w:val="000000"/>
                      <w:sz w:val="24"/>
                      <w:shd w:fill="FFFFFF" w:val="clear"/>
                    </w:rPr>
                    <w:t>19.</w:t>
                  </w:r>
                  <w:r>
                    <w:rPr>
                      <w:rFonts w:ascii="仿宋" w:hAnsi="仿宋" w:cs="仿宋" w:eastAsia="仿宋"/>
                      <w:color w:val="000000"/>
                      <w:sz w:val="24"/>
                      <w:shd w:fill="FFFFFF" w:val="clear"/>
                    </w:rPr>
                    <w:t>邀请成员;班主任以告知邀请码、QQ或微信分享班级专属的邀请H5页面、短信等多种方式邀请班级成员。</w:t>
                  </w:r>
                </w:p>
                <w:p>
                  <w:pPr>
                    <w:pStyle w:val="null3"/>
                    <w:ind w:firstLine="420"/>
                    <w:jc w:val="left"/>
                  </w:pPr>
                  <w:r>
                    <w:rPr>
                      <w:rFonts w:ascii="仿宋" w:hAnsi="仿宋" w:cs="仿宋" w:eastAsia="仿宋"/>
                      <w:color w:val="000000"/>
                      <w:sz w:val="24"/>
                      <w:shd w:fill="FFFFFF" w:val="clear"/>
                    </w:rPr>
                    <w:t>20.</w:t>
                  </w:r>
                  <w:r>
                    <w:rPr>
                      <w:rFonts w:ascii="仿宋" w:hAnsi="仿宋" w:cs="仿宋" w:eastAsia="仿宋"/>
                      <w:color w:val="000000"/>
                      <w:sz w:val="24"/>
                      <w:shd w:fill="FFFFFF" w:val="clear"/>
                    </w:rPr>
                    <w:t>面容录入：班级内成员可通过移动端进行面容录入，用于课堂AI互动与智能云考勤使用。</w:t>
                  </w:r>
                </w:p>
                <w:p>
                  <w:pPr>
                    <w:pStyle w:val="null3"/>
                    <w:ind w:firstLine="420"/>
                    <w:jc w:val="left"/>
                  </w:pPr>
                  <w:r>
                    <w:rPr>
                      <w:rFonts w:ascii="仿宋" w:hAnsi="仿宋" w:cs="仿宋" w:eastAsia="仿宋"/>
                      <w:color w:val="000000"/>
                      <w:sz w:val="24"/>
                      <w:shd w:fill="FFFFFF" w:val="clear"/>
                    </w:rPr>
                    <w:t>21.</w:t>
                  </w:r>
                  <w:r>
                    <w:rPr>
                      <w:rFonts w:ascii="仿宋" w:hAnsi="仿宋" w:cs="仿宋" w:eastAsia="仿宋"/>
                      <w:color w:val="000000"/>
                      <w:sz w:val="24"/>
                      <w:shd w:fill="FFFFFF" w:val="clear"/>
                    </w:rPr>
                    <w:t>课堂评价：支持老师在移动端添加学生、自定义评价项，评价项提供表扬和待改进各不少于12种模板，自定义评价项提供默认图标，可进行分值的设置。</w:t>
                  </w:r>
                </w:p>
                <w:p>
                  <w:pPr>
                    <w:pStyle w:val="null3"/>
                    <w:ind w:firstLine="420"/>
                    <w:jc w:val="left"/>
                  </w:pPr>
                  <w:r>
                    <w:rPr>
                      <w:rFonts w:ascii="仿宋" w:hAnsi="仿宋" w:cs="仿宋" w:eastAsia="仿宋"/>
                      <w:color w:val="000000"/>
                      <w:sz w:val="24"/>
                      <w:shd w:fill="FFFFFF" w:val="clear"/>
                    </w:rPr>
                    <w:t>22.</w:t>
                  </w:r>
                  <w:r>
                    <w:rPr>
                      <w:rFonts w:ascii="仿宋" w:hAnsi="仿宋" w:cs="仿宋" w:eastAsia="仿宋"/>
                      <w:color w:val="000000"/>
                      <w:sz w:val="24"/>
                      <w:shd w:fill="FFFFFF" w:val="clear"/>
                    </w:rPr>
                    <w:t>评价结果；支持查看全班所有老师和自己的今日、本周、上周、本月、近一年的评价报表、明细及班级排名。</w:t>
                  </w:r>
                </w:p>
                <w:p>
                  <w:pPr>
                    <w:pStyle w:val="null3"/>
                    <w:ind w:firstLine="420"/>
                    <w:jc w:val="left"/>
                  </w:pPr>
                  <w:r>
                    <w:rPr>
                      <w:rFonts w:ascii="仿宋" w:hAnsi="仿宋" w:cs="仿宋" w:eastAsia="仿宋"/>
                      <w:color w:val="000000"/>
                      <w:sz w:val="24"/>
                      <w:shd w:fill="FFFFFF" w:val="clear"/>
                    </w:rPr>
                    <w:t>23.</w:t>
                  </w:r>
                  <w:r>
                    <w:rPr>
                      <w:rFonts w:ascii="仿宋" w:hAnsi="仿宋" w:cs="仿宋" w:eastAsia="仿宋"/>
                      <w:color w:val="000000"/>
                      <w:sz w:val="24"/>
                      <w:shd w:fill="FFFFFF" w:val="clear"/>
                    </w:rPr>
                    <w:t>教学拓展：支持向家长发送教学拓展或学习任务，可向一个或多个班级中的全部或个别成员发送，家长单独收到。支持图片、拍照、语音、文件、课件、作业等附件。</w:t>
                  </w:r>
                </w:p>
                <w:p>
                  <w:pPr>
                    <w:pStyle w:val="null3"/>
                    <w:ind w:firstLine="420"/>
                    <w:jc w:val="left"/>
                  </w:pPr>
                  <w:r>
                    <w:rPr>
                      <w:rFonts w:ascii="仿宋" w:hAnsi="仿宋" w:cs="仿宋" w:eastAsia="仿宋"/>
                      <w:color w:val="000000"/>
                      <w:sz w:val="24"/>
                      <w:shd w:fill="FFFFFF" w:val="clear"/>
                    </w:rPr>
                    <w:t>24.</w:t>
                  </w:r>
                  <w:r>
                    <w:rPr>
                      <w:rFonts w:ascii="仿宋" w:hAnsi="仿宋" w:cs="仿宋" w:eastAsia="仿宋"/>
                      <w:color w:val="000000"/>
                      <w:sz w:val="24"/>
                      <w:shd w:fill="FFFFFF" w:val="clear"/>
                    </w:rPr>
                    <w:t>支持老师对已收到的任务进行快速批改，并将批改结果反馈至家长端，预置不少于6种评语，支持以免费短信的形式提醒未查看或未反馈的家长。</w:t>
                  </w:r>
                </w:p>
                <w:p>
                  <w:pPr>
                    <w:pStyle w:val="null3"/>
                    <w:ind w:firstLine="420"/>
                    <w:jc w:val="left"/>
                  </w:pPr>
                  <w:r>
                    <w:rPr>
                      <w:rFonts w:ascii="仿宋" w:hAnsi="仿宋" w:cs="仿宋" w:eastAsia="仿宋"/>
                      <w:color w:val="000000"/>
                      <w:sz w:val="24"/>
                      <w:shd w:fill="FFFFFF" w:val="clear"/>
                    </w:rPr>
                    <w:t>25.</w:t>
                  </w:r>
                  <w:r>
                    <w:rPr>
                      <w:rFonts w:ascii="仿宋" w:hAnsi="仿宋" w:cs="仿宋" w:eastAsia="仿宋"/>
                      <w:color w:val="000000"/>
                      <w:sz w:val="24"/>
                      <w:shd w:fill="FFFFFF" w:val="clear"/>
                    </w:rPr>
                    <w:t>打卡任务：支持老师发起周期性的打卡任务，可设置任务的开始截止时间、频次及周期，预置不少于9个打卡活动的模板，包括每日健康统计、每日朗读、每日背古诗等，且老师可以对学生的打卡结果进行点评，家长之间可以互评。</w:t>
                  </w:r>
                </w:p>
                <w:p>
                  <w:pPr>
                    <w:pStyle w:val="null3"/>
                    <w:ind w:firstLine="420"/>
                    <w:jc w:val="left"/>
                  </w:pPr>
                  <w:r>
                    <w:rPr>
                      <w:rFonts w:ascii="仿宋" w:hAnsi="仿宋" w:cs="仿宋" w:eastAsia="仿宋"/>
                      <w:color w:val="000000"/>
                      <w:sz w:val="24"/>
                      <w:shd w:fill="FFFFFF" w:val="clear"/>
                    </w:rPr>
                    <w:t>26.</w:t>
                  </w:r>
                  <w:r>
                    <w:rPr>
                      <w:rFonts w:ascii="仿宋" w:hAnsi="仿宋" w:cs="仿宋" w:eastAsia="仿宋"/>
                      <w:color w:val="000000"/>
                      <w:sz w:val="24"/>
                      <w:shd w:fill="FFFFFF" w:val="clear"/>
                    </w:rPr>
                    <w:t>班务管理：专门的通知发送工具，成员选择支持一个或多个班级中的全部或部分成员。支持老师编辑带回执的通知，回执内容支持自定义，回执结果自动统计形成直观报表。</w:t>
                  </w:r>
                </w:p>
                <w:p>
                  <w:pPr>
                    <w:pStyle w:val="null3"/>
                    <w:ind w:firstLine="420"/>
                    <w:jc w:val="left"/>
                  </w:pPr>
                  <w:r>
                    <w:rPr>
                      <w:rFonts w:ascii="仿宋" w:hAnsi="仿宋" w:cs="仿宋" w:eastAsia="仿宋"/>
                      <w:color w:val="000000"/>
                      <w:sz w:val="24"/>
                      <w:shd w:fill="FFFFFF" w:val="clear"/>
                    </w:rPr>
                    <w:t>27.</w:t>
                  </w:r>
                  <w:r>
                    <w:rPr>
                      <w:rFonts w:ascii="仿宋" w:hAnsi="仿宋" w:cs="仿宋" w:eastAsia="仿宋"/>
                      <w:color w:val="000000"/>
                      <w:sz w:val="24"/>
                      <w:shd w:fill="FFFFFF" w:val="clear"/>
                    </w:rPr>
                    <w:t>支持老师创建带主题的讨论组，可设置讨论组默认结束时间，结束后自动全员禁言,讨论组创建者7天内可撤回任意成员的消息，防止班级群舆论发酵。</w:t>
                  </w:r>
                </w:p>
                <w:p>
                  <w:pPr>
                    <w:pStyle w:val="null3"/>
                    <w:ind w:firstLine="420"/>
                    <w:jc w:val="left"/>
                  </w:pPr>
                  <w:r>
                    <w:rPr>
                      <w:rFonts w:ascii="仿宋" w:hAnsi="仿宋" w:cs="仿宋" w:eastAsia="仿宋"/>
                      <w:color w:val="000000"/>
                      <w:sz w:val="24"/>
                      <w:shd w:fill="FFFFFF" w:val="clear"/>
                    </w:rPr>
                    <w:t>28.</w:t>
                  </w:r>
                  <w:r>
                    <w:rPr>
                      <w:rFonts w:ascii="仿宋" w:hAnsi="仿宋" w:cs="仿宋" w:eastAsia="仿宋"/>
                      <w:color w:val="000000"/>
                      <w:sz w:val="24"/>
                      <w:shd w:fill="FFFFFF" w:val="clear"/>
                    </w:rPr>
                    <w:t>支持老师发送成绩单，自动统计班级最高分、平均分等且家长只能看到自己孩子的成绩；支持家长撰写请假条发给老师，老师批复后可与手机终端查看；支持老师创建相册并上传照片、视频从而丰富班级文化建设。</w:t>
                  </w:r>
                </w:p>
                <w:p>
                  <w:pPr>
                    <w:pStyle w:val="null3"/>
                    <w:ind w:firstLine="420"/>
                    <w:jc w:val="left"/>
                  </w:pPr>
                  <w:r>
                    <w:rPr>
                      <w:rFonts w:ascii="仿宋" w:hAnsi="仿宋" w:cs="仿宋" w:eastAsia="仿宋"/>
                      <w:color w:val="000000"/>
                      <w:sz w:val="24"/>
                      <w:shd w:fill="FFFFFF" w:val="clear"/>
                    </w:rPr>
                    <w:t>29.</w:t>
                  </w:r>
                  <w:r>
                    <w:rPr>
                      <w:rFonts w:ascii="仿宋" w:hAnsi="仿宋" w:cs="仿宋" w:eastAsia="仿宋"/>
                      <w:color w:val="000000"/>
                      <w:sz w:val="24"/>
                      <w:shd w:fill="FFFFFF" w:val="clear"/>
                    </w:rPr>
                    <w:t>支持多个家长账号绑定同一个学生，并支持单个家长创建多个学生。</w:t>
                  </w:r>
                </w:p>
                <w:p>
                  <w:pPr>
                    <w:pStyle w:val="null3"/>
                    <w:ind w:firstLine="420"/>
                    <w:jc w:val="left"/>
                  </w:pPr>
                  <w:r>
                    <w:rPr>
                      <w:rFonts w:ascii="仿宋" w:hAnsi="仿宋" w:cs="仿宋" w:eastAsia="仿宋"/>
                      <w:color w:val="000000"/>
                      <w:sz w:val="24"/>
                      <w:shd w:fill="FFFFFF" w:val="clear"/>
                    </w:rPr>
                    <w:t>30.</w:t>
                  </w:r>
                  <w:r>
                    <w:rPr>
                      <w:rFonts w:ascii="仿宋" w:hAnsi="仿宋" w:cs="仿宋" w:eastAsia="仿宋"/>
                      <w:color w:val="000000"/>
                      <w:sz w:val="24"/>
                      <w:shd w:fill="FFFFFF" w:val="clear"/>
                    </w:rPr>
                    <w:t>支持填写邀请码、使用QQ及微信分享班级专属的邀请H5 页面等多种方式加入班级。</w:t>
                  </w:r>
                </w:p>
                <w:p>
                  <w:pPr>
                    <w:pStyle w:val="null3"/>
                    <w:ind w:firstLine="420"/>
                    <w:jc w:val="left"/>
                  </w:pPr>
                  <w:r>
                    <w:rPr>
                      <w:rFonts w:ascii="仿宋" w:hAnsi="仿宋" w:cs="仿宋" w:eastAsia="仿宋"/>
                      <w:color w:val="000000"/>
                      <w:sz w:val="24"/>
                      <w:shd w:fill="FFFFFF" w:val="clear"/>
                    </w:rPr>
                    <w:t>31.</w:t>
                  </w:r>
                  <w:r>
                    <w:rPr>
                      <w:rFonts w:ascii="仿宋" w:hAnsi="仿宋" w:cs="仿宋" w:eastAsia="仿宋"/>
                      <w:color w:val="000000"/>
                      <w:sz w:val="24"/>
                      <w:shd w:fill="FFFFFF" w:val="clear"/>
                    </w:rPr>
                    <w:t>支持查看学生所在班级信息及班级内所有老师，支持发起与任一老师的一对一沟通。</w:t>
                  </w:r>
                </w:p>
                <w:p>
                  <w:pPr>
                    <w:pStyle w:val="null3"/>
                    <w:ind w:firstLine="420"/>
                    <w:jc w:val="left"/>
                  </w:pPr>
                  <w:r>
                    <w:rPr>
                      <w:rFonts w:ascii="仿宋" w:hAnsi="仿宋" w:cs="仿宋" w:eastAsia="仿宋"/>
                      <w:color w:val="000000"/>
                      <w:sz w:val="24"/>
                      <w:shd w:fill="FFFFFF" w:val="clear"/>
                    </w:rPr>
                    <w:t>32.</w:t>
                  </w:r>
                  <w:r>
                    <w:rPr>
                      <w:rFonts w:ascii="仿宋" w:hAnsi="仿宋" w:cs="仿宋" w:eastAsia="仿宋"/>
                      <w:color w:val="000000"/>
                      <w:sz w:val="24"/>
                      <w:shd w:fill="FFFFFF" w:val="clear"/>
                    </w:rPr>
                    <w:t>支持接收老师的通知、打卡、课件、教学拓展任务、一对一消息及讨论组内消息。通知支持进行回执选择，打卡、教学拓展任务支持以文字、语音、图片、视频的形式提交。</w:t>
                  </w:r>
                </w:p>
                <w:p>
                  <w:pPr>
                    <w:pStyle w:val="null3"/>
                    <w:ind w:firstLine="420"/>
                    <w:jc w:val="left"/>
                  </w:pPr>
                  <w:r>
                    <w:rPr>
                      <w:rFonts w:ascii="仿宋" w:hAnsi="仿宋" w:cs="仿宋" w:eastAsia="仿宋"/>
                      <w:color w:val="000000"/>
                      <w:sz w:val="24"/>
                      <w:shd w:fill="FFFFFF" w:val="clear"/>
                    </w:rPr>
                    <w:t>33.</w:t>
                  </w:r>
                  <w:r>
                    <w:rPr>
                      <w:rFonts w:ascii="仿宋" w:hAnsi="仿宋" w:cs="仿宋" w:eastAsia="仿宋"/>
                      <w:color w:val="000000"/>
                      <w:sz w:val="24"/>
                      <w:shd w:fill="FFFFFF" w:val="clear"/>
                    </w:rPr>
                    <w:t>支持接收和查看学生当日、本周、月度及年度的课堂表现评价统计报表，并可具体查看到每一条评价的原因、评价者和分值。</w:t>
                  </w:r>
                </w:p>
                <w:p>
                  <w:pPr>
                    <w:pStyle w:val="null3"/>
                    <w:ind w:firstLine="420"/>
                    <w:jc w:val="left"/>
                  </w:pPr>
                  <w:r>
                    <w:rPr>
                      <w:rFonts w:ascii="仿宋" w:hAnsi="仿宋" w:cs="仿宋" w:eastAsia="仿宋"/>
                      <w:color w:val="000000"/>
                      <w:sz w:val="24"/>
                      <w:shd w:fill="FFFFFF" w:val="clear"/>
                    </w:rPr>
                    <w:t>34.</w:t>
                  </w:r>
                  <w:r>
                    <w:rPr>
                      <w:rFonts w:ascii="仿宋" w:hAnsi="仿宋" w:cs="仿宋" w:eastAsia="仿宋"/>
                      <w:color w:val="000000"/>
                      <w:sz w:val="24"/>
                      <w:shd w:fill="FFFFFF" w:val="clear"/>
                    </w:rPr>
                    <w:t>支持撰写请假条发给老师，老师批复后可查看到；支持查看老师发送的学生成绩单。</w:t>
                  </w:r>
                </w:p>
                <w:p>
                  <w:pPr>
                    <w:pStyle w:val="null3"/>
                    <w:ind w:firstLine="420"/>
                    <w:jc w:val="left"/>
                  </w:pP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3</w:t>
                  </w: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教学实物展台</w:t>
                  </w:r>
                </w:p>
              </w:tc>
              <w:tc>
                <w:tcPr>
                  <w:tcW w:type="dxa" w:w="23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 w:hAnsi="仿宋" w:cs="仿宋" w:eastAsia="仿宋"/>
                      <w:color w:val="000000"/>
                      <w:sz w:val="24"/>
                      <w:shd w:fill="FFFFFF" w:val="clear"/>
                    </w:rPr>
                    <w:t>1.</w:t>
                  </w:r>
                  <w:r>
                    <w:rPr>
                      <w:rFonts w:ascii="仿宋" w:hAnsi="仿宋" w:cs="仿宋" w:eastAsia="仿宋"/>
                      <w:color w:val="000000"/>
                      <w:sz w:val="24"/>
                      <w:shd w:fill="FFFFFF" w:val="clear"/>
                    </w:rPr>
                    <w:t>整机采用USB方式供电，支持壁挂和桌面两种安装方式，托板边角采用圆弧倒角单板设计；采用不小于1500万像素高清摄像头，解析度不低于1600TV线，变焦不低于12倍数字变焦。</w:t>
                  </w:r>
                </w:p>
                <w:p>
                  <w:pPr>
                    <w:pStyle w:val="null3"/>
                    <w:ind w:firstLine="420"/>
                    <w:jc w:val="left"/>
                  </w:pPr>
                  <w:r>
                    <w:rPr>
                      <w:rFonts w:ascii="仿宋" w:hAnsi="仿宋" w:cs="仿宋" w:eastAsia="仿宋"/>
                      <w:color w:val="000000"/>
                      <w:sz w:val="24"/>
                      <w:shd w:fill="FFFFFF" w:val="clear"/>
                    </w:rPr>
                    <w:t>2.</w:t>
                  </w:r>
                  <w:r>
                    <w:rPr>
                      <w:rFonts w:ascii="仿宋" w:hAnsi="仿宋" w:cs="仿宋" w:eastAsia="仿宋"/>
                      <w:color w:val="000000"/>
                      <w:sz w:val="24"/>
                      <w:shd w:fill="FFFFFF" w:val="clear"/>
                    </w:rPr>
                    <w:t>拍摄幅面：A4及以上，图像色彩：24位及以上，图片JPG，视频MP4；不低于LED五级光源补偿，内置高灵敏麦克风，满足教学录制需求，具有安全锁。</w:t>
                  </w:r>
                </w:p>
                <w:p>
                  <w:pPr>
                    <w:pStyle w:val="null3"/>
                    <w:ind w:firstLine="420"/>
                    <w:jc w:val="left"/>
                  </w:pPr>
                  <w:r>
                    <w:rPr>
                      <w:rFonts w:ascii="仿宋" w:hAnsi="仿宋" w:cs="仿宋" w:eastAsia="仿宋"/>
                      <w:color w:val="000000"/>
                      <w:sz w:val="24"/>
                      <w:shd w:fill="FFFFFF" w:val="clear"/>
                    </w:rPr>
                    <w:t>3.</w:t>
                  </w:r>
                  <w:r>
                    <w:rPr>
                      <w:rFonts w:ascii="仿宋" w:hAnsi="仿宋" w:cs="仿宋" w:eastAsia="仿宋"/>
                      <w:color w:val="000000"/>
                      <w:sz w:val="24"/>
                      <w:shd w:fill="FFFFFF" w:val="clear"/>
                    </w:rPr>
                    <w:t>软件实时教学内容展示，支持批注、缩放、旋转、保存分享、拍照、连拍等操作。</w:t>
                  </w:r>
                </w:p>
                <w:p>
                  <w:pPr>
                    <w:pStyle w:val="null3"/>
                    <w:ind w:firstLine="420"/>
                    <w:jc w:val="left"/>
                  </w:pPr>
                  <w:r>
                    <w:rPr>
                      <w:rFonts w:ascii="仿宋" w:hAnsi="仿宋" w:cs="仿宋" w:eastAsia="仿宋"/>
                      <w:color w:val="000000"/>
                      <w:sz w:val="24"/>
                      <w:shd w:fill="FFFFFF" w:val="clear"/>
                    </w:rPr>
                    <w:t>4.</w:t>
                  </w:r>
                  <w:r>
                    <w:rPr>
                      <w:rFonts w:ascii="仿宋" w:hAnsi="仿宋" w:cs="仿宋" w:eastAsia="仿宋"/>
                      <w:color w:val="000000"/>
                      <w:sz w:val="24"/>
                      <w:shd w:fill="FFFFFF" w:val="clear"/>
                    </w:rPr>
                    <w:t>软件根据教学语言环境可设置中、英文切换。</w:t>
                  </w:r>
                </w:p>
                <w:p>
                  <w:pPr>
                    <w:pStyle w:val="null3"/>
                    <w:ind w:firstLine="420"/>
                    <w:jc w:val="left"/>
                  </w:pPr>
                  <w:r>
                    <w:rPr>
                      <w:rFonts w:ascii="仿宋" w:hAnsi="仿宋" w:cs="仿宋" w:eastAsia="仿宋"/>
                      <w:color w:val="000000"/>
                      <w:sz w:val="24"/>
                      <w:shd w:fill="FFFFFF" w:val="clear"/>
                    </w:rPr>
                    <w:t>5.</w:t>
                  </w:r>
                  <w:r>
                    <w:rPr>
                      <w:rFonts w:ascii="仿宋" w:hAnsi="仿宋" w:cs="仿宋" w:eastAsia="仿宋"/>
                      <w:color w:val="000000"/>
                      <w:sz w:val="24"/>
                      <w:shd w:fill="FFFFFF" w:val="clear"/>
                    </w:rPr>
                    <w:t>软件支持不少于三种裁切模式：无裁切、单图裁切、多图裁切，根据所选模式自动裁切图像，生成图片并支持导出。</w:t>
                  </w:r>
                </w:p>
                <w:p>
                  <w:pPr>
                    <w:pStyle w:val="null3"/>
                    <w:ind w:firstLine="420"/>
                    <w:jc w:val="left"/>
                  </w:pPr>
                  <w:r>
                    <w:rPr>
                      <w:rFonts w:ascii="仿宋" w:hAnsi="仿宋" w:cs="仿宋" w:eastAsia="仿宋"/>
                      <w:color w:val="000000"/>
                      <w:sz w:val="24"/>
                      <w:shd w:fill="FFFFFF" w:val="clear"/>
                    </w:rPr>
                    <w:t>6.</w:t>
                  </w:r>
                  <w:r>
                    <w:rPr>
                      <w:rFonts w:ascii="仿宋" w:hAnsi="仿宋" w:cs="仿宋" w:eastAsia="仿宋"/>
                      <w:color w:val="000000"/>
                      <w:sz w:val="24"/>
                      <w:shd w:fill="FFFFFF" w:val="clear"/>
                    </w:rPr>
                    <w:t>同屏对比支持多图联动缩放和单图缩放两种模式，并支持六张图片同屏对比，可在任意区域内批注书写，不局限于显示区域内批注书写，并可对单张图片进行旋转、全屏、缩放、删除等操作。</w:t>
                  </w:r>
                </w:p>
                <w:p>
                  <w:pPr>
                    <w:pStyle w:val="null3"/>
                    <w:ind w:firstLine="420"/>
                    <w:jc w:val="left"/>
                  </w:pPr>
                  <w:r>
                    <w:rPr>
                      <w:rFonts w:ascii="仿宋" w:hAnsi="仿宋" w:cs="仿宋" w:eastAsia="仿宋"/>
                      <w:color w:val="000000"/>
                      <w:sz w:val="24"/>
                      <w:shd w:fill="FFFFFF" w:val="clear"/>
                    </w:rPr>
                    <w:t>7.</w:t>
                  </w:r>
                  <w:r>
                    <w:rPr>
                      <w:rFonts w:ascii="仿宋" w:hAnsi="仿宋" w:cs="仿宋" w:eastAsia="仿宋"/>
                      <w:color w:val="000000"/>
                      <w:sz w:val="24"/>
                      <w:shd w:fill="FFFFFF" w:val="clear"/>
                    </w:rPr>
                    <w:t>软件具有自检功能：硬件检测、解码器等。</w:t>
                  </w:r>
                </w:p>
                <w:p>
                  <w:pPr>
                    <w:pStyle w:val="null3"/>
                    <w:ind w:firstLine="420"/>
                    <w:jc w:val="left"/>
                  </w:pPr>
                  <w:r>
                    <w:rPr>
                      <w:rFonts w:ascii="仿宋" w:hAnsi="仿宋" w:cs="仿宋" w:eastAsia="仿宋"/>
                      <w:color w:val="000000"/>
                      <w:sz w:val="24"/>
                      <w:shd w:fill="FFFFFF" w:val="clear"/>
                    </w:rPr>
                    <w:t>8.</w:t>
                  </w:r>
                  <w:r>
                    <w:rPr>
                      <w:rFonts w:ascii="仿宋" w:hAnsi="仿宋" w:cs="仿宋" w:eastAsia="仿宋"/>
                      <w:color w:val="000000"/>
                      <w:sz w:val="24"/>
                      <w:shd w:fill="FFFFFF" w:val="clear"/>
                    </w:rPr>
                    <w:t>支持结合白板软件授课界面最少支持4副展示图片插入白板软件进行授课批注。</w:t>
                  </w:r>
                </w:p>
                <w:p>
                  <w:pPr>
                    <w:pStyle w:val="null3"/>
                    <w:ind w:firstLine="420"/>
                    <w:jc w:val="left"/>
                  </w:pPr>
                  <w:r>
                    <w:rPr>
                      <w:rFonts w:ascii="仿宋" w:hAnsi="仿宋" w:cs="仿宋" w:eastAsia="仿宋"/>
                      <w:color w:val="000000"/>
                      <w:sz w:val="24"/>
                      <w:shd w:fill="FFFFFF" w:val="clear"/>
                    </w:rPr>
                    <w:t>9.</w:t>
                  </w:r>
                  <w:r>
                    <w:rPr>
                      <w:rFonts w:ascii="仿宋" w:hAnsi="仿宋" w:cs="仿宋" w:eastAsia="仿宋"/>
                      <w:color w:val="000000"/>
                      <w:sz w:val="24"/>
                      <w:shd w:fill="FFFFFF" w:val="clear"/>
                    </w:rPr>
                    <w:t>具备二维码扫码功能，通过扫描二维码可识别二维码上的内容。</w:t>
                  </w:r>
                </w:p>
                <w:p>
                  <w:pPr>
                    <w:pStyle w:val="null3"/>
                    <w:ind w:firstLine="420"/>
                    <w:jc w:val="left"/>
                  </w:pPr>
                  <w:r>
                    <w:rPr>
                      <w:rFonts w:ascii="仿宋" w:hAnsi="仿宋" w:cs="仿宋" w:eastAsia="仿宋"/>
                      <w:color w:val="000000"/>
                      <w:sz w:val="24"/>
                      <w:shd w:fill="FFFFFF" w:val="clear"/>
                    </w:rPr>
                    <w:t>10.</w:t>
                  </w:r>
                  <w:r>
                    <w:rPr>
                      <w:rFonts w:ascii="仿宋" w:hAnsi="仿宋" w:cs="仿宋" w:eastAsia="仿宋"/>
                      <w:color w:val="000000"/>
                      <w:sz w:val="24"/>
                      <w:shd w:fill="FFFFFF" w:val="clear"/>
                    </w:rPr>
                    <w:t>为增强文字显示对比度，具备AI拍照的功能，并可根据用户的实际使用需求开启或关闭。</w:t>
                  </w:r>
                </w:p>
                <w:p>
                  <w:pPr>
                    <w:pStyle w:val="null3"/>
                    <w:ind w:firstLine="420"/>
                    <w:jc w:val="left"/>
                  </w:pPr>
                  <w:r>
                    <w:rPr>
                      <w:rFonts w:ascii="仿宋" w:hAnsi="仿宋" w:cs="仿宋" w:eastAsia="仿宋"/>
                      <w:color w:val="000000"/>
                      <w:sz w:val="24"/>
                      <w:shd w:fill="FFFFFF" w:val="clear"/>
                    </w:rPr>
                    <w:t>11.</w:t>
                  </w:r>
                  <w:r>
                    <w:rPr>
                      <w:rFonts w:ascii="仿宋" w:hAnsi="仿宋" w:cs="仿宋" w:eastAsia="仿宋"/>
                      <w:color w:val="000000"/>
                      <w:sz w:val="24"/>
                      <w:shd w:fill="FFFFFF" w:val="clear"/>
                    </w:rPr>
                    <w:t>可通过屏幕左下画面缩略图，在展示画面放大的情况下，快速移动到达画面任意位置，实现鸟瞰功能。</w:t>
                  </w:r>
                </w:p>
                <w:p>
                  <w:pPr>
                    <w:pStyle w:val="null3"/>
                    <w:ind w:firstLine="420"/>
                    <w:jc w:val="left"/>
                  </w:pPr>
                  <w:r>
                    <w:rPr>
                      <w:rFonts w:ascii="仿宋" w:hAnsi="仿宋" w:cs="仿宋" w:eastAsia="仿宋"/>
                      <w:color w:val="000000"/>
                      <w:sz w:val="24"/>
                      <w:shd w:fill="FFFFFF" w:val="clear"/>
                    </w:rPr>
                    <w:t>12.</w:t>
                  </w:r>
                  <w:r>
                    <w:rPr>
                      <w:rFonts w:ascii="仿宋" w:hAnsi="仿宋" w:cs="仿宋" w:eastAsia="仿宋"/>
                      <w:color w:val="000000"/>
                      <w:sz w:val="24"/>
                      <w:shd w:fill="FFFFFF" w:val="clear"/>
                    </w:rPr>
                    <w:t>支持5指长按屏幕实现漫游，手背擦出，两指捏合放大缩小等多种手势操作，方便使用。</w:t>
                  </w:r>
                </w:p>
                <w:p>
                  <w:pPr>
                    <w:pStyle w:val="null3"/>
                    <w:ind w:firstLine="420"/>
                    <w:jc w:val="left"/>
                  </w:pP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4</w:t>
                  </w: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管理运维系统软件</w:t>
                  </w:r>
                </w:p>
              </w:tc>
              <w:tc>
                <w:tcPr>
                  <w:tcW w:type="dxa" w:w="23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 w:hAnsi="仿宋" w:cs="仿宋" w:eastAsia="仿宋"/>
                      <w:color w:val="000000"/>
                      <w:sz w:val="24"/>
                      <w:shd w:fill="FFFFFF" w:val="clear"/>
                    </w:rPr>
                    <w:t>1.</w:t>
                  </w:r>
                  <w:r>
                    <w:rPr>
                      <w:rFonts w:ascii="仿宋" w:hAnsi="仿宋" w:cs="仿宋" w:eastAsia="仿宋"/>
                      <w:color w:val="000000"/>
                      <w:sz w:val="24"/>
                      <w:shd w:fill="FFFFFF" w:val="clear"/>
                    </w:rPr>
                    <w:t>管理平台采用B/S混合云架构设计，无需本地额外部署服务器等设备，可在Windows、Linux、Android、IOS等多种不同的操作系统上通过网页浏览器登陆进行操作，可控制在局域网或互联网内的一体机终端设备。</w:t>
                  </w:r>
                </w:p>
                <w:p>
                  <w:pPr>
                    <w:pStyle w:val="null3"/>
                    <w:ind w:firstLine="420"/>
                    <w:jc w:val="left"/>
                  </w:pPr>
                  <w:r>
                    <w:rPr>
                      <w:rFonts w:ascii="仿宋" w:hAnsi="仿宋" w:cs="仿宋" w:eastAsia="仿宋"/>
                      <w:color w:val="000000"/>
                      <w:sz w:val="24"/>
                      <w:shd w:fill="FFFFFF" w:val="clear"/>
                    </w:rPr>
                    <w:t>2.</w:t>
                  </w:r>
                  <w:r>
                    <w:rPr>
                      <w:rFonts w:ascii="仿宋" w:hAnsi="仿宋" w:cs="仿宋" w:eastAsia="仿宋"/>
                      <w:color w:val="000000"/>
                      <w:sz w:val="24"/>
                      <w:shd w:fill="FFFFFF" w:val="clear"/>
                    </w:rPr>
                    <w:t>通过网页浏览器登陆操作，提供多种智能身份识别方式：支持通过账号登录、手机扫码登录等方式，方便用户使用。管理平台提供管理员移动管理平台，免安装并支持Android、IOS等多种移动操作系统，便于远程管理及告警信息通知。</w:t>
                  </w:r>
                </w:p>
                <w:p>
                  <w:pPr>
                    <w:pStyle w:val="null3"/>
                    <w:ind w:firstLine="420"/>
                    <w:jc w:val="left"/>
                  </w:pPr>
                  <w:r>
                    <w:rPr>
                      <w:rFonts w:ascii="仿宋" w:hAnsi="仿宋" w:cs="仿宋" w:eastAsia="仿宋"/>
                      <w:color w:val="000000"/>
                      <w:sz w:val="24"/>
                      <w:shd w:fill="FFFFFF" w:val="clear"/>
                    </w:rPr>
                    <w:t>3.</w:t>
                  </w:r>
                  <w:r>
                    <w:rPr>
                      <w:rFonts w:ascii="仿宋" w:hAnsi="仿宋" w:cs="仿宋" w:eastAsia="仿宋"/>
                      <w:color w:val="000000"/>
                      <w:sz w:val="24"/>
                      <w:shd w:fill="FFFFFF" w:val="clear"/>
                    </w:rPr>
                    <w:t>管理平台实时监控已连接的智慧黑板状态，支持不少于10台设备的缩略预览以及单设备全屏查看；可远程监控智慧黑板开关机状态、屏体温度、CPU使用率、硬盘空间、硬盘使用状况、内存容量、内存使用率、受控端系统版本、设备ID等设备数据。</w:t>
                  </w:r>
                </w:p>
                <w:p>
                  <w:pPr>
                    <w:pStyle w:val="null3"/>
                    <w:ind w:firstLine="420"/>
                    <w:jc w:val="left"/>
                  </w:pPr>
                  <w:r>
                    <w:rPr>
                      <w:rFonts w:ascii="仿宋" w:hAnsi="仿宋" w:cs="仿宋" w:eastAsia="仿宋"/>
                      <w:color w:val="000000"/>
                      <w:sz w:val="24"/>
                      <w:shd w:fill="FFFFFF" w:val="clear"/>
                    </w:rPr>
                    <w:t>4.</w:t>
                  </w:r>
                  <w:r>
                    <w:rPr>
                      <w:rFonts w:ascii="仿宋" w:hAnsi="仿宋" w:cs="仿宋" w:eastAsia="仿宋"/>
                      <w:color w:val="000000"/>
                      <w:sz w:val="24"/>
                      <w:shd w:fill="FFFFFF" w:val="clear"/>
                    </w:rPr>
                    <w:t>管理平台可控制连接广域网的智慧黑板整机关机、开机和重启；可批量设定智能设备开关机的执行时间，并支持自定义日循环执行，预约定时执行。</w:t>
                  </w:r>
                </w:p>
                <w:p>
                  <w:pPr>
                    <w:pStyle w:val="null3"/>
                    <w:ind w:firstLine="420"/>
                    <w:jc w:val="left"/>
                  </w:pPr>
                  <w:r>
                    <w:rPr>
                      <w:rFonts w:ascii="仿宋" w:hAnsi="仿宋" w:cs="仿宋" w:eastAsia="仿宋"/>
                      <w:color w:val="000000"/>
                      <w:sz w:val="24"/>
                      <w:shd w:fill="FFFFFF" w:val="clear"/>
                    </w:rPr>
                    <w:t>5.</w:t>
                  </w:r>
                  <w:r>
                    <w:rPr>
                      <w:rFonts w:ascii="仿宋" w:hAnsi="仿宋" w:cs="仿宋" w:eastAsia="仿宋"/>
                      <w:color w:val="000000"/>
                      <w:sz w:val="24"/>
                      <w:shd w:fill="FFFFFF" w:val="clear"/>
                    </w:rPr>
                    <w:t>管理平台可远程对选定的智慧黑板推送动态文字滚动公告，可对公告文字的颜色、粗体以及播放次数、推送时间进行设置。</w:t>
                  </w:r>
                </w:p>
                <w:p>
                  <w:pPr>
                    <w:pStyle w:val="null3"/>
                    <w:ind w:firstLine="420"/>
                    <w:jc w:val="left"/>
                  </w:pPr>
                  <w:r>
                    <w:rPr>
                      <w:rFonts w:ascii="仿宋" w:hAnsi="仿宋" w:cs="仿宋" w:eastAsia="仿宋"/>
                      <w:color w:val="000000"/>
                      <w:sz w:val="24"/>
                      <w:shd w:fill="FFFFFF" w:val="clear"/>
                    </w:rPr>
                    <w:t>6.</w:t>
                  </w:r>
                  <w:r>
                    <w:rPr>
                      <w:rFonts w:ascii="仿宋" w:hAnsi="仿宋" w:cs="仿宋" w:eastAsia="仿宋"/>
                      <w:color w:val="000000"/>
                      <w:sz w:val="24"/>
                      <w:shd w:fill="FFFFFF" w:val="clear"/>
                    </w:rPr>
                    <w:t>管理平台支持批量对智慧黑板进行软件远程部署，配套专用教学软件批量部署支持静默安装。</w:t>
                  </w:r>
                </w:p>
                <w:p>
                  <w:pPr>
                    <w:pStyle w:val="null3"/>
                    <w:ind w:firstLine="420"/>
                    <w:jc w:val="left"/>
                  </w:pPr>
                  <w:r>
                    <w:rPr>
                      <w:rFonts w:ascii="仿宋" w:hAnsi="仿宋" w:cs="仿宋" w:eastAsia="仿宋"/>
                      <w:color w:val="000000"/>
                      <w:sz w:val="24"/>
                      <w:shd w:fill="FFFFFF" w:val="clear"/>
                    </w:rPr>
                    <w:t>7.</w:t>
                  </w:r>
                  <w:r>
                    <w:rPr>
                      <w:rFonts w:ascii="仿宋" w:hAnsi="仿宋" w:cs="仿宋" w:eastAsia="仿宋"/>
                      <w:color w:val="000000"/>
                      <w:sz w:val="24"/>
                      <w:shd w:fill="FFFFFF" w:val="clear"/>
                    </w:rPr>
                    <w:t>支持远程巡课，默认查看智慧黑板桌面画面，实时监控当前设备桌面，可切换智慧黑板自带的摄像头画面；在巡课时进行巡课备注（可以截取屏幕并备注）、教学评价和喊话，并可在巡课记录中查看巡课备注以及教学评价的相关信息。(需提供功能截图证明并加盖供应商公章)</w:t>
                  </w:r>
                </w:p>
                <w:p>
                  <w:pPr>
                    <w:pStyle w:val="null3"/>
                    <w:ind w:firstLine="420"/>
                    <w:jc w:val="left"/>
                  </w:pPr>
                  <w:r>
                    <w:rPr>
                      <w:rFonts w:ascii="仿宋" w:hAnsi="仿宋" w:cs="仿宋" w:eastAsia="仿宋"/>
                      <w:color w:val="000000"/>
                      <w:sz w:val="24"/>
                      <w:shd w:fill="FFFFFF" w:val="clear"/>
                    </w:rPr>
                    <w:t>8.</w:t>
                  </w:r>
                  <w:r>
                    <w:rPr>
                      <w:rFonts w:ascii="仿宋" w:hAnsi="仿宋" w:cs="仿宋" w:eastAsia="仿宋"/>
                      <w:color w:val="000000"/>
                      <w:sz w:val="24"/>
                      <w:shd w:fill="FFFFFF" w:val="clear"/>
                    </w:rPr>
                    <w:t>管理平台实时显示智慧黑板异常的告警提示，并同步将异常信息推送至管理员移动端工作平台。</w:t>
                  </w:r>
                </w:p>
                <w:p>
                  <w:pPr>
                    <w:pStyle w:val="null3"/>
                    <w:ind w:firstLine="420"/>
                    <w:jc w:val="left"/>
                  </w:pPr>
                  <w:r>
                    <w:rPr>
                      <w:rFonts w:ascii="仿宋" w:hAnsi="仿宋" w:cs="仿宋" w:eastAsia="仿宋"/>
                      <w:color w:val="000000"/>
                      <w:sz w:val="24"/>
                      <w:shd w:fill="FFFFFF" w:val="clear"/>
                    </w:rPr>
                    <w:t>9.</w:t>
                  </w:r>
                  <w:r>
                    <w:rPr>
                      <w:rFonts w:ascii="仿宋" w:hAnsi="仿宋" w:cs="仿宋" w:eastAsia="仿宋"/>
                      <w:color w:val="000000"/>
                      <w:sz w:val="24"/>
                      <w:shd w:fill="FFFFFF" w:val="clear"/>
                    </w:rPr>
                    <w:t>提供免安装且兼容Android、IOS等主流移动终端的移动管理平台，无需反复登录移动浏览器，可实时查看开机设备数、关机设备数等信息化运行数据。</w:t>
                  </w:r>
                </w:p>
                <w:p>
                  <w:pPr>
                    <w:pStyle w:val="null3"/>
                    <w:ind w:firstLine="420"/>
                    <w:jc w:val="left"/>
                  </w:pPr>
                  <w:r>
                    <w:rPr>
                      <w:rFonts w:ascii="仿宋" w:hAnsi="仿宋" w:cs="仿宋" w:eastAsia="仿宋"/>
                      <w:color w:val="000000"/>
                      <w:sz w:val="24"/>
                      <w:shd w:fill="FFFFFF" w:val="clear"/>
                    </w:rPr>
                    <w:t>10.</w:t>
                  </w:r>
                  <w:r>
                    <w:rPr>
                      <w:rFonts w:ascii="仿宋" w:hAnsi="仿宋" w:cs="仿宋" w:eastAsia="仿宋"/>
                      <w:color w:val="000000"/>
                      <w:sz w:val="24"/>
                      <w:shd w:fill="FFFFFF" w:val="clear"/>
                    </w:rPr>
                    <w:t>移动管理平台可对已连接的智慧黑板进行实时关机、开机和锁定操作。</w:t>
                  </w:r>
                </w:p>
                <w:p>
                  <w:pPr>
                    <w:pStyle w:val="null3"/>
                    <w:ind w:firstLine="420"/>
                    <w:jc w:val="left"/>
                  </w:pPr>
                  <w:r>
                    <w:rPr>
                      <w:rFonts w:ascii="仿宋" w:hAnsi="仿宋" w:cs="仿宋" w:eastAsia="仿宋"/>
                      <w:color w:val="000000"/>
                      <w:sz w:val="24"/>
                      <w:shd w:fill="FFFFFF" w:val="clear"/>
                    </w:rPr>
                    <w:t>11.</w:t>
                  </w:r>
                  <w:r>
                    <w:rPr>
                      <w:rFonts w:ascii="仿宋" w:hAnsi="仿宋" w:cs="仿宋" w:eastAsia="仿宋"/>
                      <w:color w:val="000000"/>
                      <w:sz w:val="24"/>
                      <w:shd w:fill="FFFFFF" w:val="clear"/>
                    </w:rPr>
                    <w:t>移动管理平台可实时监控已连接的智慧黑板，远程查看设备的开关机状态、CPU使用率、开机时间等设备详情。</w:t>
                  </w:r>
                </w:p>
                <w:p>
                  <w:pPr>
                    <w:pStyle w:val="null3"/>
                    <w:ind w:firstLine="420"/>
                    <w:jc w:val="left"/>
                  </w:pPr>
                  <w:r>
                    <w:rPr>
                      <w:rFonts w:ascii="仿宋" w:hAnsi="仿宋" w:cs="仿宋" w:eastAsia="仿宋"/>
                      <w:color w:val="000000"/>
                      <w:sz w:val="24"/>
                      <w:shd w:fill="FFFFFF" w:val="clear"/>
                    </w:rPr>
                    <w:t>12.</w:t>
                  </w:r>
                  <w:r>
                    <w:rPr>
                      <w:rFonts w:ascii="仿宋" w:hAnsi="仿宋" w:cs="仿宋" w:eastAsia="仿宋"/>
                      <w:color w:val="000000"/>
                      <w:sz w:val="24"/>
                      <w:shd w:fill="FFFFFF" w:val="clear"/>
                    </w:rPr>
                    <w:t>移动管理平台可查看已连接设备运行异常数据，异常类型包含CPU占用率过高、待机时间过长等，支持对异常设备进行管控。</w:t>
                  </w:r>
                </w:p>
                <w:p>
                  <w:pPr>
                    <w:pStyle w:val="null3"/>
                    <w:ind w:firstLine="420"/>
                    <w:jc w:val="left"/>
                  </w:pP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5</w:t>
                  </w: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中小学德育服务平台软件</w:t>
                  </w:r>
                </w:p>
              </w:tc>
              <w:tc>
                <w:tcPr>
                  <w:tcW w:type="dxa" w:w="23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 w:hAnsi="仿宋" w:cs="仿宋" w:eastAsia="仿宋"/>
                      <w:color w:val="000000"/>
                      <w:sz w:val="24"/>
                      <w:shd w:fill="FFFFFF" w:val="clear"/>
                    </w:rPr>
                    <w:t>1.</w:t>
                  </w:r>
                  <w:r>
                    <w:rPr>
                      <w:rFonts w:ascii="仿宋" w:hAnsi="仿宋" w:cs="仿宋" w:eastAsia="仿宋"/>
                      <w:color w:val="000000"/>
                      <w:sz w:val="24"/>
                      <w:shd w:fill="FFFFFF" w:val="clear"/>
                    </w:rPr>
                    <w:t>系统资源符合《中小学德育工作指南》的总体和学段目标要求，系统内容栏目以党史学习、 德育视频、学科参考、班主任工作、德育示范校、活动专区、实践基地栏目为主架构。其中德育视频中的精品资源须以理想信念教育、社会主义核心价值观教育、中华优秀传统文化教育、生态文明教育和心理健康教育五大主题为架构。</w:t>
                  </w:r>
                </w:p>
                <w:p>
                  <w:pPr>
                    <w:pStyle w:val="null3"/>
                    <w:ind w:firstLine="420"/>
                    <w:jc w:val="left"/>
                  </w:pPr>
                  <w:r>
                    <w:rPr>
                      <w:rFonts w:ascii="仿宋" w:hAnsi="仿宋" w:cs="仿宋" w:eastAsia="仿宋"/>
                      <w:color w:val="000000"/>
                      <w:sz w:val="24"/>
                      <w:shd w:fill="FFFFFF" w:val="clear"/>
                    </w:rPr>
                    <w:t>2.</w:t>
                  </w:r>
                  <w:r>
                    <w:rPr>
                      <w:rFonts w:ascii="仿宋" w:hAnsi="仿宋" w:cs="仿宋" w:eastAsia="仿宋"/>
                      <w:color w:val="000000"/>
                      <w:sz w:val="24"/>
                      <w:shd w:fill="FFFFFF" w:val="clear"/>
                    </w:rPr>
                    <w:t>初装教学资源条目数不少于4000条，总播出时长不少于300小时,其中精品资源不少于1600条。（提供资源清单并加盖鲜供应商公章）</w:t>
                  </w:r>
                </w:p>
                <w:p>
                  <w:pPr>
                    <w:pStyle w:val="null3"/>
                    <w:ind w:firstLine="420"/>
                    <w:jc w:val="left"/>
                  </w:pPr>
                  <w:r>
                    <w:rPr>
                      <w:rFonts w:ascii="仿宋" w:hAnsi="仿宋" w:cs="仿宋" w:eastAsia="仿宋"/>
                      <w:color w:val="000000"/>
                      <w:sz w:val="24"/>
                      <w:shd w:fill="FFFFFF" w:val="clear"/>
                    </w:rPr>
                    <w:t>3.</w:t>
                  </w:r>
                  <w:r>
                    <w:rPr>
                      <w:rFonts w:ascii="仿宋" w:hAnsi="仿宋" w:cs="仿宋" w:eastAsia="仿宋"/>
                      <w:color w:val="000000"/>
                      <w:sz w:val="24"/>
                      <w:shd w:fill="FFFFFF" w:val="clear"/>
                    </w:rPr>
                    <w:t>支持互联网云端及本地化部署双模式，本地化部署时内容可一键升级，无需手动导入。</w:t>
                  </w:r>
                </w:p>
                <w:p>
                  <w:pPr>
                    <w:pStyle w:val="null3"/>
                    <w:ind w:firstLine="420"/>
                    <w:jc w:val="left"/>
                  </w:pPr>
                  <w:r>
                    <w:rPr>
                      <w:rFonts w:ascii="仿宋" w:hAnsi="仿宋" w:cs="仿宋" w:eastAsia="仿宋"/>
                      <w:color w:val="000000"/>
                      <w:sz w:val="24"/>
                      <w:shd w:fill="FFFFFF" w:val="clear"/>
                    </w:rPr>
                    <w:t>4.</w:t>
                  </w:r>
                  <w:r>
                    <w:rPr>
                      <w:rFonts w:ascii="仿宋" w:hAnsi="仿宋" w:cs="仿宋" w:eastAsia="仿宋"/>
                      <w:color w:val="000000"/>
                      <w:sz w:val="24"/>
                      <w:shd w:fill="FFFFFF" w:val="clear"/>
                    </w:rPr>
                    <w:t>德育视频栏目包含德育大讲堂和精品资源两个模块，其中精品德育资源需注明相配套的学科关联和班会案例，方便教师教学过程中的备授课。（需提供功能截图并加盖供应商公章）</w:t>
                  </w:r>
                </w:p>
                <w:p>
                  <w:pPr>
                    <w:pStyle w:val="null3"/>
                    <w:ind w:firstLine="420"/>
                    <w:jc w:val="left"/>
                  </w:pPr>
                  <w:r>
                    <w:rPr>
                      <w:rFonts w:ascii="仿宋" w:hAnsi="仿宋" w:cs="仿宋" w:eastAsia="仿宋"/>
                      <w:color w:val="000000"/>
                      <w:sz w:val="24"/>
                      <w:shd w:fill="FFFFFF" w:val="clear"/>
                    </w:rPr>
                    <w:t>5</w:t>
                  </w:r>
                  <w:r>
                    <w:rPr>
                      <w:rFonts w:ascii="仿宋" w:hAnsi="仿宋" w:cs="仿宋" w:eastAsia="仿宋"/>
                      <w:color w:val="000000"/>
                      <w:sz w:val="24"/>
                      <w:shd w:fill="FFFFFF" w:val="clear"/>
                    </w:rPr>
                    <w:t>．精品资源视频在线播放时不借助第三方编辑工具可方便教师备课时剪切并下载保存于本地；学科参考须包含一至九年级《道德与法治》及《思想政治》教学资源，教学资源须按统编版教材目录查看，每节课资源须包含教学设计、教学课件、微课三种资源内容。（需提供功能截图并加盖供应商公章）</w:t>
                  </w:r>
                </w:p>
                <w:p>
                  <w:pPr>
                    <w:pStyle w:val="null3"/>
                    <w:ind w:firstLine="420"/>
                    <w:jc w:val="left"/>
                  </w:pPr>
                  <w:r>
                    <w:rPr>
                      <w:rFonts w:ascii="仿宋" w:hAnsi="仿宋" w:cs="仿宋" w:eastAsia="仿宋"/>
                      <w:color w:val="000000"/>
                      <w:sz w:val="24"/>
                      <w:shd w:fill="FFFFFF" w:val="clear"/>
                    </w:rPr>
                    <w:t>6.</w:t>
                  </w:r>
                  <w:r>
                    <w:rPr>
                      <w:rFonts w:ascii="仿宋" w:hAnsi="仿宋" w:cs="仿宋" w:eastAsia="仿宋"/>
                      <w:color w:val="000000"/>
                      <w:sz w:val="24"/>
                      <w:shd w:fill="FFFFFF" w:val="clear"/>
                    </w:rPr>
                    <w:t>系统栏目需包含针对班主任的“班会案例”和“班主任培训”等版块，“班会案例”需包括说课资源、可二次加工的PPT课件和教学设计。“班会案例资源”按五大主题进行分类展示。“班主任培训”资源内容须包含班主任基本素养、班主任工作专题研讨、优秀班会案例三个部分，总课时数不少于50课时。</w:t>
                  </w:r>
                </w:p>
                <w:p>
                  <w:pPr>
                    <w:pStyle w:val="null3"/>
                    <w:ind w:firstLine="420"/>
                    <w:jc w:val="left"/>
                  </w:pPr>
                  <w:r>
                    <w:rPr>
                      <w:rFonts w:ascii="仿宋" w:hAnsi="仿宋" w:cs="仿宋" w:eastAsia="仿宋"/>
                      <w:color w:val="000000"/>
                      <w:sz w:val="24"/>
                      <w:shd w:fill="FFFFFF" w:val="clear"/>
                    </w:rPr>
                    <w:t>7.</w:t>
                  </w:r>
                  <w:r>
                    <w:rPr>
                      <w:rFonts w:ascii="仿宋" w:hAnsi="仿宋" w:cs="仿宋" w:eastAsia="仿宋"/>
                      <w:color w:val="000000"/>
                      <w:sz w:val="24"/>
                      <w:shd w:fill="FFFFFF" w:val="clear"/>
                    </w:rPr>
                    <w:t>为保证软件合规性，需提供国家版权局出具的计算机软件著作权登记证书证明材料。</w:t>
                  </w:r>
                </w:p>
                <w:p>
                  <w:pPr>
                    <w:pStyle w:val="null3"/>
                    <w:ind w:firstLine="420"/>
                    <w:jc w:val="left"/>
                  </w:pP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6</w:t>
                  </w: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课程终端</w:t>
                  </w:r>
                </w:p>
              </w:tc>
              <w:tc>
                <w:tcPr>
                  <w:tcW w:type="dxa" w:w="23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 w:hAnsi="仿宋" w:cs="仿宋" w:eastAsia="仿宋"/>
                      <w:color w:val="000000"/>
                      <w:sz w:val="24"/>
                      <w:shd w:fill="FFFFFF" w:val="clear"/>
                    </w:rPr>
                    <w:t>1.</w:t>
                  </w:r>
                  <w:r>
                    <w:rPr>
                      <w:rFonts w:ascii="仿宋" w:hAnsi="仿宋" w:cs="仿宋" w:eastAsia="仿宋"/>
                      <w:color w:val="000000"/>
                      <w:sz w:val="24"/>
                      <w:shd w:fill="FFFFFF" w:val="clear"/>
                    </w:rPr>
                    <w:t>一体化设计，支持壁挂式安装。</w:t>
                  </w:r>
                </w:p>
                <w:p>
                  <w:pPr>
                    <w:pStyle w:val="null3"/>
                    <w:ind w:firstLine="420"/>
                    <w:jc w:val="left"/>
                  </w:pPr>
                  <w:r>
                    <w:rPr>
                      <w:rFonts w:ascii="仿宋" w:hAnsi="仿宋" w:cs="仿宋" w:eastAsia="仿宋"/>
                      <w:color w:val="000000"/>
                      <w:sz w:val="24"/>
                      <w:shd w:fill="FFFFFF" w:val="clear"/>
                    </w:rPr>
                    <w:t>2. CPU</w:t>
                  </w:r>
                  <w:r>
                    <w:rPr>
                      <w:rFonts w:ascii="仿宋" w:hAnsi="仿宋" w:cs="仿宋" w:eastAsia="仿宋"/>
                      <w:color w:val="000000"/>
                      <w:sz w:val="24"/>
                      <w:shd w:fill="FFFFFF" w:val="clear"/>
                    </w:rPr>
                    <w:t>不低于四核Cortex-A55，GPU不低于双核ARM图像处理器，内存不低于LPDDR4 2GB，存储不低于32GB。（</w:t>
                  </w:r>
                  <w:r>
                    <w:rPr>
                      <w:rFonts w:ascii="宋体" w:hAnsi="宋体" w:cs="宋体" w:eastAsia="宋体"/>
                      <w:color w:val="000000"/>
                      <w:sz w:val="24"/>
                      <w:shd w:fill="FFFFFF" w:val="clear"/>
                    </w:rPr>
                    <w:t>签订合同时提供第三方检测机构出具的检测报告原件或扫描件，加盖供应商公章以供查验，并且在国家市场监督管理总局全国认证认可信息公共服务平台网站（</w:t>
                  </w:r>
                  <w:r>
                    <w:rPr>
                      <w:rFonts w:ascii="calibri" w:hAnsi="calibri" w:cs="calibri" w:eastAsia="calibri"/>
                      <w:color w:val="000000"/>
                      <w:sz w:val="24"/>
                      <w:shd w:fill="FFFFFF" w:val="clear"/>
                    </w:rPr>
                    <w:t>http://cx.cnca.cn/CertECloud/qts/qts/qtsPage</w:t>
                  </w:r>
                  <w:r>
                    <w:rPr>
                      <w:rFonts w:ascii="宋体" w:hAnsi="宋体" w:cs="宋体" w:eastAsia="宋体"/>
                      <w:color w:val="000000"/>
                      <w:sz w:val="24"/>
                      <w:shd w:fill="FFFFFF" w:val="clear"/>
                    </w:rPr>
                    <w:t>）上可查询，不能提供检测报告查验的视为虚假响应。投标时提供承诺函。</w:t>
                  </w:r>
                  <w:r>
                    <w:rPr>
                      <w:rFonts w:ascii="仿宋" w:hAnsi="仿宋" w:cs="仿宋" w:eastAsia="仿宋"/>
                      <w:color w:val="000000"/>
                      <w:sz w:val="24"/>
                      <w:shd w:fill="FFFFFF" w:val="clear"/>
                    </w:rPr>
                    <w:t>）</w:t>
                  </w:r>
                </w:p>
                <w:p>
                  <w:pPr>
                    <w:pStyle w:val="null3"/>
                    <w:ind w:firstLine="420"/>
                    <w:jc w:val="left"/>
                  </w:pPr>
                  <w:r>
                    <w:rPr>
                      <w:rFonts w:ascii="仿宋" w:hAnsi="仿宋" w:cs="仿宋" w:eastAsia="仿宋"/>
                      <w:color w:val="000000"/>
                      <w:sz w:val="24"/>
                      <w:shd w:fill="FFFFFF" w:val="clear"/>
                    </w:rPr>
                    <w:t>3.</w:t>
                  </w:r>
                  <w:r>
                    <w:rPr>
                      <w:rFonts w:ascii="仿宋" w:hAnsi="仿宋" w:cs="仿宋" w:eastAsia="仿宋"/>
                      <w:color w:val="000000"/>
                      <w:sz w:val="24"/>
                      <w:shd w:fill="FFFFFF" w:val="clear"/>
                    </w:rPr>
                    <w:t>接口部分：USB接口：不低于1*USB2.0 HOST for TOUCH、不低于1*USB3.0 、不低于1*USB2.0，视频接口：不低于1*HDMI2.0 OUT；音频接口：不低于1*AUDIO OUT 3.5mm ；网络接口：不低于2*RJ45 LAN口，具备交换功能，支持 10M/100M/1000M。</w:t>
                  </w:r>
                </w:p>
                <w:p>
                  <w:pPr>
                    <w:pStyle w:val="null3"/>
                    <w:ind w:firstLine="420"/>
                    <w:jc w:val="left"/>
                  </w:pPr>
                  <w:r>
                    <w:rPr>
                      <w:rFonts w:ascii="仿宋" w:hAnsi="仿宋" w:cs="仿宋" w:eastAsia="仿宋"/>
                      <w:color w:val="000000"/>
                      <w:sz w:val="24"/>
                      <w:shd w:fill="FFFFFF" w:val="clear"/>
                    </w:rPr>
                    <w:t>4.</w:t>
                  </w:r>
                  <w:r>
                    <w:rPr>
                      <w:rFonts w:ascii="仿宋" w:hAnsi="仿宋" w:cs="仿宋" w:eastAsia="仿宋"/>
                      <w:color w:val="000000"/>
                      <w:sz w:val="24"/>
                      <w:shd w:fill="FFFFFF" w:val="clear"/>
                    </w:rPr>
                    <w:t>具备物联网能力，支持对选定的受控设备进行休眠、唤醒、重启。</w:t>
                  </w:r>
                </w:p>
                <w:p>
                  <w:pPr>
                    <w:pStyle w:val="null3"/>
                    <w:ind w:firstLine="420"/>
                    <w:jc w:val="left"/>
                  </w:pPr>
                  <w:r>
                    <w:rPr>
                      <w:rFonts w:ascii="仿宋" w:hAnsi="仿宋" w:cs="仿宋" w:eastAsia="仿宋"/>
                      <w:color w:val="000000"/>
                      <w:sz w:val="24"/>
                      <w:shd w:fill="FFFFFF" w:val="clear"/>
                    </w:rPr>
                    <w:t>5.</w:t>
                  </w:r>
                  <w:r>
                    <w:rPr>
                      <w:rFonts w:ascii="仿宋" w:hAnsi="仿宋" w:cs="仿宋" w:eastAsia="仿宋"/>
                      <w:color w:val="000000"/>
                      <w:sz w:val="24"/>
                      <w:shd w:fill="FFFFFF" w:val="clear"/>
                    </w:rPr>
                    <w:t>内置课程资源，提供不少于5类包含爱国主义教育、数独、互动绘本、趣味思维、非遗手工实践等不少于200课时体系化的素质类课程；课程采用交互式体验学习来提升课堂教学效果，在课件中使用互动式课堂活动，包括双人选择、双人判断、填空、文字连线、图文连线、趣味选择、排序、翻翻卡、消消乐、分类等不少于10种, 课程播放软件支持实时屏幕批注及批注清除；提供教师备课平台，支持在线观看课程，每门课程都提供相应的备课指导资料。(需提供功能截图证明并加盖供应商公章）</w:t>
                  </w:r>
                </w:p>
                <w:p>
                  <w:pPr>
                    <w:pStyle w:val="null3"/>
                    <w:ind w:firstLine="420"/>
                    <w:jc w:val="left"/>
                  </w:pP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7</w:t>
                  </w: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 w:hAnsi="仿宋" w:cs="仿宋" w:eastAsia="仿宋"/>
                      <w:color w:val="000000"/>
                      <w:sz w:val="24"/>
                      <w:shd w:fill="FFFFFF" w:val="clear"/>
                    </w:rPr>
                    <w:t>智能电子教鞭</w:t>
                  </w:r>
                </w:p>
              </w:tc>
              <w:tc>
                <w:tcPr>
                  <w:tcW w:type="dxa" w:w="23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 w:hAnsi="仿宋" w:cs="仿宋" w:eastAsia="仿宋"/>
                      <w:color w:val="000000"/>
                      <w:sz w:val="24"/>
                      <w:shd w:fill="FFFFFF" w:val="clear"/>
                    </w:rPr>
                    <w:t>1.</w:t>
                  </w:r>
                  <w:r>
                    <w:rPr>
                      <w:rFonts w:ascii="仿宋" w:hAnsi="仿宋" w:cs="仿宋" w:eastAsia="仿宋"/>
                      <w:color w:val="000000"/>
                      <w:sz w:val="24"/>
                      <w:shd w:fill="FFFFFF" w:val="clear"/>
                    </w:rPr>
                    <w:t>智能电子教鞭笔身长≥15cm，支持自由伸缩，伸缩段数≥3段、长度≥15cm；具有双击返回桌面、单击关闭应用、文件播放、翻页的图标按键，可吸附在金属材质上。</w:t>
                  </w:r>
                </w:p>
                <w:p>
                  <w:pPr>
                    <w:pStyle w:val="null3"/>
                    <w:ind w:firstLine="420"/>
                    <w:jc w:val="left"/>
                  </w:pPr>
                  <w:r>
                    <w:rPr>
                      <w:rFonts w:ascii="仿宋" w:hAnsi="仿宋" w:cs="仿宋" w:eastAsia="仿宋"/>
                      <w:color w:val="000000"/>
                      <w:sz w:val="24"/>
                      <w:shd w:fill="FFFFFF" w:val="clear"/>
                    </w:rPr>
                    <w:t>2.</w:t>
                  </w:r>
                  <w:r>
                    <w:rPr>
                      <w:rFonts w:ascii="仿宋" w:hAnsi="仿宋" w:cs="仿宋" w:eastAsia="仿宋"/>
                      <w:color w:val="000000"/>
                      <w:sz w:val="24"/>
                      <w:shd w:fill="FFFFFF" w:val="clear"/>
                    </w:rPr>
                    <w:t>无线通信技术，传输距离不小于12米，采用Type-c接口充电，与智慧黑板自动连接匹配，长时间不使用自动休眠，充电一次可以使用20个小时以上，使用时有状态提示。</w:t>
                  </w:r>
                </w:p>
              </w:tc>
              <w:tc>
                <w:tcPr>
                  <w:tcW w:type="dxa" w:w="31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tcPr>
                <w:p/>
              </w:tc>
            </w:tr>
          </w:tbl>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tc>
        <w:tc>
          <w:tcPr>
            <w:tcW w:type="dxa" w:w="2076"/>
          </w:tcPr>
          <w:p>
            <w:pPr>
              <w:pStyle w:val="null3"/>
              <w:jc w:val="left"/>
            </w:pPr>
            <w:r>
              <w:rPr/>
              <w:t>售后服务</w:t>
            </w:r>
          </w:p>
        </w:tc>
        <w:tc>
          <w:tcPr>
            <w:tcW w:type="dxa" w:w="2076"/>
          </w:tcPr>
          <w:p>
            <w:pPr>
              <w:pStyle w:val="null3"/>
              <w:jc w:val="both"/>
            </w:pPr>
            <w:r>
              <w:rPr>
                <w:rFonts w:ascii="simsun" w:hAnsi="simsun" w:cs="simsun" w:eastAsia="simsun"/>
                <w:sz w:val="30"/>
              </w:rPr>
              <w:t>中标人/成交供应商提供7*24小时技术支持，接到故障报修后30分钟内响应，6小时内到达现场，24小时内排除故障。</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巴中市巴州区白云台实验学校</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1、合同签订之日起，达到付款条件起3日内，支付合同总金额的40.00%</w:t>
            </w:r>
          </w:p>
          <w:p>
            <w:pPr>
              <w:pStyle w:val="null3"/>
              <w:jc w:val="left"/>
            </w:pPr>
            <w:r>
              <w:rPr/>
              <w:t>2、项目验收合格之日起，达到付款条件起7日内，支付合同总金额的60.00%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严格按照《财政部关于进一步加强采购需求和履约验收管理的指导意见》的通知（财库〔2016〕205号）及《政府采购需求管理办法》（财库〔2021〕22号）的要求、采购文件规定的要求和响应文件及合同承诺的内容进行验收。</w:t>
            </w:r>
          </w:p>
        </w:tc>
      </w:tr>
      <w:tr>
        <w:tc>
          <w:tcPr>
            <w:tcW w:type="dxa" w:w="2076"/>
          </w:tcPr>
          <w:p>
            <w:pPr>
              <w:pStyle w:val="null3"/>
              <w:jc w:val="left"/>
            </w:pPr>
            <w:r>
              <w:rPr/>
              <w:t>6</w:t>
            </w:r>
          </w:p>
        </w:tc>
        <w:tc>
          <w:tcPr>
            <w:tcW w:type="dxa" w:w="2076"/>
          </w:tcPr>
          <w:p/>
        </w:tc>
        <w:tc>
          <w:tcPr>
            <w:tcW w:type="dxa" w:w="2076"/>
          </w:tcPr>
          <w:p>
            <w:pPr>
              <w:pStyle w:val="null3"/>
              <w:jc w:val="left"/>
            </w:pPr>
            <w:r>
              <w:rPr/>
              <w:t>质量保修范围和保修期</w:t>
            </w:r>
          </w:p>
        </w:tc>
        <w:tc>
          <w:tcPr>
            <w:tcW w:type="dxa" w:w="2076"/>
          </w:tcPr>
          <w:p>
            <w:pPr>
              <w:pStyle w:val="null3"/>
              <w:jc w:val="left"/>
            </w:pPr>
            <w:r>
              <w:rPr/>
              <w:t>质保期 1 年。</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当事人在尊重双方利益的基础上，就争议的事项协商一致达成和解协议，合同当事人协商不成，不愿调解的，可根据合同中规定的仲裁条款或双方在纠纷发生后达成的仲裁协议向仲裁机构申请仲裁。如果合同中没有订立仲裁条款，事后也没有达成仲裁协议，合同当事人可以将合同纠纷起诉到法院，寻求司法解决。</w:t>
            </w:r>
          </w:p>
        </w:tc>
      </w:tr>
      <w:tr>
        <w:tc>
          <w:tcPr>
            <w:tcW w:type="dxa" w:w="2076"/>
          </w:tcPr>
          <w:p>
            <w:pPr>
              <w:pStyle w:val="null3"/>
              <w:jc w:val="left"/>
            </w:pPr>
            <w:r>
              <w:rPr/>
              <w:t>8</w:t>
            </w:r>
          </w:p>
        </w:tc>
        <w:tc>
          <w:tcPr>
            <w:tcW w:type="dxa" w:w="2076"/>
          </w:tcP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评审办法</w:t>
      </w:r>
    </w:p>
    <w:p>
      <w:pPr>
        <w:pStyle w:val="null3"/>
        <w:jc w:val="left"/>
        <w:outlineLvl w:val="2"/>
      </w:pPr>
      <w:r>
        <w:rPr>
          <w:b/>
          <w:sz w:val="28"/>
        </w:rPr>
        <w:t>4.1.总则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t>二、评审工作由代理机构组织，具体评审事务由依法组建的询价小组负责，询价小组由采购人代表和评审专家组成。</w:t>
      </w:r>
    </w:p>
    <w:p>
      <w:pPr>
        <w:pStyle w:val="null3"/>
        <w:ind w:firstLine="480"/>
        <w:jc w:val="left"/>
      </w:pPr>
      <w:r>
        <w:rPr/>
        <w:t>三、评审工作应遵循客观、公正、审慎的原则，根据询价通知书规定的评审程序、评审方法和评审标准进行独立评审。</w:t>
      </w:r>
    </w:p>
    <w:p>
      <w:pPr>
        <w:pStyle w:val="null3"/>
        <w:ind w:firstLine="480"/>
        <w:jc w:val="left"/>
      </w:pPr>
      <w:r>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4.2.询价小组</w:t>
      </w:r>
    </w:p>
    <w:p>
      <w:pPr>
        <w:pStyle w:val="null3"/>
        <w:ind w:firstLine="480"/>
        <w:jc w:val="left"/>
      </w:pPr>
      <w:r>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t>四、询价小组应当履行下列职责：</w:t>
      </w:r>
    </w:p>
    <w:p>
      <w:pPr>
        <w:pStyle w:val="null3"/>
        <w:ind w:firstLine="480"/>
        <w:jc w:val="left"/>
      </w:pPr>
      <w:r>
        <w:rPr/>
        <w:t>（一）熟悉和理解询价通知书；</w:t>
      </w:r>
    </w:p>
    <w:p>
      <w:pPr>
        <w:pStyle w:val="null3"/>
        <w:ind w:firstLine="480"/>
        <w:jc w:val="left"/>
      </w:pPr>
      <w:r>
        <w:rPr/>
        <w:t>（二）审查、评价供应商响应文件等是否满足询价通知书要求；</w:t>
      </w:r>
    </w:p>
    <w:p>
      <w:pPr>
        <w:pStyle w:val="null3"/>
        <w:ind w:firstLine="480"/>
        <w:jc w:val="left"/>
      </w:pPr>
      <w:r>
        <w:rPr/>
        <w:t>（三）对响应文件进行比较和评价；</w:t>
      </w:r>
    </w:p>
    <w:p>
      <w:pPr>
        <w:pStyle w:val="null3"/>
        <w:ind w:firstLine="480"/>
        <w:jc w:val="left"/>
      </w:pPr>
      <w:r>
        <w:rPr/>
        <w:t>（四）根据需要要求采购人、代理机构对询价通知书作出解释；根据需要要求供应商对响应文件有关事项作出澄清、说明或者更正；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（六）起草资格审查报告、询价报告并进行签署；</w:t>
      </w:r>
    </w:p>
    <w:p>
      <w:pPr>
        <w:pStyle w:val="null3"/>
        <w:ind w:firstLine="480"/>
        <w:jc w:val="left"/>
      </w:pPr>
      <w:r>
        <w:rPr/>
        <w:t>（七）向采购人、代理机构或者有关部门报告协商中发现的违法行为；</w:t>
      </w:r>
    </w:p>
    <w:p>
      <w:pPr>
        <w:pStyle w:val="null3"/>
        <w:ind w:firstLine="480"/>
        <w:jc w:val="left"/>
      </w:pPr>
      <w:r>
        <w:rPr/>
        <w:t>（八）按规定告知供应商，未实质性响应询价通知书的响应文件按无效响应处理；</w:t>
      </w:r>
    </w:p>
    <w:p>
      <w:pPr>
        <w:pStyle w:val="null3"/>
        <w:ind w:firstLine="480"/>
        <w:jc w:val="left"/>
      </w:pPr>
      <w:r>
        <w:rPr/>
        <w:t>（九）法律、法规和规章规定的其他职责。</w:t>
      </w:r>
    </w:p>
    <w:p>
      <w:pPr>
        <w:pStyle w:val="null3"/>
        <w:jc w:val="left"/>
        <w:outlineLvl w:val="2"/>
      </w:pPr>
      <w:r>
        <w:rPr>
          <w:b/>
          <w:sz w:val="28"/>
        </w:rPr>
        <w:t>4.3.评审程序</w:t>
      </w:r>
    </w:p>
    <w:p>
      <w:pPr>
        <w:pStyle w:val="null3"/>
        <w:jc w:val="left"/>
        <w:outlineLvl w:val="3"/>
      </w:pPr>
      <w:r>
        <w:rPr>
          <w:b/>
          <w:sz w:val="24"/>
        </w:rPr>
        <w:t>4.3.1.熟悉和理解询价通知书</w:t>
      </w:r>
    </w:p>
    <w:p>
      <w:pPr>
        <w:pStyle w:val="null3"/>
        <w:ind w:firstLine="480"/>
        <w:jc w:val="left"/>
      </w:pPr>
      <w:r>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b/>
          <w:sz w:val="24"/>
        </w:rPr>
        <w:t>4.3.2.停止评审的情形</w:t>
      </w:r>
    </w:p>
    <w:p>
      <w:pPr>
        <w:pStyle w:val="null3"/>
        <w:ind w:firstLine="480"/>
        <w:jc w:val="left"/>
      </w:pPr>
      <w:r>
        <w:rPr/>
        <w:t>询价小组熟悉和理解询价通知书以及评审过程中，发现本询价通知书有下列情形之一的，询价小组应当停止评审：</w:t>
      </w:r>
    </w:p>
    <w:p>
      <w:pPr>
        <w:pStyle w:val="null3"/>
        <w:ind w:firstLine="480"/>
        <w:jc w:val="left"/>
      </w:pPr>
      <w:r>
        <w:rPr/>
        <w:t>一、询价通知书的规定存在歧义、重大缺陷，导致评审工作无法进行的；</w:t>
      </w:r>
    </w:p>
    <w:p>
      <w:pPr>
        <w:pStyle w:val="null3"/>
        <w:ind w:firstLine="480"/>
        <w:jc w:val="left"/>
      </w:pPr>
      <w:r>
        <w:rPr/>
        <w:t>二、询价通知书明显以不合理条件对供应商实行差别待遇或者歧视待遇的；</w:t>
      </w:r>
    </w:p>
    <w:p>
      <w:pPr>
        <w:pStyle w:val="null3"/>
        <w:ind w:firstLine="480"/>
        <w:jc w:val="left"/>
      </w:pPr>
      <w:r>
        <w:rPr/>
        <w:t>三、采购项目属于国家规定的优先、强制采购范围，但是询价通知书未依法体现优先、强制采购相关规定的；</w:t>
      </w:r>
    </w:p>
    <w:p>
      <w:pPr>
        <w:pStyle w:val="null3"/>
        <w:ind w:firstLine="480"/>
        <w:jc w:val="left"/>
      </w:pPr>
      <w:r>
        <w:rPr/>
        <w:t>四、采购项目属于政府采购促进中小企业发展的范围，但是询价通知书未依法体现促进中小企业发展相关规定的；</w:t>
      </w:r>
    </w:p>
    <w:p>
      <w:pPr>
        <w:pStyle w:val="null3"/>
        <w:ind w:firstLine="480"/>
        <w:jc w:val="left"/>
      </w:pPr>
      <w:r>
        <w:rPr/>
        <w:t>五、询价通知书载明的成交原则不合法的；</w:t>
      </w:r>
    </w:p>
    <w:p>
      <w:pPr>
        <w:pStyle w:val="null3"/>
        <w:ind w:firstLine="480"/>
        <w:jc w:val="left"/>
      </w:pPr>
      <w:r>
        <w:rPr/>
        <w:t>六、询价通知书有违反国家其他有关强制性规定的情形。</w:t>
      </w:r>
    </w:p>
    <w:p>
      <w:pPr>
        <w:pStyle w:val="null3"/>
        <w:ind w:firstLine="480"/>
        <w:jc w:val="left"/>
      </w:pPr>
      <w:r>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b/>
          <w:sz w:val="24"/>
        </w:rPr>
        <w:t>4.3.3.资格审查</w:t>
      </w:r>
    </w:p>
    <w:p>
      <w:pPr>
        <w:pStyle w:val="null3"/>
        <w:ind w:firstLine="480"/>
        <w:jc w:val="left"/>
      </w:pPr>
      <w:r>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b/>
          <w:sz w:val="24"/>
        </w:rPr>
        <w:t>4.3.3.1.一般资格审查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供应商应提交的相关证明材料 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4.3.3.2.落实政府采购政策资格审查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4.3.4.符合性审查</w:t>
      </w:r>
    </w:p>
    <w:p>
      <w:pPr>
        <w:pStyle w:val="null3"/>
        <w:ind w:firstLine="480"/>
        <w:jc w:val="left"/>
      </w:pPr>
      <w:r>
        <w:rPr/>
        <w:t>询价小组依据本询价通知书的符合性审查要求，对符合资格要求供应商的响应文件有效性、完整性和响应程度进行审查。</w:t>
      </w:r>
    </w:p>
    <w:p>
      <w:pPr>
        <w:pStyle w:val="null3"/>
        <w:ind w:firstLine="480"/>
        <w:jc w:val="left"/>
      </w:pPr>
      <w:r>
        <w:rPr/>
        <w:t>在符合性审查过程中，如果出现询价小组成员意见不一致的情况，按照少数服从多数的原则确定，但不得违反政府采购基本原则和询价通知书规定。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强制采购产品的要求。</w:t>
            </w:r>
          </w:p>
        </w:tc>
        <w:tc>
          <w:tcPr>
            <w:tcW w:type="dxa" w:w="3322"/>
          </w:tcPr>
          <w:p>
            <w:pPr>
              <w:pStyle w:val="null3"/>
              <w:jc w:val="left"/>
            </w:pPr>
            <w:r>
              <w:rPr/>
              <w:t>本项目拟采购产品中的智慧黑板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t>投标（响应）函 供应商认为应提交的相关资料</w:t>
            </w:r>
          </w:p>
        </w:tc>
      </w:tr>
      <w:tr>
        <w:tc>
          <w:tcPr>
            <w:tcW w:type="dxa" w:w="581"/>
          </w:tcPr>
          <w:p>
            <w:pPr>
              <w:pStyle w:val="null3"/>
              <w:jc w:val="center"/>
            </w:pPr>
            <w:r>
              <w:rPr/>
              <w:t>3</w:t>
            </w:r>
          </w:p>
        </w:tc>
        <w:tc>
          <w:tcPr>
            <w:tcW w:type="dxa" w:w="2492"/>
          </w:tcPr>
          <w:p>
            <w:pPr>
              <w:pStyle w:val="null3"/>
              <w:jc w:val="left"/>
            </w:pPr>
            <w:r>
              <w:rPr/>
              <w:t>符合询价通知书的其他实质性要求。</w:t>
            </w:r>
          </w:p>
        </w:tc>
        <w:tc>
          <w:tcPr>
            <w:tcW w:type="dxa" w:w="3322"/>
          </w:tcPr>
          <w:p>
            <w:pPr>
              <w:pStyle w:val="null3"/>
              <w:jc w:val="left"/>
            </w:pPr>
            <w:r>
              <w:rPr/>
              <w:t>符合文件要求。</w:t>
            </w:r>
          </w:p>
        </w:tc>
        <w:tc>
          <w:tcPr>
            <w:tcW w:type="dxa" w:w="1910"/>
          </w:tcPr>
          <w:p>
            <w:pPr>
              <w:pStyle w:val="null3"/>
              <w:jc w:val="left"/>
            </w:pPr>
            <w:r>
              <w:rPr/>
              <w:t>响应文件封面 产品技术参数响应表 报价表 服务应答表 投标（响应）函 供应商认为应提交的相关资料</w:t>
            </w:r>
          </w:p>
        </w:tc>
      </w:tr>
    </w:tbl>
    <w:p>
      <w:pPr>
        <w:pStyle w:val="null3"/>
        <w:ind w:firstLine="480"/>
        <w:jc w:val="left"/>
      </w:pPr>
      <w:r>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b/>
          <w:sz w:val="24"/>
        </w:rPr>
        <w:t>4.3.5.解释、澄清、说明的有关问题</w:t>
      </w:r>
    </w:p>
    <w:p>
      <w:pPr>
        <w:pStyle w:val="null3"/>
        <w:ind w:firstLine="480"/>
        <w:jc w:val="left"/>
      </w:pPr>
      <w:r>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三、响应文件报价出现前后不一致的，除询价通知书另有规定外，按照下列规定修正：</w:t>
      </w:r>
    </w:p>
    <w:p>
      <w:pPr>
        <w:pStyle w:val="null3"/>
        <w:ind w:firstLine="480"/>
        <w:jc w:val="left"/>
      </w:pPr>
      <w:r>
        <w:rPr/>
        <w:t>（一）响应文件中报价表内容与响应文件中相应内容不一致的，以报价表为准；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同时出现两种以上不一致的，按照前款规定的顺序修正。修正后的报价经供应商确认后产生约束力，供应商不确认的，作无效响应处理。</w:t>
      </w:r>
    </w:p>
    <w:p>
      <w:pPr>
        <w:pStyle w:val="null3"/>
        <w:ind w:firstLine="480"/>
        <w:jc w:val="left"/>
      </w:pPr>
      <w:r>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4.3.6.询价小组复核</w:t>
      </w:r>
    </w:p>
    <w:p>
      <w:pPr>
        <w:pStyle w:val="null3"/>
        <w:ind w:firstLine="480"/>
        <w:jc w:val="left"/>
      </w:pPr>
      <w:r>
        <w:rPr/>
        <w:t>评审结束后，询价小组应当进行复核，特别要对拟推荐为成交候选供应商的、报价最低的、响应文件被认定为无效的进行重点复核。</w:t>
      </w:r>
    </w:p>
    <w:p>
      <w:pPr>
        <w:pStyle w:val="null3"/>
        <w:jc w:val="left"/>
        <w:outlineLvl w:val="3"/>
      </w:pPr>
      <w:r>
        <w:rPr>
          <w:b/>
          <w:sz w:val="24"/>
        </w:rPr>
        <w:t>4.3.7.代理机构现场复核评审结果</w:t>
      </w:r>
    </w:p>
    <w:p>
      <w:pPr>
        <w:pStyle w:val="null3"/>
        <w:ind w:firstLine="480"/>
        <w:jc w:val="left"/>
      </w:pPr>
      <w:r>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t>三、代理机构复核过程中，询价小组成员不得离开评审现场。</w:t>
      </w:r>
    </w:p>
    <w:p>
      <w:pPr>
        <w:pStyle w:val="null3"/>
        <w:ind w:firstLine="480"/>
        <w:jc w:val="left"/>
      </w:pPr>
      <w:r>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b/>
          <w:sz w:val="24"/>
        </w:rPr>
        <w:t>4.3.8.推荐成交候选供应商</w:t>
      </w:r>
    </w:p>
    <w:p>
      <w:pPr>
        <w:pStyle w:val="null3"/>
        <w:ind w:firstLine="480"/>
        <w:jc w:val="left"/>
      </w:pPr>
      <w:r>
        <w:rPr/>
        <w:t>采购包1：</w:t>
      </w:r>
      <w:r>
        <w:rPr/>
        <w:t>确定3名成交候选供应商。</w:t>
      </w:r>
    </w:p>
    <w:p>
      <w:pPr>
        <w:pStyle w:val="null3"/>
        <w:ind w:firstLine="480"/>
        <w:jc w:val="left"/>
      </w:pPr>
      <w:r>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b/>
          <w:sz w:val="24"/>
        </w:rPr>
        <w:t>4.3.9.出具询价报告</w:t>
      </w:r>
    </w:p>
    <w:p>
      <w:pPr>
        <w:pStyle w:val="null3"/>
        <w:ind w:firstLine="480"/>
        <w:jc w:val="left"/>
      </w:pPr>
      <w:r>
        <w:rPr/>
        <w:t>询价小组推荐成交候选供应商后，应向代理机构出具询价报告。询价报告应当包括以下主要内容：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二、响应文件开启日期和地点，询价小组成员名单；</w:t>
      </w:r>
    </w:p>
    <w:p>
      <w:pPr>
        <w:pStyle w:val="null3"/>
        <w:ind w:firstLine="480"/>
        <w:jc w:val="left"/>
      </w:pPr>
      <w:r>
        <w:rPr/>
        <w:t>三、提交报价的供应商名单及报价情况，获取询价通知书但未提交报价的供应商名单；</w:t>
      </w:r>
    </w:p>
    <w:p>
      <w:pPr>
        <w:pStyle w:val="null3"/>
        <w:ind w:firstLine="480"/>
        <w:jc w:val="left"/>
      </w:pPr>
      <w:r>
        <w:rPr/>
        <w:t>四、评审情况记录和说明，包括对供应商的资格审查情况、供应商响应文件评审情况、询价采购活动情况、报价情况等；</w:t>
      </w:r>
    </w:p>
    <w:p>
      <w:pPr>
        <w:pStyle w:val="null3"/>
        <w:ind w:firstLine="480"/>
        <w:jc w:val="left"/>
      </w:pPr>
      <w:r>
        <w:rPr/>
        <w:t>五、推荐的成交候选供应商的排序名单及理由。</w:t>
      </w:r>
    </w:p>
    <w:p>
      <w:pPr>
        <w:pStyle w:val="null3"/>
        <w:ind w:firstLine="480"/>
        <w:jc w:val="left"/>
      </w:pPr>
      <w:r>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b/>
          <w:sz w:val="24"/>
        </w:rPr>
        <w:t>4.3.10.询价争议处理规则</w:t>
      </w:r>
    </w:p>
    <w:p>
      <w:pPr>
        <w:pStyle w:val="null3"/>
        <w:ind w:firstLine="480"/>
        <w:jc w:val="left"/>
      </w:pPr>
      <w:r>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b/>
          <w:sz w:val="28"/>
        </w:rPr>
        <w:t>4.4.评审方法、细则及标准</w:t>
      </w:r>
    </w:p>
    <w:p>
      <w:pPr>
        <w:pStyle w:val="null3"/>
        <w:jc w:val="left"/>
      </w:pPr>
      <w:r>
        <w:rPr>
          <w:b/>
        </w:rPr>
        <w:t>4.4.1.评审方法</w:t>
      </w:r>
    </w:p>
    <w:p>
      <w:pPr>
        <w:pStyle w:val="null3"/>
        <w:ind w:firstLine="480"/>
        <w:jc w:val="left"/>
      </w:pPr>
      <w:r>
        <w:rPr/>
        <w:t>最低评标价法，是指响应文件满足询价通知书全部实质性要求且响应报价最低的供应商为成交候选供应商的评审方法。</w:t>
      </w:r>
    </w:p>
    <w:p>
      <w:pPr>
        <w:pStyle w:val="null3"/>
        <w:jc w:val="left"/>
      </w:pPr>
      <w:r>
        <w:rPr>
          <w:b/>
        </w:rPr>
        <w:t>4.4.2.评审细则及标准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1、评审价格=投标报价。2、经价格调整后的评审价格=投标报价×（1-价格调整比例）3、基准价=经价格调整后评审价格的最低值。1. 经谈判小组评审，通过资格和符合性审查，且响应报价最低的供应商的响应报价作为评审基准价。2.响应报价得分=(评审基准价／响应报价)×评审系数。</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供应商认为应提交的相关资料</w:t>
            </w:r>
          </w:p>
        </w:tc>
      </w:tr>
    </w:tbl>
    <w:p>
      <w:pPr>
        <w:pStyle w:val="null3"/>
        <w:jc w:val="left"/>
        <w:outlineLvl w:val="2"/>
      </w:pPr>
      <w:r>
        <w:rPr>
          <w:b/>
          <w:sz w:val="28"/>
        </w:rPr>
        <w:t>4.5.终止采购活动</w:t>
      </w:r>
    </w:p>
    <w:p>
      <w:pPr>
        <w:pStyle w:val="null3"/>
        <w:ind w:firstLine="480"/>
        <w:jc w:val="left"/>
      </w:pPr>
      <w:r>
        <w:rPr/>
        <w:t>出现下列情形之一的，采购人或者代理机构应当终止询价采购活动，发布项目终止公告并说明原因，重新开展采购活动：</w:t>
      </w:r>
    </w:p>
    <w:p>
      <w:pPr>
        <w:pStyle w:val="null3"/>
        <w:ind w:firstLine="480"/>
        <w:jc w:val="left"/>
      </w:pPr>
      <w:r>
        <w:rPr/>
        <w:t>一、因情况变化，不再符合规定的询价采购方式适用情形的；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w:t>
      </w:r>
    </w:p>
    <w:p>
      <w:pPr>
        <w:pStyle w:val="null3"/>
        <w:jc w:val="left"/>
        <w:outlineLvl w:val="2"/>
      </w:pPr>
      <w:r>
        <w:rPr>
          <w:b/>
          <w:sz w:val="28"/>
        </w:rPr>
        <w:t>4.6.确定成交供应商</w:t>
      </w:r>
    </w:p>
    <w:p>
      <w:pPr>
        <w:pStyle w:val="null3"/>
        <w:ind w:firstLine="480"/>
        <w:jc w:val="left"/>
      </w:pPr>
      <w:r>
        <w:rPr/>
        <w:t xml:space="preserve"> 本项目授权询价小组在询价报告确定的成交候选供应商名单中按顺序直接确定1名成交供应商。采购人或者代理机构应当自成交供应商确定之日起2个工作日内，在四川政府采购网公告成交结果，询价通知书应当随成交结果同时公告。</w:t>
      </w:r>
    </w:p>
    <w:p>
      <w:pPr>
        <w:pStyle w:val="null3"/>
        <w:jc w:val="left"/>
        <w:outlineLvl w:val="2"/>
      </w:pPr>
      <w:r>
        <w:rPr>
          <w:b/>
          <w:sz w:val="28"/>
        </w:rPr>
        <w:t>4.7.询价小组义务</w:t>
      </w:r>
    </w:p>
    <w:p>
      <w:pPr>
        <w:pStyle w:val="null3"/>
        <w:ind w:firstLine="480"/>
        <w:jc w:val="left"/>
      </w:pPr>
      <w:r>
        <w:rPr/>
        <w:t>询价小组在政府采购活动中应当履行下列义务：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二、按照客观、公正、审慎的原则，根据询价通知书规定的评审程序、评审方法和评审标准进行独立评审；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4.8.询价小组成员工作纪律</w:t>
      </w:r>
    </w:p>
    <w:p>
      <w:pPr>
        <w:pStyle w:val="null3"/>
        <w:ind w:firstLine="480"/>
        <w:jc w:val="left"/>
      </w:pPr>
      <w:r>
        <w:rPr/>
        <w:t>询价小组成员在政府采购活动中应当遵守下列工作纪律：</w:t>
      </w:r>
    </w:p>
    <w:p>
      <w:pPr>
        <w:pStyle w:val="null3"/>
        <w:ind w:firstLine="480"/>
        <w:jc w:val="left"/>
      </w:pPr>
      <w:r>
        <w:rPr/>
        <w:t>一、严格遵守政府采购法律制度关于询价小组成员回避的规定。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第五章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详见附件：供应商认为应提交的相关资料</w:t>
      </w:r>
    </w:p>
    <w:p>
      <w:pPr>
        <w:pStyle w:val="null3"/>
      </w:pPr>
      <w:r>
        <w:rPr/>
        <w:t xml:space="preserve"> </w:t>
        <w:br/>
        <w:br w:type="page"/>
      </w:r>
    </w:p>
    <w:p>
      <w:pPr>
        <w:pStyle w:val="null3"/>
        <w:jc w:val="center"/>
        <w:outlineLvl w:val="1"/>
      </w:pPr>
      <w:r>
        <w:rPr>
          <w:b/>
          <w:sz w:val="36"/>
        </w:rPr>
        <w:t>第六章 拟签订的合同文本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《询价文件》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