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501F3">
      <w:pPr>
        <w:spacing w:line="560" w:lineRule="exact"/>
        <w:jc w:val="center"/>
        <w:outlineLvl w:val="0"/>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巴中市巴州区建设项目生态系统调节服务价值占补平衡管理办法（试行）</w:t>
      </w:r>
    </w:p>
    <w:p w14:paraId="7E0648C6">
      <w:pPr>
        <w:spacing w:line="560" w:lineRule="exact"/>
        <w:ind w:firstLine="640" w:firstLineChars="200"/>
        <w:rPr>
          <w:rFonts w:ascii="Times New Roman" w:hAnsi="Times New Roman" w:eastAsia="方正仿宋_GBK" w:cs="Times New Roman"/>
          <w:sz w:val="32"/>
          <w:szCs w:val="32"/>
        </w:rPr>
      </w:pPr>
    </w:p>
    <w:p w14:paraId="21F5ED0D">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第一章  总则</w:t>
      </w:r>
    </w:p>
    <w:p w14:paraId="7FCFEA9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加强生态环境保护，完善生态系统调节服务价值占补平衡机制，促进生态系统调节服务价值核算结果应用，实现巴州区生态系统调节服务价值保值增值，根据《关于建立健全生态系统调节服务价值实现机制的意见》（中办发〔2021〕24号）、《四川省发展和改革委员会关于同意大邑县等14个地区开展生态系统调节服务价值实现机制试点工作的通知》（川发改环资〔2021〕431号）、《巴中市生态系统调节服务价值实现机制试点十大攻坚行动推进方案》等文件精神，制定本办法。</w:t>
      </w:r>
    </w:p>
    <w:p w14:paraId="75C00C4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本办法适用于在巴州区行政区域内对生态系统调节服务价值产生减损的建设项目。</w:t>
      </w:r>
    </w:p>
    <w:p w14:paraId="4AD69F17">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二</w:t>
      </w:r>
      <w:r>
        <w:rPr>
          <w:rFonts w:hint="eastAsia" w:ascii="黑体" w:hAnsi="黑体" w:eastAsia="黑体" w:cs="Times New Roman"/>
          <w:sz w:val="32"/>
          <w:szCs w:val="32"/>
        </w:rPr>
        <w:t xml:space="preserve">章  </w:t>
      </w:r>
      <w:r>
        <w:rPr>
          <w:rFonts w:ascii="黑体" w:hAnsi="黑体" w:eastAsia="黑体" w:cs="Times New Roman"/>
          <w:sz w:val="32"/>
          <w:szCs w:val="32"/>
        </w:rPr>
        <w:t>实施原则</w:t>
      </w:r>
    </w:p>
    <w:p w14:paraId="62D74E11">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第三条</w:t>
      </w:r>
      <w:r>
        <w:rPr>
          <w:rFonts w:hint="eastAsia" w:ascii="Times New Roman" w:hAnsi="Times New Roman" w:eastAsia="仿宋_GB2312" w:cs="Times New Roman"/>
          <w:sz w:val="32"/>
          <w:szCs w:val="32"/>
        </w:rPr>
        <w:t xml:space="preserve">  巴州区实行建设项目生态系统调节服务价值占补平衡应当遵循“谁开发谁保护”、“占多少补多少”、“区域内平衡”的原则。</w:t>
      </w:r>
    </w:p>
    <w:p w14:paraId="040D701F">
      <w:pPr>
        <w:spacing w:line="560" w:lineRule="exact"/>
        <w:ind w:firstLine="640" w:firstLineChars="200"/>
        <w:rPr>
          <w:rFonts w:ascii="Times New Roman" w:hAnsi="Times New Roman" w:eastAsia="仿宋_GB2312" w:cs="Times New Roman"/>
          <w:sz w:val="32"/>
          <w:szCs w:val="32"/>
        </w:rPr>
      </w:pPr>
      <w:r>
        <w:rPr>
          <w:rFonts w:hint="eastAsia" w:ascii="方正楷体_GBK" w:hAnsi="方正楷体_GBK" w:eastAsia="方正楷体_GBK" w:cs="方正楷体_GBK"/>
          <w:sz w:val="32"/>
          <w:szCs w:val="32"/>
        </w:rPr>
        <w:t>（一）</w:t>
      </w:r>
      <w:r>
        <w:rPr>
          <w:rFonts w:ascii="方正楷体_GBK" w:hAnsi="方正楷体_GBK" w:eastAsia="方正楷体_GBK" w:cs="方正楷体_GBK"/>
          <w:sz w:val="32"/>
          <w:szCs w:val="32"/>
        </w:rPr>
        <w:t>谁开发谁保护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明确责任主体，凡是开发利用</w:t>
      </w:r>
      <w:r>
        <w:rPr>
          <w:rFonts w:hint="eastAsia" w:ascii="Times New Roman" w:hAnsi="Times New Roman" w:eastAsia="仿宋_GB2312" w:cs="Times New Roman"/>
          <w:sz w:val="32"/>
          <w:szCs w:val="32"/>
        </w:rPr>
        <w:t>生态资产</w:t>
      </w:r>
      <w:r>
        <w:rPr>
          <w:rFonts w:ascii="Times New Roman" w:hAnsi="Times New Roman" w:eastAsia="仿宋_GB2312" w:cs="Times New Roman"/>
          <w:sz w:val="32"/>
          <w:szCs w:val="32"/>
        </w:rPr>
        <w:t>的单位和个人都负有</w:t>
      </w:r>
      <w:r>
        <w:rPr>
          <w:rFonts w:hint="eastAsia" w:ascii="Times New Roman" w:hAnsi="Times New Roman" w:eastAsia="仿宋_GB2312" w:cs="Times New Roman"/>
          <w:sz w:val="32"/>
          <w:szCs w:val="32"/>
        </w:rPr>
        <w:t>保护</w:t>
      </w:r>
      <w:r>
        <w:rPr>
          <w:rFonts w:ascii="Times New Roman" w:hAnsi="Times New Roman" w:eastAsia="仿宋_GB2312" w:cs="Times New Roman"/>
          <w:sz w:val="32"/>
          <w:szCs w:val="32"/>
        </w:rPr>
        <w:t>、整治、</w:t>
      </w:r>
      <w:r>
        <w:rPr>
          <w:rFonts w:hint="eastAsia" w:ascii="Times New Roman" w:hAnsi="Times New Roman" w:eastAsia="仿宋_GB2312" w:cs="Times New Roman"/>
          <w:sz w:val="32"/>
          <w:szCs w:val="32"/>
        </w:rPr>
        <w:t>恢复</w:t>
      </w:r>
      <w:r>
        <w:rPr>
          <w:rFonts w:ascii="Times New Roman" w:hAnsi="Times New Roman" w:eastAsia="仿宋_GB2312" w:cs="Times New Roman"/>
          <w:sz w:val="32"/>
          <w:szCs w:val="32"/>
        </w:rPr>
        <w:t>自然环境和自然资源的义务和责任。</w:t>
      </w:r>
    </w:p>
    <w:p w14:paraId="09EBC6DA">
      <w:pPr>
        <w:spacing w:line="560" w:lineRule="exact"/>
        <w:ind w:firstLine="640" w:firstLineChars="200"/>
        <w:rPr>
          <w:rFonts w:ascii="Times New Roman" w:hAnsi="Times New Roman" w:eastAsia="仿宋_GB2312" w:cs="Times New Roman"/>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占多少补多少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在项目建设过程中占用了多少生态系统调节服务价值，</w:t>
      </w:r>
      <w:r>
        <w:rPr>
          <w:rFonts w:hint="eastAsia" w:ascii="Times New Roman" w:hAnsi="Times New Roman" w:eastAsia="仿宋_GB2312" w:cs="Times New Roman"/>
          <w:sz w:val="32"/>
          <w:szCs w:val="32"/>
          <w:lang w:eastAsia="zh-CN"/>
        </w:rPr>
        <w:t>必须</w:t>
      </w:r>
      <w:r>
        <w:rPr>
          <w:rFonts w:ascii="Times New Roman" w:hAnsi="Times New Roman" w:eastAsia="仿宋_GB2312" w:cs="Times New Roman"/>
          <w:sz w:val="32"/>
          <w:szCs w:val="32"/>
        </w:rPr>
        <w:t>补偿相应的同等数量的调节服务价值，确保</w:t>
      </w:r>
      <w:r>
        <w:rPr>
          <w:rFonts w:hint="eastAsia" w:ascii="Times New Roman" w:hAnsi="Times New Roman" w:eastAsia="仿宋_GB2312" w:cs="Times New Roman"/>
          <w:sz w:val="32"/>
          <w:szCs w:val="32"/>
          <w:lang w:eastAsia="zh-CN"/>
        </w:rPr>
        <w:t>实现</w:t>
      </w:r>
      <w:r>
        <w:rPr>
          <w:rFonts w:ascii="Times New Roman" w:hAnsi="Times New Roman" w:eastAsia="仿宋_GB2312" w:cs="Times New Roman"/>
          <w:sz w:val="32"/>
          <w:szCs w:val="32"/>
        </w:rPr>
        <w:t>调节服务价值</w:t>
      </w:r>
      <w:r>
        <w:rPr>
          <w:rFonts w:hint="eastAsia" w:ascii="Times New Roman" w:hAnsi="Times New Roman" w:eastAsia="仿宋_GB2312" w:cs="Times New Roman"/>
          <w:sz w:val="32"/>
          <w:szCs w:val="32"/>
          <w:lang w:eastAsia="zh-CN"/>
        </w:rPr>
        <w:t>保值增值</w:t>
      </w:r>
      <w:r>
        <w:rPr>
          <w:rFonts w:ascii="Times New Roman" w:hAnsi="Times New Roman" w:eastAsia="仿宋_GB2312" w:cs="Times New Roman"/>
          <w:sz w:val="32"/>
          <w:szCs w:val="32"/>
        </w:rPr>
        <w:t>。</w:t>
      </w:r>
    </w:p>
    <w:p w14:paraId="559F6BAC">
      <w:pPr>
        <w:spacing w:line="560" w:lineRule="exact"/>
        <w:ind w:firstLine="640" w:firstLineChars="200"/>
        <w:rPr>
          <w:rFonts w:ascii="Times New Roman" w:hAnsi="Times New Roman" w:eastAsia="仿宋_GB2312" w:cs="Times New Roman"/>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区域</w:t>
      </w:r>
      <w:r>
        <w:rPr>
          <w:rFonts w:hint="eastAsia" w:ascii="方正楷体_GBK" w:hAnsi="方正楷体_GBK" w:eastAsia="方正楷体_GBK" w:cs="方正楷体_GBK"/>
          <w:sz w:val="32"/>
          <w:szCs w:val="32"/>
        </w:rPr>
        <w:t>内</w:t>
      </w:r>
      <w:r>
        <w:rPr>
          <w:rFonts w:ascii="方正楷体_GBK" w:hAnsi="方正楷体_GBK" w:eastAsia="方正楷体_GBK" w:cs="方正楷体_GBK"/>
          <w:sz w:val="32"/>
          <w:szCs w:val="32"/>
        </w:rPr>
        <w:t>平衡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通过开展保护与补偿，保持巴州区行政</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域内生态系统调节服务价值总量不降低，实现区域平衡。</w:t>
      </w:r>
    </w:p>
    <w:p w14:paraId="4D7EA69F">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第三章  </w:t>
      </w:r>
      <w:r>
        <w:rPr>
          <w:rFonts w:ascii="黑体" w:hAnsi="黑体" w:eastAsia="黑体" w:cs="Times New Roman"/>
          <w:sz w:val="32"/>
          <w:szCs w:val="32"/>
        </w:rPr>
        <w:t>占补平衡方式</w:t>
      </w:r>
    </w:p>
    <w:p w14:paraId="13EDF5F2">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建设项目导致生态系统调节服务价值减损的，由建设单位根据项目实际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自主选择以下三种占补平衡方式。</w:t>
      </w:r>
    </w:p>
    <w:p w14:paraId="09D9DC44">
      <w:pPr>
        <w:spacing w:line="560" w:lineRule="exact"/>
        <w:ind w:firstLine="640" w:firstLineChars="200"/>
        <w:rPr>
          <w:rFonts w:ascii="仿宋_GB2312" w:hAnsi="Times New Roman" w:eastAsia="仿宋_GB2312" w:cs="Times New Roman"/>
          <w:sz w:val="32"/>
          <w:szCs w:val="32"/>
        </w:rPr>
      </w:pPr>
      <w:r>
        <w:rPr>
          <w:rFonts w:hint="eastAsia" w:ascii="仿宋_GB2312" w:hAnsi="方正楷体_GBK" w:eastAsia="仿宋_GB2312" w:cs="方正楷体_GBK"/>
          <w:sz w:val="32"/>
          <w:szCs w:val="32"/>
        </w:rPr>
        <w:t>方式一：</w:t>
      </w:r>
      <w:r>
        <w:rPr>
          <w:rFonts w:hint="eastAsia" w:ascii="仿宋_GB2312" w:hAnsi="Times New Roman" w:eastAsia="仿宋_GB2312" w:cs="Times New Roman"/>
          <w:sz w:val="32"/>
          <w:szCs w:val="32"/>
        </w:rPr>
        <w:t>自行修复。优先鼓励建设单位在项目用地范围内自行实施生态修复，实现占补平衡。</w:t>
      </w:r>
    </w:p>
    <w:p w14:paraId="5092C04E">
      <w:pPr>
        <w:spacing w:line="560" w:lineRule="exact"/>
        <w:ind w:firstLine="640" w:firstLineChars="200"/>
        <w:rPr>
          <w:rFonts w:ascii="仿宋_GB2312" w:hAnsi="Times New Roman" w:eastAsia="仿宋_GB2312" w:cs="Times New Roman"/>
          <w:sz w:val="32"/>
          <w:szCs w:val="32"/>
        </w:rPr>
      </w:pPr>
      <w:r>
        <w:rPr>
          <w:rFonts w:hint="eastAsia" w:ascii="仿宋_GB2312" w:hAnsi="方正楷体_GBK" w:eastAsia="仿宋_GB2312" w:cs="方正楷体_GBK"/>
          <w:sz w:val="32"/>
          <w:szCs w:val="32"/>
        </w:rPr>
        <w:t>方式二：</w:t>
      </w:r>
      <w:r>
        <w:rPr>
          <w:rFonts w:hint="eastAsia" w:ascii="仿宋_GB2312" w:hAnsi="Times New Roman" w:eastAsia="仿宋_GB2312" w:cs="Times New Roman"/>
          <w:sz w:val="32"/>
          <w:szCs w:val="32"/>
        </w:rPr>
        <w:t>内部平衡。建设单位在巴州区行政区域内实施了多个项目，且有当年已完成的生态系统调节服务价值增量项目，可以在本单位内部项目间完成占补平衡。</w:t>
      </w:r>
    </w:p>
    <w:p w14:paraId="2354A1A9">
      <w:pPr>
        <w:spacing w:line="560" w:lineRule="exact"/>
        <w:ind w:firstLine="640" w:firstLineChars="200"/>
        <w:rPr>
          <w:rFonts w:ascii="Times New Roman" w:hAnsi="Times New Roman" w:eastAsia="仿宋_GB2312" w:cs="Times New Roman"/>
          <w:sz w:val="32"/>
          <w:szCs w:val="32"/>
        </w:rPr>
      </w:pPr>
      <w:r>
        <w:rPr>
          <w:rFonts w:hint="eastAsia" w:ascii="仿宋_GB2312" w:hAnsi="方正楷体_GBK" w:eastAsia="仿宋_GB2312" w:cs="方正楷体_GBK"/>
          <w:sz w:val="32"/>
          <w:szCs w:val="32"/>
        </w:rPr>
        <w:t>方式三：</w:t>
      </w:r>
      <w:r>
        <w:rPr>
          <w:rFonts w:hint="eastAsia" w:ascii="仿宋_GB2312" w:hAnsi="Times New Roman" w:eastAsia="仿宋_GB2312" w:cs="Times New Roman"/>
          <w:sz w:val="32"/>
          <w:szCs w:val="32"/>
        </w:rPr>
        <w:t>交</w:t>
      </w:r>
      <w:r>
        <w:rPr>
          <w:rFonts w:ascii="Times New Roman" w:hAnsi="Times New Roman" w:eastAsia="仿宋_GB2312" w:cs="Times New Roman"/>
          <w:sz w:val="32"/>
          <w:szCs w:val="32"/>
        </w:rPr>
        <w:t>易购买。通过</w:t>
      </w:r>
      <w:r>
        <w:rPr>
          <w:rFonts w:hint="eastAsia" w:ascii="Times New Roman" w:hAnsi="Times New Roman" w:eastAsia="仿宋_GB2312" w:cs="Times New Roman"/>
          <w:sz w:val="32"/>
          <w:szCs w:val="32"/>
        </w:rPr>
        <w:t>巴州区建设项目</w:t>
      </w:r>
      <w:r>
        <w:rPr>
          <w:rFonts w:ascii="Times New Roman" w:hAnsi="Times New Roman" w:eastAsia="仿宋_GB2312" w:cs="Times New Roman"/>
          <w:sz w:val="32"/>
          <w:szCs w:val="32"/>
        </w:rPr>
        <w:t>生态系统调节服务价值交易平台</w:t>
      </w:r>
      <w:r>
        <w:rPr>
          <w:rFonts w:hint="eastAsia" w:ascii="Times New Roman" w:hAnsi="Times New Roman" w:eastAsia="仿宋_GB2312" w:cs="Times New Roman"/>
          <w:sz w:val="32"/>
          <w:szCs w:val="32"/>
        </w:rPr>
        <w:t>购买</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实现占补平衡。</w:t>
      </w:r>
    </w:p>
    <w:p w14:paraId="5341DC4F">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四</w:t>
      </w:r>
      <w:r>
        <w:rPr>
          <w:rFonts w:hint="eastAsia" w:ascii="黑体" w:hAnsi="黑体" w:eastAsia="黑体" w:cs="Times New Roman"/>
          <w:sz w:val="32"/>
          <w:szCs w:val="32"/>
        </w:rPr>
        <w:t xml:space="preserve">章  </w:t>
      </w:r>
      <w:r>
        <w:rPr>
          <w:rFonts w:ascii="黑体" w:hAnsi="黑体" w:eastAsia="黑体" w:cs="Times New Roman"/>
          <w:sz w:val="32"/>
          <w:szCs w:val="32"/>
        </w:rPr>
        <w:t>自行修复流程</w:t>
      </w:r>
    </w:p>
    <w:p w14:paraId="196034D8">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开展核算。建设单位在项目可行性研究阶段</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开展生态系统调节服务价值核算。</w:t>
      </w:r>
    </w:p>
    <w:p w14:paraId="026B9CEC">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制定方案。建设</w:t>
      </w:r>
      <w:r>
        <w:rPr>
          <w:rFonts w:hint="eastAsia" w:ascii="Times New Roman" w:hAnsi="Times New Roman" w:eastAsia="仿宋_GB2312" w:cs="Times New Roman"/>
          <w:sz w:val="32"/>
          <w:szCs w:val="32"/>
        </w:rPr>
        <w:t>单位在编制</w:t>
      </w:r>
      <w:r>
        <w:rPr>
          <w:rFonts w:ascii="Times New Roman" w:hAnsi="Times New Roman" w:eastAsia="仿宋_GB2312" w:cs="Times New Roman"/>
          <w:sz w:val="32"/>
          <w:szCs w:val="32"/>
        </w:rPr>
        <w:t>项目主体工程</w:t>
      </w:r>
      <w:r>
        <w:rPr>
          <w:rFonts w:hint="eastAsia" w:ascii="Times New Roman" w:hAnsi="Times New Roman" w:eastAsia="仿宋_GB2312" w:cs="Times New Roman"/>
          <w:sz w:val="32"/>
          <w:szCs w:val="32"/>
        </w:rPr>
        <w:t>方案阶段，同步编制项目生态系统调节服务价值修复实施方案</w:t>
      </w:r>
      <w:r>
        <w:rPr>
          <w:rFonts w:ascii="Times New Roman" w:hAnsi="Times New Roman" w:eastAsia="仿宋_GB2312" w:cs="Times New Roman"/>
          <w:sz w:val="32"/>
          <w:szCs w:val="32"/>
        </w:rPr>
        <w:t>。</w:t>
      </w:r>
    </w:p>
    <w:p w14:paraId="0F1C7A4B">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组织实施。建设</w:t>
      </w:r>
      <w:r>
        <w:rPr>
          <w:rFonts w:hint="eastAsia" w:ascii="Times New Roman" w:hAnsi="Times New Roman" w:eastAsia="仿宋_GB2312" w:cs="Times New Roman"/>
          <w:sz w:val="32"/>
          <w:szCs w:val="32"/>
        </w:rPr>
        <w:t>单位在项目主体工程实施阶段，要严格按照</w:t>
      </w:r>
      <w:r>
        <w:rPr>
          <w:rFonts w:ascii="Times New Roman" w:hAnsi="Times New Roman" w:eastAsia="仿宋_GB2312" w:cs="Times New Roman"/>
          <w:sz w:val="32"/>
          <w:szCs w:val="32"/>
        </w:rPr>
        <w:t>项目生态</w:t>
      </w:r>
      <w:r>
        <w:rPr>
          <w:rFonts w:hint="eastAsia" w:ascii="Times New Roman" w:hAnsi="Times New Roman" w:eastAsia="仿宋_GB2312" w:cs="Times New Roman"/>
          <w:sz w:val="32"/>
          <w:szCs w:val="32"/>
        </w:rPr>
        <w:t>系统调节服务价值</w:t>
      </w:r>
      <w:r>
        <w:rPr>
          <w:rFonts w:ascii="Times New Roman" w:hAnsi="Times New Roman" w:eastAsia="仿宋_GB2312" w:cs="Times New Roman"/>
          <w:sz w:val="32"/>
          <w:szCs w:val="32"/>
        </w:rPr>
        <w:t>修复</w:t>
      </w:r>
      <w:r>
        <w:rPr>
          <w:rFonts w:hint="eastAsia" w:ascii="Times New Roman" w:hAnsi="Times New Roman" w:eastAsia="仿宋_GB2312" w:cs="Times New Roman"/>
          <w:sz w:val="32"/>
          <w:szCs w:val="32"/>
        </w:rPr>
        <w:t>方案，同步实施</w:t>
      </w:r>
      <w:r>
        <w:rPr>
          <w:rFonts w:ascii="Times New Roman" w:hAnsi="Times New Roman" w:eastAsia="仿宋_GB2312" w:cs="Times New Roman"/>
          <w:sz w:val="32"/>
          <w:szCs w:val="32"/>
        </w:rPr>
        <w:t>生态修复工程，确保项目实施后生态系统调节服务价值不降低。</w:t>
      </w:r>
    </w:p>
    <w:p w14:paraId="6630C41C">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竣工验收。项目整体工程竣工后，建设单位</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编制《</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项目生态系统调节服务价值竣工</w:t>
      </w:r>
      <w:r>
        <w:rPr>
          <w:rFonts w:hint="eastAsia" w:ascii="Times New Roman" w:hAnsi="Times New Roman" w:eastAsia="仿宋_GB2312" w:cs="Times New Roman"/>
          <w:sz w:val="32"/>
          <w:szCs w:val="32"/>
        </w:rPr>
        <w:t>核算</w:t>
      </w:r>
      <w:r>
        <w:rPr>
          <w:rFonts w:ascii="Times New Roman" w:hAnsi="Times New Roman" w:eastAsia="仿宋_GB2312" w:cs="Times New Roman"/>
          <w:sz w:val="32"/>
          <w:szCs w:val="32"/>
        </w:rPr>
        <w:t>验收报告》，向区发展改革局提出验收申请。区发展改革局会同行业主管部门</w:t>
      </w:r>
      <w:r>
        <w:rPr>
          <w:rFonts w:hint="eastAsia" w:ascii="Times New Roman" w:hAnsi="Times New Roman" w:eastAsia="仿宋_GB2312" w:cs="Times New Roman"/>
          <w:sz w:val="32"/>
          <w:szCs w:val="32"/>
        </w:rPr>
        <w:t>、区两山公司，对</w:t>
      </w:r>
      <w:r>
        <w:rPr>
          <w:rFonts w:ascii="Times New Roman" w:hAnsi="Times New Roman" w:eastAsia="仿宋_GB2312" w:cs="Times New Roman"/>
          <w:sz w:val="32"/>
          <w:szCs w:val="32"/>
        </w:rPr>
        <w:t>项目生态修复工程进行验收。验收合格的，</w:t>
      </w:r>
      <w:r>
        <w:rPr>
          <w:rFonts w:hint="eastAsia" w:ascii="Times New Roman" w:hAnsi="Times New Roman" w:eastAsia="仿宋_GB2312" w:cs="Times New Roman"/>
          <w:sz w:val="32"/>
          <w:szCs w:val="32"/>
        </w:rPr>
        <w:t>由区发展改革局</w:t>
      </w:r>
      <w:r>
        <w:rPr>
          <w:rFonts w:ascii="Times New Roman" w:hAnsi="Times New Roman" w:eastAsia="仿宋_GB2312" w:cs="Times New Roman"/>
          <w:sz w:val="32"/>
          <w:szCs w:val="32"/>
        </w:rPr>
        <w:t>出具《</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项目生态系统调节服务价值竣工</w:t>
      </w:r>
      <w:r>
        <w:rPr>
          <w:rFonts w:hint="eastAsia" w:ascii="Times New Roman" w:hAnsi="Times New Roman" w:eastAsia="仿宋_GB2312" w:cs="Times New Roman"/>
          <w:sz w:val="32"/>
          <w:szCs w:val="32"/>
        </w:rPr>
        <w:t>核算</w:t>
      </w:r>
      <w:r>
        <w:rPr>
          <w:rFonts w:ascii="Times New Roman" w:hAnsi="Times New Roman" w:eastAsia="仿宋_GB2312" w:cs="Times New Roman"/>
          <w:sz w:val="32"/>
          <w:szCs w:val="32"/>
        </w:rPr>
        <w:t>验收意见》，并对项目进行登记归档；验收不合格的，责令</w:t>
      </w:r>
      <w:r>
        <w:rPr>
          <w:rFonts w:hint="eastAsia" w:ascii="Times New Roman" w:hAnsi="Times New Roman" w:eastAsia="仿宋_GB2312" w:cs="Times New Roman"/>
          <w:sz w:val="32"/>
          <w:szCs w:val="32"/>
        </w:rPr>
        <w:t>建设单位</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3个月</w:t>
      </w:r>
      <w:r>
        <w:rPr>
          <w:rFonts w:ascii="Times New Roman" w:hAnsi="Times New Roman" w:eastAsia="仿宋_GB2312" w:cs="Times New Roman"/>
          <w:sz w:val="32"/>
          <w:szCs w:val="32"/>
        </w:rPr>
        <w:t>内完成整改，并再次申请验收</w:t>
      </w:r>
      <w:r>
        <w:rPr>
          <w:rFonts w:hint="eastAsia" w:ascii="Times New Roman" w:hAnsi="Times New Roman" w:eastAsia="仿宋_GB2312" w:cs="Times New Roman"/>
          <w:sz w:val="32"/>
          <w:szCs w:val="32"/>
        </w:rPr>
        <w:t>。</w:t>
      </w:r>
    </w:p>
    <w:p w14:paraId="177742CC">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第九条</w:t>
      </w:r>
      <w:r>
        <w:rPr>
          <w:rFonts w:hint="eastAsia" w:ascii="Times New Roman" w:hAnsi="Times New Roman" w:eastAsia="仿宋_GB2312" w:cs="Times New Roman"/>
          <w:sz w:val="32"/>
          <w:szCs w:val="32"/>
        </w:rPr>
        <w:t xml:space="preserve">  实施生态修复工程后，仍不能实现该项目生态系统调节服务价值平衡的，</w:t>
      </w:r>
      <w:r>
        <w:rPr>
          <w:rFonts w:ascii="Times New Roman" w:hAnsi="Times New Roman" w:eastAsia="仿宋_GB2312" w:cs="Times New Roman"/>
          <w:sz w:val="32"/>
          <w:szCs w:val="32"/>
        </w:rPr>
        <w:t>按照本办法第六条规定购买</w:t>
      </w:r>
      <w:r>
        <w:rPr>
          <w:rFonts w:hint="eastAsia" w:ascii="Times New Roman" w:hAnsi="Times New Roman" w:eastAsia="仿宋_GB2312" w:cs="Times New Roman"/>
          <w:sz w:val="32"/>
          <w:szCs w:val="32"/>
        </w:rPr>
        <w:t>下差</w:t>
      </w:r>
      <w:r>
        <w:rPr>
          <w:rFonts w:ascii="Times New Roman" w:hAnsi="Times New Roman" w:eastAsia="仿宋_GB2312" w:cs="Times New Roman"/>
          <w:sz w:val="32"/>
          <w:szCs w:val="32"/>
        </w:rPr>
        <w:t>生态系统调节服务价值指标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实现占补平衡。</w:t>
      </w:r>
    </w:p>
    <w:p w14:paraId="225CA639">
      <w:pPr>
        <w:spacing w:before="156" w:beforeLines="50" w:after="156" w:afterLines="50" w:line="560" w:lineRule="exact"/>
        <w:jc w:val="center"/>
        <w:rPr>
          <w:rFonts w:hint="eastAsia" w:ascii="方正黑体_GBK" w:hAnsi="方正黑体_GBK" w:eastAsia="方正黑体_GBK" w:cs="方正黑体_GBK"/>
          <w:sz w:val="32"/>
          <w:szCs w:val="32"/>
        </w:rPr>
      </w:pPr>
      <w:r>
        <w:rPr>
          <w:rFonts w:hint="eastAsia" w:ascii="黑体" w:hAnsi="黑体" w:eastAsia="黑体" w:cs="Times New Roman"/>
          <w:sz w:val="32"/>
          <w:szCs w:val="32"/>
        </w:rPr>
        <w:t>第</w:t>
      </w:r>
      <w:r>
        <w:rPr>
          <w:rFonts w:ascii="黑体" w:hAnsi="黑体" w:eastAsia="黑体" w:cs="Times New Roman"/>
          <w:sz w:val="32"/>
          <w:szCs w:val="32"/>
        </w:rPr>
        <w:t>五</w:t>
      </w:r>
      <w:r>
        <w:rPr>
          <w:rFonts w:hint="eastAsia" w:ascii="黑体" w:hAnsi="黑体" w:eastAsia="黑体" w:cs="Times New Roman"/>
          <w:sz w:val="32"/>
          <w:szCs w:val="32"/>
        </w:rPr>
        <w:t xml:space="preserve">章  </w:t>
      </w:r>
      <w:r>
        <w:rPr>
          <w:rFonts w:ascii="黑体" w:hAnsi="黑体" w:eastAsia="黑体" w:cs="Times New Roman"/>
          <w:sz w:val="32"/>
          <w:szCs w:val="32"/>
        </w:rPr>
        <w:t>内部平衡流程</w:t>
      </w:r>
    </w:p>
    <w:p w14:paraId="75BE4594">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提出</w:t>
      </w:r>
      <w:r>
        <w:rPr>
          <w:rFonts w:hint="eastAsia" w:ascii="Times New Roman" w:hAnsi="Times New Roman" w:eastAsia="仿宋_GB2312" w:cs="Times New Roman"/>
          <w:sz w:val="32"/>
          <w:szCs w:val="32"/>
        </w:rPr>
        <w:t>内部</w:t>
      </w:r>
      <w:r>
        <w:rPr>
          <w:rFonts w:ascii="Times New Roman" w:hAnsi="Times New Roman" w:eastAsia="仿宋_GB2312" w:cs="Times New Roman"/>
          <w:sz w:val="32"/>
          <w:szCs w:val="32"/>
        </w:rPr>
        <w:t>平衡申请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建设单位向区发展改革局提出</w:t>
      </w:r>
      <w:r>
        <w:rPr>
          <w:rFonts w:hint="eastAsia" w:ascii="Times New Roman" w:hAnsi="Times New Roman" w:eastAsia="仿宋_GB2312" w:cs="Times New Roman"/>
          <w:sz w:val="32"/>
          <w:szCs w:val="32"/>
        </w:rPr>
        <w:t>建设项目生态系统调节服务价值</w:t>
      </w:r>
      <w:r>
        <w:rPr>
          <w:rFonts w:ascii="Times New Roman" w:hAnsi="Times New Roman" w:eastAsia="仿宋_GB2312" w:cs="Times New Roman"/>
          <w:sz w:val="32"/>
          <w:szCs w:val="32"/>
        </w:rPr>
        <w:t>内部平衡申请，</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用于该项目内部平衡的“存量项目”相关资料，包括项目生态系统调节服务价值核算报告、区两山公司出具的核算报告审查意见及行业主管部门出具的审核意见。</w:t>
      </w:r>
    </w:p>
    <w:p w14:paraId="58040CC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“存量项目”指同一建设单位在巴州区域内实施并经过验收，纳入全区生态账户统一管理，具有生态系统调节服务价值增量指标</w:t>
      </w:r>
      <w:r>
        <w:rPr>
          <w:rFonts w:hint="eastAsia" w:ascii="Times New Roman" w:hAnsi="Times New Roman" w:eastAsia="仿宋_GB2312" w:cs="Times New Roman"/>
          <w:sz w:val="32"/>
          <w:szCs w:val="32"/>
          <w:lang w:eastAsia="zh-CN"/>
        </w:rPr>
        <w:t>且</w:t>
      </w:r>
      <w:r>
        <w:rPr>
          <w:rFonts w:hint="eastAsia" w:ascii="Times New Roman" w:hAnsi="Times New Roman" w:eastAsia="仿宋_GB2312" w:cs="Times New Roman"/>
          <w:sz w:val="32"/>
          <w:szCs w:val="32"/>
        </w:rPr>
        <w:t>可交易的项目。</w:t>
      </w:r>
    </w:p>
    <w:p w14:paraId="74D11EB5">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第十一条</w:t>
      </w:r>
      <w:r>
        <w:rPr>
          <w:rFonts w:hint="eastAsia" w:ascii="Times New Roman" w:hAnsi="Times New Roman" w:eastAsia="仿宋_GB2312" w:cs="Times New Roman"/>
          <w:sz w:val="32"/>
          <w:szCs w:val="32"/>
        </w:rPr>
        <w:t xml:space="preserve">  核实平衡交易指标。</w:t>
      </w:r>
      <w:r>
        <w:rPr>
          <w:rFonts w:ascii="Times New Roman" w:hAnsi="Times New Roman" w:eastAsia="仿宋_GB2312" w:cs="Times New Roman"/>
          <w:sz w:val="32"/>
          <w:szCs w:val="32"/>
        </w:rPr>
        <w:t>区发展改革局在接到项目建设单位申请后，会同</w:t>
      </w:r>
      <w:r>
        <w:rPr>
          <w:rFonts w:hint="eastAsia" w:ascii="Times New Roman" w:hAnsi="Times New Roman" w:eastAsia="仿宋_GB2312" w:cs="Times New Roman"/>
          <w:sz w:val="32"/>
          <w:szCs w:val="32"/>
        </w:rPr>
        <w:t>行业主管部门、</w:t>
      </w:r>
      <w:r>
        <w:rPr>
          <w:rFonts w:ascii="Times New Roman" w:hAnsi="Times New Roman" w:eastAsia="仿宋_GB2312" w:cs="Times New Roman"/>
          <w:sz w:val="32"/>
          <w:szCs w:val="32"/>
        </w:rPr>
        <w:t>区两山公司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用于平衡交易的生态系统调节服务价值指标</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合规性核实和测算</w:t>
      </w:r>
      <w:r>
        <w:rPr>
          <w:rFonts w:ascii="Times New Roman" w:hAnsi="Times New Roman" w:eastAsia="仿宋_GB2312" w:cs="Times New Roman"/>
          <w:sz w:val="32"/>
          <w:szCs w:val="32"/>
        </w:rPr>
        <w:t>，确认是否满足内部平衡条件。</w:t>
      </w:r>
    </w:p>
    <w:p w14:paraId="5001E801">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完成内部</w:t>
      </w:r>
      <w:r>
        <w:rPr>
          <w:rFonts w:hint="eastAsia" w:ascii="Times New Roman" w:hAnsi="Times New Roman" w:eastAsia="仿宋_GB2312" w:cs="Times New Roman"/>
          <w:sz w:val="32"/>
          <w:szCs w:val="32"/>
        </w:rPr>
        <w:t>交易</w:t>
      </w:r>
      <w:r>
        <w:rPr>
          <w:rFonts w:ascii="Times New Roman" w:hAnsi="Times New Roman" w:eastAsia="仿宋_GB2312" w:cs="Times New Roman"/>
          <w:sz w:val="32"/>
          <w:szCs w:val="32"/>
        </w:rPr>
        <w:t>平衡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区两山公司根据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存量项目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和新增项目占补平衡的生态系统调节服务价值指标在交易平台完成扣减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出具</w:t>
      </w:r>
      <w:r>
        <w:rPr>
          <w:rFonts w:hint="eastAsia" w:ascii="Times New Roman" w:hAnsi="Times New Roman" w:eastAsia="仿宋_GB2312" w:cs="Times New Roman"/>
          <w:sz w:val="32"/>
          <w:szCs w:val="32"/>
        </w:rPr>
        <w:t>交易证书，同时</w:t>
      </w:r>
      <w:r>
        <w:rPr>
          <w:rFonts w:ascii="Times New Roman" w:hAnsi="Times New Roman" w:eastAsia="仿宋_GB2312" w:cs="Times New Roman"/>
          <w:sz w:val="32"/>
          <w:szCs w:val="32"/>
        </w:rPr>
        <w:t>进行生态账户</w:t>
      </w:r>
      <w:r>
        <w:rPr>
          <w:rFonts w:hint="eastAsia" w:ascii="Times New Roman" w:hAnsi="Times New Roman" w:eastAsia="仿宋_GB2312" w:cs="Times New Roman"/>
          <w:sz w:val="32"/>
          <w:szCs w:val="32"/>
        </w:rPr>
        <w:t>更新</w:t>
      </w:r>
      <w:r>
        <w:rPr>
          <w:rFonts w:ascii="Times New Roman" w:hAnsi="Times New Roman" w:eastAsia="仿宋_GB2312" w:cs="Times New Roman"/>
          <w:sz w:val="32"/>
          <w:szCs w:val="32"/>
        </w:rPr>
        <w:t>。</w:t>
      </w:r>
    </w:p>
    <w:p w14:paraId="3EE8F025">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六</w:t>
      </w:r>
      <w:r>
        <w:rPr>
          <w:rFonts w:hint="eastAsia" w:ascii="黑体" w:hAnsi="黑体" w:eastAsia="黑体" w:cs="Times New Roman"/>
          <w:sz w:val="32"/>
          <w:szCs w:val="32"/>
        </w:rPr>
        <w:t xml:space="preserve">章  </w:t>
      </w:r>
      <w:r>
        <w:rPr>
          <w:rFonts w:ascii="黑体" w:hAnsi="黑体" w:eastAsia="黑体" w:cs="Times New Roman"/>
          <w:sz w:val="32"/>
          <w:szCs w:val="32"/>
        </w:rPr>
        <w:t>交易购买</w:t>
      </w:r>
      <w:r>
        <w:rPr>
          <w:rFonts w:hint="eastAsia" w:ascii="黑体" w:hAnsi="黑体" w:eastAsia="黑体" w:cs="Times New Roman"/>
          <w:sz w:val="32"/>
          <w:szCs w:val="32"/>
        </w:rPr>
        <w:t>流程</w:t>
      </w:r>
    </w:p>
    <w:p w14:paraId="62704F3B">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建设单位</w:t>
      </w:r>
      <w:r>
        <w:rPr>
          <w:rFonts w:hint="eastAsia" w:ascii="Times New Roman" w:hAnsi="Times New Roman" w:eastAsia="仿宋_GB2312" w:cs="Times New Roman"/>
          <w:sz w:val="32"/>
          <w:szCs w:val="32"/>
        </w:rPr>
        <w:t>应优先</w:t>
      </w:r>
      <w:r>
        <w:rPr>
          <w:rFonts w:ascii="Times New Roman" w:hAnsi="Times New Roman" w:eastAsia="仿宋_GB2312" w:cs="Times New Roman"/>
          <w:sz w:val="32"/>
          <w:szCs w:val="32"/>
        </w:rPr>
        <w:t>选择在</w:t>
      </w:r>
      <w:r>
        <w:rPr>
          <w:rFonts w:hint="eastAsia" w:ascii="Times New Roman" w:hAnsi="Times New Roman" w:eastAsia="仿宋_GB2312" w:cs="Times New Roman"/>
          <w:sz w:val="32"/>
          <w:szCs w:val="32"/>
        </w:rPr>
        <w:t>巴州区建设项目</w:t>
      </w:r>
      <w:r>
        <w:rPr>
          <w:rFonts w:ascii="Times New Roman" w:hAnsi="Times New Roman" w:eastAsia="仿宋_GB2312" w:cs="Times New Roman"/>
          <w:sz w:val="32"/>
          <w:szCs w:val="32"/>
        </w:rPr>
        <w:t>生态系统调节服务价值交易平台购买指标，</w:t>
      </w:r>
      <w:r>
        <w:rPr>
          <w:rFonts w:hint="eastAsia" w:ascii="Times New Roman" w:hAnsi="Times New Roman" w:eastAsia="仿宋_GB2312" w:cs="Times New Roman"/>
          <w:sz w:val="32"/>
          <w:szCs w:val="32"/>
        </w:rPr>
        <w:t>具体交易行为</w:t>
      </w:r>
      <w:r>
        <w:rPr>
          <w:rFonts w:ascii="Times New Roman" w:hAnsi="Times New Roman" w:eastAsia="仿宋_GB2312" w:cs="Times New Roman"/>
          <w:sz w:val="32"/>
          <w:szCs w:val="32"/>
        </w:rPr>
        <w:t>按照《巴中市巴州区建设项目生态系统调节服务价值交易管理办法（试行）》执行。</w:t>
      </w:r>
    </w:p>
    <w:p w14:paraId="52988A97">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七</w:t>
      </w:r>
      <w:r>
        <w:rPr>
          <w:rFonts w:hint="eastAsia" w:ascii="黑体" w:hAnsi="黑体" w:eastAsia="黑体" w:cs="Times New Roman"/>
          <w:sz w:val="32"/>
          <w:szCs w:val="32"/>
        </w:rPr>
        <w:t xml:space="preserve">章  </w:t>
      </w:r>
      <w:r>
        <w:rPr>
          <w:rFonts w:ascii="黑体" w:hAnsi="黑体" w:eastAsia="黑体" w:cs="Times New Roman"/>
          <w:sz w:val="32"/>
          <w:szCs w:val="32"/>
        </w:rPr>
        <w:t>监督管理</w:t>
      </w:r>
    </w:p>
    <w:p w14:paraId="1FF113A1">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区发展改革局负责建设项目生态系统调节服务价值占补平衡工作的统筹协调、制度搭建和监督管理。</w:t>
      </w:r>
    </w:p>
    <w:p w14:paraId="66272F20">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区经信、财政、自然资源、住建、水利、农业、林业、商务等行业主管部门按照各自职责对建设项目生态系统调节服务价值占补平衡工作进行业务指导和日常监督。</w:t>
      </w:r>
    </w:p>
    <w:p w14:paraId="69AED6F6">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建设单位是生态系统调节服务价值占补平衡的主体，对占补平衡全过程负责。</w:t>
      </w:r>
    </w:p>
    <w:p w14:paraId="2E8A809A">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八</w:t>
      </w:r>
      <w:r>
        <w:rPr>
          <w:rFonts w:hint="eastAsia" w:ascii="黑体" w:hAnsi="黑体" w:eastAsia="黑体" w:cs="Times New Roman"/>
          <w:sz w:val="32"/>
          <w:szCs w:val="32"/>
        </w:rPr>
        <w:t xml:space="preserve">章  </w:t>
      </w:r>
      <w:r>
        <w:rPr>
          <w:rFonts w:ascii="黑体" w:hAnsi="黑体" w:eastAsia="黑体" w:cs="Times New Roman"/>
          <w:sz w:val="32"/>
          <w:szCs w:val="32"/>
        </w:rPr>
        <w:t>附则</w:t>
      </w:r>
    </w:p>
    <w:p w14:paraId="59FE42FB">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本办法自印发之日起施行，暂行</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年。</w:t>
      </w:r>
    </w:p>
    <w:p w14:paraId="0EA8F0B0">
      <w:pPr>
        <w:spacing w:line="560" w:lineRule="exact"/>
        <w:ind w:firstLine="640" w:firstLineChars="200"/>
        <w:rPr>
          <w:rFonts w:ascii="Times New Roman" w:hAnsi="Times New Roman" w:eastAsia="方正仿宋_GBK" w:cs="Times New Roman"/>
          <w:sz w:val="32"/>
          <w:szCs w:val="32"/>
        </w:rPr>
      </w:pPr>
    </w:p>
    <w:p w14:paraId="2102D955">
      <w:pPr>
        <w:spacing w:line="560" w:lineRule="exact"/>
        <w:rPr>
          <w:rFonts w:hint="eastAsia" w:ascii="方正小标宋_GBK" w:hAnsi="方正小标宋_GBK" w:eastAsia="方正小标宋_GBK" w:cs="方正小标宋_GBK"/>
          <w:sz w:val="44"/>
          <w:szCs w:val="44"/>
        </w:rPr>
      </w:pPr>
      <w:bookmarkStart w:id="0" w:name="_GoBack"/>
      <w:bookmarkEnd w:id="0"/>
    </w:p>
    <w:sectPr>
      <w:pgSz w:w="11906" w:h="16838"/>
      <w:pgMar w:top="1984" w:right="1474" w:bottom="1701"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6625A3-6238-4FAE-B986-F66A9DCBDC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embedRegular r:id="rId2" w:fontKey="{7D8C048F-814A-4E3A-9038-E9E23726C3CC}"/>
  </w:font>
  <w:font w:name="方正仿宋_GBK">
    <w:panose1 w:val="02000000000000000000"/>
    <w:charset w:val="86"/>
    <w:family w:val="script"/>
    <w:pitch w:val="default"/>
    <w:sig w:usb0="00000001" w:usb1="080E0000" w:usb2="00000000" w:usb3="00000000" w:csb0="00040000" w:csb1="00000000"/>
    <w:embedRegular r:id="rId3" w:fontKey="{D121BE40-D5E8-4A55-9B7F-50F2EB903AAC}"/>
  </w:font>
  <w:font w:name="仿宋_GB2312">
    <w:panose1 w:val="02010609030101010101"/>
    <w:charset w:val="86"/>
    <w:family w:val="modern"/>
    <w:pitch w:val="default"/>
    <w:sig w:usb0="00000001" w:usb1="080E0000" w:usb2="00000000" w:usb3="00000000" w:csb0="00040000" w:csb1="00000000"/>
    <w:embedRegular r:id="rId4" w:fontKey="{F037A0C1-C87C-4A06-8355-668C58987168}"/>
  </w:font>
  <w:font w:name="方正楷体_GBK">
    <w:panose1 w:val="02000000000000000000"/>
    <w:charset w:val="86"/>
    <w:family w:val="script"/>
    <w:pitch w:val="default"/>
    <w:sig w:usb0="00000001" w:usb1="080E0000" w:usb2="00000000" w:usb3="00000000" w:csb0="00040000" w:csb1="00000000"/>
    <w:embedRegular r:id="rId5" w:fontKey="{7B846F5B-026A-4A50-9E83-C35A15B6F3F2}"/>
  </w:font>
  <w:font w:name="方正黑体_GBK">
    <w:panose1 w:val="03000509000000000000"/>
    <w:charset w:val="86"/>
    <w:family w:val="script"/>
    <w:pitch w:val="default"/>
    <w:sig w:usb0="00000001" w:usb1="080E0000" w:usb2="00000000" w:usb3="00000000" w:csb0="00040000" w:csb1="00000000"/>
    <w:embedRegular r:id="rId6" w:fontKey="{40BF41F9-26C5-4C47-A4A6-02B65D31DE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ZmNkNTdkYjYzOTRjYmQ2OTc5YjIyNmMwNTllNGQifQ=="/>
  </w:docVars>
  <w:rsids>
    <w:rsidRoot w:val="5BAD78C9"/>
    <w:rsid w:val="5BAD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2024-10-24T03:50:00Z</dcterms:created>
  <dc:creator>友</dc:creator>
  <cp:lastModifiedBy>友</cp:lastModifiedBy>
  <dcterms:modified xsi:type="dcterms:W3CDTF">2024-10-24T03:51:10Z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61BCA1DF0559450193CD77F8D5AA1968_11</vt:lpwstr>
  </property>
</Properties>
</file>