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289" w:rsidRDefault="00260289">
      <w:pPr>
        <w:spacing w:line="600" w:lineRule="exact"/>
        <w:jc w:val="center"/>
        <w:outlineLvl w:val="0"/>
        <w:rPr>
          <w:rFonts w:ascii="方正小标宋简体" w:eastAsia="方正小标宋简体" w:hAnsi="宋体" w:hint="eastAsia"/>
          <w:sz w:val="72"/>
          <w:szCs w:val="72"/>
        </w:rPr>
      </w:pPr>
      <w:bookmarkStart w:id="0" w:name="_Toc15396597"/>
      <w:bookmarkStart w:id="1" w:name="_Toc15377425"/>
      <w:bookmarkStart w:id="2" w:name="_Toc15378441"/>
      <w:bookmarkStart w:id="3" w:name="_Toc15377193"/>
      <w:bookmarkStart w:id="4" w:name="_Toc15396475"/>
      <w:bookmarkStart w:id="5" w:name="_Toc15306267"/>
    </w:p>
    <w:p w:rsidR="00260289" w:rsidRDefault="00260289">
      <w:pPr>
        <w:pStyle w:val="a3"/>
        <w:spacing w:before="93"/>
      </w:pPr>
    </w:p>
    <w:p w:rsidR="00260289" w:rsidRDefault="00260289">
      <w:pPr>
        <w:spacing w:line="600" w:lineRule="exact"/>
        <w:jc w:val="center"/>
        <w:outlineLvl w:val="0"/>
        <w:rPr>
          <w:rFonts w:ascii="方正小标宋简体" w:eastAsia="方正小标宋简体" w:hAnsi="宋体"/>
          <w:sz w:val="72"/>
          <w:szCs w:val="72"/>
        </w:rPr>
      </w:pPr>
    </w:p>
    <w:p w:rsidR="00260289" w:rsidRDefault="00260289">
      <w:pPr>
        <w:spacing w:line="600" w:lineRule="exact"/>
        <w:jc w:val="center"/>
        <w:outlineLvl w:val="0"/>
        <w:rPr>
          <w:rFonts w:ascii="方正小标宋简体" w:eastAsia="方正小标宋简体" w:hAnsi="宋体"/>
          <w:sz w:val="72"/>
          <w:szCs w:val="72"/>
        </w:rPr>
      </w:pPr>
    </w:p>
    <w:p w:rsidR="00260289" w:rsidRDefault="002C1468">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2023年度</w:t>
      </w:r>
      <w:bookmarkEnd w:id="0"/>
      <w:bookmarkEnd w:id="1"/>
      <w:bookmarkEnd w:id="2"/>
      <w:bookmarkEnd w:id="3"/>
      <w:bookmarkEnd w:id="4"/>
    </w:p>
    <w:p w:rsidR="00260289" w:rsidRDefault="002C1468">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96598"/>
      <w:bookmarkStart w:id="7" w:name="_Toc15378442"/>
      <w:bookmarkStart w:id="8" w:name="_Toc15377194"/>
      <w:bookmarkStart w:id="9" w:name="_Toc15396476"/>
      <w:bookmarkStart w:id="10" w:name="_Toc15377426"/>
      <w:r>
        <w:rPr>
          <w:rFonts w:ascii="方正小标宋简体" w:eastAsia="方正小标宋简体" w:hAnsi="方正小标宋简体" w:cs="方正小标宋简体" w:hint="eastAsia"/>
          <w:sz w:val="72"/>
          <w:szCs w:val="72"/>
        </w:rPr>
        <w:t>四川省</w:t>
      </w:r>
      <w:bookmarkStart w:id="11" w:name="_Toc15306268"/>
      <w:bookmarkEnd w:id="5"/>
      <w:r w:rsidR="002039DA">
        <w:rPr>
          <w:rFonts w:ascii="方正小标宋简体" w:eastAsia="方正小标宋简体" w:hAnsi="方正小标宋简体" w:cs="方正小标宋简体" w:hint="eastAsia"/>
          <w:sz w:val="72"/>
          <w:szCs w:val="72"/>
        </w:rPr>
        <w:t>巴中巴州区市场监督管理局</w:t>
      </w:r>
      <w:r>
        <w:rPr>
          <w:rFonts w:ascii="方正小标宋简体" w:eastAsia="方正小标宋简体" w:hAnsi="方正小标宋简体" w:cs="方正小标宋简体" w:hint="eastAsia"/>
          <w:sz w:val="72"/>
          <w:szCs w:val="72"/>
        </w:rPr>
        <w:t>部门决算</w:t>
      </w:r>
      <w:bookmarkEnd w:id="6"/>
      <w:bookmarkEnd w:id="7"/>
      <w:bookmarkEnd w:id="8"/>
      <w:bookmarkEnd w:id="9"/>
      <w:bookmarkEnd w:id="10"/>
      <w:bookmarkEnd w:id="11"/>
    </w:p>
    <w:p w:rsidR="00260289" w:rsidRDefault="002C1468">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260289" w:rsidRDefault="00260289">
      <w:pPr>
        <w:widowControl/>
        <w:jc w:val="center"/>
        <w:rPr>
          <w:rFonts w:ascii="黑体" w:eastAsia="黑体" w:hAnsi="黑体" w:cstheme="minorBidi"/>
          <w:sz w:val="28"/>
          <w:szCs w:val="28"/>
        </w:rPr>
      </w:pPr>
    </w:p>
    <w:p w:rsidR="00260289" w:rsidRPr="00EC661D" w:rsidRDefault="002C1468">
      <w:pPr>
        <w:pStyle w:val="10"/>
        <w:rPr>
          <w:color w:val="000000" w:themeColor="text1"/>
        </w:rPr>
      </w:pPr>
      <w:r w:rsidRPr="00EC661D">
        <w:rPr>
          <w:rFonts w:hint="eastAsia"/>
          <w:color w:val="000000" w:themeColor="text1"/>
        </w:rPr>
        <w:t>公开时间：202</w:t>
      </w:r>
      <w:r w:rsidR="00EC661D" w:rsidRPr="00EC661D">
        <w:rPr>
          <w:rFonts w:hint="eastAsia"/>
          <w:color w:val="000000" w:themeColor="text1"/>
        </w:rPr>
        <w:t>4</w:t>
      </w:r>
      <w:r w:rsidRPr="00EC661D">
        <w:rPr>
          <w:rFonts w:hint="eastAsia"/>
          <w:color w:val="000000" w:themeColor="text1"/>
        </w:rPr>
        <w:t>年</w:t>
      </w:r>
      <w:r w:rsidR="00EC661D" w:rsidRPr="00EC661D">
        <w:rPr>
          <w:rFonts w:hint="eastAsia"/>
          <w:color w:val="000000" w:themeColor="text1"/>
        </w:rPr>
        <w:t>11</w:t>
      </w:r>
      <w:r w:rsidRPr="00EC661D">
        <w:rPr>
          <w:rFonts w:hint="eastAsia"/>
          <w:color w:val="000000" w:themeColor="text1"/>
        </w:rPr>
        <w:t xml:space="preserve">月 </w:t>
      </w:r>
      <w:r w:rsidR="00EC661D" w:rsidRPr="00EC661D">
        <w:rPr>
          <w:rFonts w:hint="eastAsia"/>
          <w:color w:val="000000" w:themeColor="text1"/>
        </w:rPr>
        <w:t>5</w:t>
      </w:r>
      <w:r w:rsidRPr="00EC661D">
        <w:rPr>
          <w:rFonts w:hint="eastAsia"/>
          <w:color w:val="000000" w:themeColor="text1"/>
        </w:rPr>
        <w:t xml:space="preserve"> 日</w:t>
      </w:r>
    </w:p>
    <w:p w:rsidR="00260289" w:rsidRDefault="00260289"/>
    <w:p w:rsidR="00260289" w:rsidRDefault="002C1468">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rsidR="00260289" w:rsidRDefault="002C1468">
      <w:pPr>
        <w:pStyle w:val="20"/>
        <w:adjustRightInd w:val="0"/>
        <w:snapToGrid w:val="0"/>
        <w:spacing w:line="440" w:lineRule="exact"/>
        <w:jc w:val="left"/>
        <w:rPr>
          <w:rFonts w:ascii="仿宋" w:eastAsia="仿宋" w:hAnsi="仿宋"/>
          <w:sz w:val="24"/>
        </w:rPr>
      </w:pPr>
      <w:r>
        <w:rPr>
          <w:rFonts w:hint="eastAsia"/>
          <w:sz w:val="24"/>
        </w:rPr>
        <w:t>一、部门职责</w:t>
      </w:r>
    </w:p>
    <w:p w:rsidR="00260289" w:rsidRDefault="002C1468">
      <w:pPr>
        <w:pStyle w:val="20"/>
        <w:adjustRightInd w:val="0"/>
        <w:snapToGrid w:val="0"/>
        <w:spacing w:line="440" w:lineRule="exact"/>
        <w:jc w:val="left"/>
        <w:rPr>
          <w:rFonts w:ascii="仿宋" w:eastAsia="仿宋" w:hAnsi="仿宋" w:cstheme="minorBidi"/>
          <w:sz w:val="24"/>
        </w:rPr>
      </w:pPr>
      <w:r>
        <w:rPr>
          <w:rFonts w:hint="eastAsia"/>
          <w:sz w:val="24"/>
        </w:rPr>
        <w:t>二、机构设置</w:t>
      </w:r>
    </w:p>
    <w:p w:rsidR="00260289" w:rsidRDefault="002C1468">
      <w:pPr>
        <w:pStyle w:val="10"/>
        <w:adjustRightInd w:val="0"/>
        <w:snapToGrid w:val="0"/>
        <w:spacing w:before="0" w:line="440" w:lineRule="exact"/>
        <w:jc w:val="left"/>
        <w:rPr>
          <w:sz w:val="24"/>
          <w:szCs w:val="24"/>
        </w:rPr>
      </w:pPr>
      <w:r>
        <w:rPr>
          <w:rFonts w:hint="eastAsia"/>
          <w:sz w:val="24"/>
        </w:rPr>
        <w:t>第二部分 2023年度部门决算情况说明</w:t>
      </w:r>
    </w:p>
    <w:p w:rsidR="00260289" w:rsidRDefault="002C1468">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p>
    <w:p w:rsidR="00260289" w:rsidRDefault="002C1468">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p>
    <w:p w:rsidR="00260289" w:rsidRDefault="002C1468">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p>
    <w:p w:rsidR="00260289" w:rsidRDefault="002C1468">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p>
    <w:p w:rsidR="00260289" w:rsidRDefault="002C1468">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p>
    <w:p w:rsidR="00260289" w:rsidRDefault="002C1468">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p>
    <w:p w:rsidR="00260289" w:rsidRDefault="002C1468">
      <w:pPr>
        <w:pStyle w:val="20"/>
        <w:adjustRightInd w:val="0"/>
        <w:snapToGrid w:val="0"/>
        <w:spacing w:line="440" w:lineRule="exact"/>
        <w:jc w:val="left"/>
        <w:rPr>
          <w:rFonts w:ascii="仿宋" w:eastAsia="仿宋" w:hAnsi="仿宋" w:cstheme="minorBidi"/>
          <w:sz w:val="24"/>
        </w:rPr>
      </w:pPr>
      <w:r>
        <w:rPr>
          <w:rFonts w:hint="eastAsia"/>
          <w:sz w:val="24"/>
        </w:rPr>
        <w:t>七、财政拨款“三公”经费支出决算情况说明</w:t>
      </w:r>
    </w:p>
    <w:p w:rsidR="00260289" w:rsidRDefault="002C1468">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p>
    <w:p w:rsidR="00260289" w:rsidRDefault="002C1468">
      <w:pPr>
        <w:pStyle w:val="20"/>
        <w:adjustRightInd w:val="0"/>
        <w:snapToGrid w:val="0"/>
        <w:spacing w:line="440" w:lineRule="exact"/>
        <w:ind w:left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九、国有资本经营预算支出决算情况说明</w:t>
      </w:r>
    </w:p>
    <w:p w:rsidR="00260289" w:rsidRDefault="002C1468">
      <w:pPr>
        <w:adjustRightInd w:val="0"/>
        <w:snapToGrid w:val="0"/>
        <w:spacing w:line="440" w:lineRule="exact"/>
        <w:ind w:firstLineChars="175" w:firstLine="420"/>
        <w:jc w:val="left"/>
        <w:rPr>
          <w:rFonts w:asciiTheme="minorEastAsia" w:eastAsiaTheme="minorEastAsia" w:hAnsiTheme="minorEastAsia" w:cstheme="minorEastAsia"/>
          <w:sz w:val="24"/>
        </w:rPr>
      </w:pPr>
      <w:r>
        <w:rPr>
          <w:rStyle w:val="a9"/>
          <w:rFonts w:asciiTheme="minorEastAsia" w:eastAsiaTheme="minorEastAsia" w:hAnsiTheme="minorEastAsia" w:cstheme="minorEastAsia" w:hint="eastAsia"/>
          <w:color w:val="auto"/>
          <w:sz w:val="24"/>
          <w:u w:val="none"/>
        </w:rPr>
        <w:t>十、</w:t>
      </w:r>
      <w:r>
        <w:rPr>
          <w:rFonts w:asciiTheme="minorEastAsia" w:eastAsiaTheme="minorEastAsia" w:hAnsiTheme="minorEastAsia" w:cstheme="minorEastAsia" w:hint="eastAsia"/>
          <w:sz w:val="24"/>
        </w:rPr>
        <w:t>其他重要事项的情况说明</w:t>
      </w:r>
      <w:r>
        <w:rPr>
          <w:rFonts w:asciiTheme="minorEastAsia" w:eastAsiaTheme="minorEastAsia" w:hAnsiTheme="minorEastAsia" w:cstheme="minorEastAsia" w:hint="eastAsia"/>
          <w:sz w:val="24"/>
        </w:rPr>
        <w:tab/>
      </w:r>
    </w:p>
    <w:p w:rsidR="00260289" w:rsidRDefault="002C1468">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rsidR="00260289" w:rsidRDefault="002C1468">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rsidR="00260289" w:rsidRDefault="002C1468">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rsidR="00260289" w:rsidRDefault="002C1468">
      <w:pPr>
        <w:pStyle w:val="20"/>
        <w:adjustRightInd w:val="0"/>
        <w:snapToGrid w:val="0"/>
        <w:spacing w:line="440" w:lineRule="exact"/>
        <w:jc w:val="left"/>
        <w:rPr>
          <w:sz w:val="24"/>
        </w:rPr>
      </w:pPr>
      <w:r>
        <w:rPr>
          <w:rFonts w:hint="eastAsia"/>
          <w:sz w:val="24"/>
        </w:rPr>
        <w:t>一、收入支出决算总表</w:t>
      </w:r>
    </w:p>
    <w:p w:rsidR="00260289" w:rsidRDefault="002C1468">
      <w:pPr>
        <w:pStyle w:val="20"/>
        <w:adjustRightInd w:val="0"/>
        <w:snapToGrid w:val="0"/>
        <w:spacing w:line="440" w:lineRule="exact"/>
        <w:jc w:val="left"/>
        <w:rPr>
          <w:sz w:val="24"/>
        </w:rPr>
      </w:pPr>
      <w:r>
        <w:rPr>
          <w:rFonts w:hint="eastAsia"/>
          <w:sz w:val="24"/>
        </w:rPr>
        <w:t>二、收入决算表</w:t>
      </w:r>
    </w:p>
    <w:p w:rsidR="00260289" w:rsidRDefault="002C1468">
      <w:pPr>
        <w:pStyle w:val="20"/>
        <w:adjustRightInd w:val="0"/>
        <w:snapToGrid w:val="0"/>
        <w:spacing w:line="440" w:lineRule="exact"/>
        <w:jc w:val="left"/>
        <w:rPr>
          <w:sz w:val="24"/>
        </w:rPr>
      </w:pPr>
      <w:r>
        <w:rPr>
          <w:rFonts w:hint="eastAsia"/>
          <w:sz w:val="24"/>
        </w:rPr>
        <w:t>三、支出决算表</w:t>
      </w:r>
    </w:p>
    <w:p w:rsidR="00260289" w:rsidRDefault="002C1468">
      <w:pPr>
        <w:pStyle w:val="20"/>
        <w:adjustRightInd w:val="0"/>
        <w:snapToGrid w:val="0"/>
        <w:spacing w:line="440" w:lineRule="exact"/>
        <w:jc w:val="left"/>
        <w:rPr>
          <w:sz w:val="24"/>
        </w:rPr>
      </w:pPr>
      <w:r>
        <w:rPr>
          <w:rFonts w:hint="eastAsia"/>
          <w:sz w:val="24"/>
        </w:rPr>
        <w:t>四、财政拨款收入支出决算总表</w:t>
      </w:r>
    </w:p>
    <w:p w:rsidR="00260289" w:rsidRDefault="002C1468">
      <w:pPr>
        <w:pStyle w:val="20"/>
        <w:adjustRightInd w:val="0"/>
        <w:snapToGrid w:val="0"/>
        <w:spacing w:line="440" w:lineRule="exact"/>
        <w:jc w:val="left"/>
        <w:rPr>
          <w:sz w:val="24"/>
        </w:rPr>
      </w:pPr>
      <w:r>
        <w:rPr>
          <w:rFonts w:hint="eastAsia"/>
          <w:sz w:val="24"/>
        </w:rPr>
        <w:t>五、财政拨款支出决算明细表</w:t>
      </w:r>
    </w:p>
    <w:p w:rsidR="00260289" w:rsidRDefault="002C1468">
      <w:pPr>
        <w:pStyle w:val="20"/>
        <w:adjustRightInd w:val="0"/>
        <w:snapToGrid w:val="0"/>
        <w:spacing w:line="440" w:lineRule="exact"/>
        <w:jc w:val="left"/>
        <w:rPr>
          <w:sz w:val="24"/>
        </w:rPr>
      </w:pPr>
      <w:r>
        <w:rPr>
          <w:rFonts w:hint="eastAsia"/>
          <w:sz w:val="24"/>
        </w:rPr>
        <w:t>六、一般公共预算财政拨款支出决算表</w:t>
      </w:r>
    </w:p>
    <w:p w:rsidR="00260289" w:rsidRDefault="002C1468">
      <w:pPr>
        <w:pStyle w:val="20"/>
        <w:adjustRightInd w:val="0"/>
        <w:snapToGrid w:val="0"/>
        <w:spacing w:line="440" w:lineRule="exact"/>
        <w:jc w:val="left"/>
        <w:rPr>
          <w:sz w:val="24"/>
        </w:rPr>
      </w:pPr>
      <w:r>
        <w:rPr>
          <w:rFonts w:hint="eastAsia"/>
          <w:sz w:val="24"/>
        </w:rPr>
        <w:t>七、一般公共预算财政拨款支出决算明细表</w:t>
      </w:r>
    </w:p>
    <w:p w:rsidR="00260289" w:rsidRDefault="002C1468">
      <w:pPr>
        <w:pStyle w:val="20"/>
        <w:adjustRightInd w:val="0"/>
        <w:snapToGrid w:val="0"/>
        <w:spacing w:line="440" w:lineRule="exact"/>
        <w:jc w:val="left"/>
        <w:rPr>
          <w:sz w:val="24"/>
        </w:rPr>
      </w:pPr>
      <w:r>
        <w:rPr>
          <w:rFonts w:hint="eastAsia"/>
          <w:sz w:val="24"/>
        </w:rPr>
        <w:t>八、一般公共预算财政拨款基本支出决算明细表</w:t>
      </w:r>
    </w:p>
    <w:p w:rsidR="00260289" w:rsidRDefault="002C1468">
      <w:pPr>
        <w:pStyle w:val="20"/>
        <w:adjustRightInd w:val="0"/>
        <w:snapToGrid w:val="0"/>
        <w:spacing w:line="440" w:lineRule="exact"/>
        <w:jc w:val="left"/>
        <w:rPr>
          <w:sz w:val="24"/>
        </w:rPr>
      </w:pPr>
      <w:r>
        <w:rPr>
          <w:rFonts w:hint="eastAsia"/>
          <w:sz w:val="24"/>
        </w:rPr>
        <w:t>九、一般公共预算财政拨款项目支出决算表</w:t>
      </w:r>
    </w:p>
    <w:p w:rsidR="00260289" w:rsidRDefault="002C1468">
      <w:pPr>
        <w:pStyle w:val="20"/>
        <w:adjustRightInd w:val="0"/>
        <w:snapToGrid w:val="0"/>
        <w:spacing w:line="440" w:lineRule="exact"/>
        <w:jc w:val="left"/>
        <w:rPr>
          <w:sz w:val="24"/>
        </w:rPr>
      </w:pPr>
      <w:r>
        <w:rPr>
          <w:rFonts w:hint="eastAsia"/>
          <w:sz w:val="24"/>
        </w:rPr>
        <w:t>十、政府性基金预算财政拨款收入支出决算表</w:t>
      </w:r>
    </w:p>
    <w:p w:rsidR="00260289" w:rsidRDefault="002C1468">
      <w:pPr>
        <w:pStyle w:val="20"/>
        <w:adjustRightInd w:val="0"/>
        <w:snapToGrid w:val="0"/>
        <w:spacing w:line="440" w:lineRule="exact"/>
        <w:jc w:val="left"/>
        <w:rPr>
          <w:sz w:val="24"/>
        </w:rPr>
      </w:pPr>
      <w:r>
        <w:rPr>
          <w:rFonts w:hint="eastAsia"/>
          <w:sz w:val="24"/>
        </w:rPr>
        <w:t>十一、国有资本经营预算财政拨款收入支出决算表</w:t>
      </w:r>
    </w:p>
    <w:p w:rsidR="00260289" w:rsidRDefault="002C1468">
      <w:pPr>
        <w:pStyle w:val="20"/>
        <w:adjustRightInd w:val="0"/>
        <w:snapToGrid w:val="0"/>
        <w:spacing w:line="440" w:lineRule="exact"/>
        <w:jc w:val="left"/>
        <w:rPr>
          <w:sz w:val="24"/>
        </w:rPr>
      </w:pPr>
      <w:r>
        <w:rPr>
          <w:rFonts w:hint="eastAsia"/>
          <w:sz w:val="24"/>
        </w:rPr>
        <w:t>十二、国有资本经营预算财政拨款支出决算表</w:t>
      </w:r>
    </w:p>
    <w:p w:rsidR="00260289" w:rsidRDefault="002C1468">
      <w:pPr>
        <w:pStyle w:val="20"/>
        <w:adjustRightInd w:val="0"/>
        <w:snapToGrid w:val="0"/>
        <w:spacing w:line="440" w:lineRule="exact"/>
        <w:jc w:val="left"/>
        <w:rPr>
          <w:rFonts w:asciiTheme="minorEastAsia" w:eastAsiaTheme="minorEastAsia" w:hAnsiTheme="minorEastAsia" w:cstheme="minorEastAsia"/>
          <w:sz w:val="24"/>
        </w:rPr>
      </w:pPr>
      <w:r>
        <w:rPr>
          <w:rFonts w:hint="eastAsia"/>
          <w:sz w:val="24"/>
        </w:rPr>
        <w:t>十三、财政拨款“三公”经费支出决算表</w:t>
      </w:r>
    </w:p>
    <w:p w:rsidR="00355486" w:rsidRDefault="00355486" w:rsidP="00355486">
      <w:pPr>
        <w:pStyle w:val="1"/>
        <w:rPr>
          <w:rFonts w:ascii="黑体" w:eastAsia="黑体" w:hAnsi="黑体"/>
          <w:b w:val="0"/>
        </w:rPr>
      </w:pPr>
      <w:bookmarkStart w:id="12" w:name="_Toc15396599"/>
      <w:bookmarkStart w:id="13" w:name="_Toc15377196"/>
    </w:p>
    <w:p w:rsidR="00355486" w:rsidRDefault="00355486" w:rsidP="00355486">
      <w:pPr>
        <w:pStyle w:val="1"/>
        <w:rPr>
          <w:rFonts w:ascii="黑体" w:eastAsia="黑体" w:hAnsi="黑体"/>
          <w:b w:val="0"/>
        </w:rPr>
      </w:pPr>
    </w:p>
    <w:p w:rsidR="00355486" w:rsidRDefault="00355486" w:rsidP="00355486">
      <w:pPr>
        <w:pStyle w:val="1"/>
        <w:rPr>
          <w:rFonts w:ascii="黑体" w:eastAsia="黑体" w:hAnsi="黑体"/>
          <w:b w:val="0"/>
        </w:rPr>
      </w:pPr>
    </w:p>
    <w:p w:rsidR="00355486" w:rsidRDefault="00355486" w:rsidP="00355486">
      <w:pPr>
        <w:pStyle w:val="1"/>
        <w:rPr>
          <w:rFonts w:ascii="黑体" w:eastAsia="黑体" w:hAnsi="黑体"/>
          <w:b w:val="0"/>
        </w:rPr>
      </w:pPr>
    </w:p>
    <w:p w:rsidR="00355486" w:rsidRDefault="00355486" w:rsidP="00355486">
      <w:pPr>
        <w:pStyle w:val="1"/>
        <w:rPr>
          <w:rFonts w:ascii="黑体" w:eastAsia="黑体" w:hAnsi="黑体"/>
          <w:b w:val="0"/>
        </w:rPr>
      </w:pPr>
    </w:p>
    <w:p w:rsidR="00355486" w:rsidRDefault="00355486" w:rsidP="00355486">
      <w:pPr>
        <w:pStyle w:val="1"/>
        <w:rPr>
          <w:rFonts w:ascii="黑体" w:eastAsia="黑体" w:hAnsi="黑体"/>
          <w:b w:val="0"/>
        </w:rPr>
      </w:pPr>
    </w:p>
    <w:p w:rsidR="00355486" w:rsidRDefault="00355486" w:rsidP="00355486">
      <w:pPr>
        <w:pStyle w:val="1"/>
        <w:rPr>
          <w:rFonts w:ascii="黑体" w:eastAsia="黑体" w:hAnsi="黑体"/>
          <w:b w:val="0"/>
        </w:rPr>
      </w:pPr>
    </w:p>
    <w:p w:rsidR="00355486" w:rsidRDefault="00355486" w:rsidP="00355486">
      <w:pPr>
        <w:pStyle w:val="1"/>
        <w:rPr>
          <w:rFonts w:ascii="黑体" w:eastAsia="黑体" w:hAnsi="黑体"/>
          <w:b w:val="0"/>
        </w:rPr>
      </w:pPr>
    </w:p>
    <w:p w:rsidR="00355486" w:rsidRDefault="00355486" w:rsidP="00355486">
      <w:pPr>
        <w:pStyle w:val="1"/>
        <w:rPr>
          <w:rFonts w:ascii="黑体" w:eastAsia="黑体" w:hAnsi="黑体"/>
          <w:b w:val="0"/>
        </w:rPr>
      </w:pPr>
    </w:p>
    <w:p w:rsidR="00355486" w:rsidRDefault="00355486" w:rsidP="00355486">
      <w:pPr>
        <w:pStyle w:val="1"/>
        <w:rPr>
          <w:rFonts w:ascii="黑体" w:eastAsia="黑体" w:hAnsi="黑体"/>
          <w:b w:val="0"/>
        </w:rPr>
      </w:pPr>
    </w:p>
    <w:p w:rsidR="00355486" w:rsidRDefault="00355486" w:rsidP="00355486">
      <w:pPr>
        <w:pStyle w:val="1"/>
        <w:rPr>
          <w:rFonts w:ascii="黑体" w:eastAsia="黑体" w:hAnsi="黑体"/>
          <w:b w:val="0"/>
        </w:rPr>
      </w:pPr>
    </w:p>
    <w:p w:rsidR="00355486" w:rsidRDefault="00355486" w:rsidP="00355486">
      <w:pPr>
        <w:pStyle w:val="1"/>
        <w:rPr>
          <w:rFonts w:ascii="黑体" w:eastAsia="黑体" w:hAnsi="黑体"/>
          <w:b w:val="0"/>
        </w:rPr>
      </w:pPr>
    </w:p>
    <w:p w:rsidR="00355486" w:rsidRDefault="00355486" w:rsidP="00355486">
      <w:pPr>
        <w:pStyle w:val="1"/>
        <w:rPr>
          <w:rFonts w:ascii="黑体" w:eastAsia="黑体" w:hAnsi="黑体"/>
          <w:b w:val="0"/>
        </w:rPr>
      </w:pPr>
    </w:p>
    <w:p w:rsidR="00260289" w:rsidRDefault="002C1468" w:rsidP="00355486">
      <w:pPr>
        <w:pStyle w:val="1"/>
        <w:jc w:val="center"/>
        <w:rPr>
          <w:rStyle w:val="1Char"/>
          <w:rFonts w:ascii="黑体" w:eastAsia="黑体" w:hAnsi="黑体"/>
          <w:b/>
        </w:rPr>
      </w:pPr>
      <w:r>
        <w:rPr>
          <w:rFonts w:ascii="黑体" w:eastAsia="黑体" w:hAnsi="黑体" w:hint="eastAsia"/>
          <w:b w:val="0"/>
        </w:rPr>
        <w:t xml:space="preserve">第一部分 </w:t>
      </w:r>
      <w:r>
        <w:rPr>
          <w:rStyle w:val="1Char"/>
          <w:rFonts w:ascii="黑体" w:eastAsia="黑体" w:hAnsi="黑体" w:hint="eastAsia"/>
        </w:rPr>
        <w:t>部门概况</w:t>
      </w:r>
      <w:bookmarkEnd w:id="12"/>
      <w:bookmarkEnd w:id="13"/>
    </w:p>
    <w:p w:rsidR="00260289" w:rsidRDefault="007356A0">
      <w:pPr>
        <w:widowControl/>
        <w:jc w:val="left"/>
        <w:rPr>
          <w:rFonts w:ascii="黑体" w:eastAsia="黑体"/>
          <w:sz w:val="32"/>
          <w:szCs w:val="32"/>
        </w:rPr>
      </w:pPr>
      <w:r>
        <w:rPr>
          <w:rFonts w:ascii="黑体" w:eastAsia="黑体" w:hint="eastAsia"/>
          <w:sz w:val="32"/>
          <w:szCs w:val="32"/>
        </w:rPr>
        <w:t>一、</w:t>
      </w:r>
    </w:p>
    <w:p w:rsidR="007356A0" w:rsidRDefault="007356A0" w:rsidP="007356A0">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区市场监管局贯彻落实党中央关于市场监督管理工作的方针政策和省委、市委、区委的决策部署，在履行职责过程中坚持和加强党对市场监督管理工作的集中统一领导。主要职责是：</w:t>
      </w:r>
    </w:p>
    <w:p w:rsidR="007356A0" w:rsidRDefault="007356A0" w:rsidP="007356A0">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一）负责全区市场综合监督管理工作。贯彻执行国家和省、市市场监督管理有关法律法规，拟订相关规范性文件和措施，经批准后监督实施。组织实施质量强区、食品安全、标准化和知识产权战略，拟订并组织实施全区食品安全等规划，规范和维护市场秩序，营造诚实守信、公平竞争的市场环境。</w:t>
      </w:r>
    </w:p>
    <w:p w:rsidR="007356A0" w:rsidRDefault="007356A0" w:rsidP="007356A0">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二）负责全区市场主体统一登记注册。负责和指导全区各类企业、农民专业合作社和从事经营活动的单位、个体工商户等市场主体的登记注册和监督管理工作。建立市场主体信息公示和共享机制，依法公示和共享有关信息，加强信用监管，推动市场主体信用体系建设。</w:t>
      </w:r>
    </w:p>
    <w:p w:rsidR="007356A0" w:rsidRDefault="007356A0" w:rsidP="007356A0">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三）负责组织和指导全区市场监督管理综合执法工作。指导全区市场监管综合执法队伍整合和建设，推动实行统一的市场监管。组织查处和督办大案要案、疑难案件、跨区域案件。规范市场监督管理行政执法行为。</w:t>
      </w:r>
    </w:p>
    <w:p w:rsidR="007356A0" w:rsidRDefault="007356A0" w:rsidP="007356A0">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（四）负责全区反垄断相关工作。统筹推进竞争政策实施，组织实施公平竞争审查制度。根据省、市市场监督管理局委托，开展相关反垄断调查工作，指导本区企业在国外的反垄断应诉工作。</w:t>
      </w:r>
    </w:p>
    <w:p w:rsidR="007356A0" w:rsidRDefault="007356A0" w:rsidP="007356A0">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五）负责监督管理全区市场秩序。依法监督管理市场交易、网络商品交易及有关服务的行为。组织指导查处价格收费违法违规、不正当竞争、违法直销、传销、侵犯商标专利知识产权和制售假冒伪劣行为。指导广告业发展，监督管理广告活动。依法查处无照生产经营和相关无证生产经营行为。指导区保护消费者权益委员会开展消费维权工作。</w:t>
      </w:r>
    </w:p>
    <w:p w:rsidR="007356A0" w:rsidRDefault="007356A0" w:rsidP="007356A0">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六）负责全区宏观质量管理。拟订并组织实施质量发展的制度措施。统筹全区质量基础设施建设与应用。会同有关部门组织实施重大工程设备质量监理制度,组织重大产品质量事故调查，贯彻实施缺陷产品召回制度，监督管理产品防伪工作。</w:t>
      </w:r>
    </w:p>
    <w:p w:rsidR="007356A0" w:rsidRDefault="007356A0" w:rsidP="007356A0">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（七）负责全区产品质量安全监督管理。负责产品质量监督抽查和风险监控工作，组织实施质量分级制度、质量安全追溯制度。负责本区域内工业产品生产许可证监督管理。负责纤维质量监督工作。</w:t>
      </w:r>
    </w:p>
    <w:p w:rsidR="007356A0" w:rsidRDefault="007356A0" w:rsidP="007356A0">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（八）负责全区特种设备安全监督管理。综合管理特种设备安全监察、监督工作，监督检查高耗能特种设备节能标准和锅炉产品环境保护标准的执行情况。</w:t>
      </w:r>
    </w:p>
    <w:p w:rsidR="007356A0" w:rsidRDefault="007356A0" w:rsidP="007356A0">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九）负责全区食品安全监督管理综合协调。统筹指导全区食品安全工作。负责食品安全应急体系建设，负责全区食品安全事件应急处置和调查处理工作。落实健全食品安全重要信息直报制度。承担区食品安全委员会日常工作。</w:t>
      </w:r>
    </w:p>
    <w:p w:rsidR="007356A0" w:rsidRDefault="007356A0" w:rsidP="007356A0">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十）负责全区食品安全监督管理。建立覆盖食品生产、流通、消费全过程的监督检查制度和隐患排查治理机制并组织实施，防范区域性、系统性食品安全风险。推动建立食品生产经营者落实主体责任机制，指导督促食品安全追溯体系建设。指导督促食品生产经营企业的安全生产工作，组织开展食品安全监督抽检、风险监测、核查处置和风险预警、风险交流工作。组织实施特殊食品监督管理。</w:t>
      </w:r>
    </w:p>
    <w:p w:rsidR="007356A0" w:rsidRDefault="007356A0" w:rsidP="007356A0">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（十一）负责统一管理全区计量工作。推行国家法定计量单位，执行国家计量制度，管理计量器具及量值传递和比对工作。规范、监督商品量和计量行为。</w:t>
      </w:r>
    </w:p>
    <w:p w:rsidR="007356A0" w:rsidRDefault="007356A0" w:rsidP="007356A0">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（十二）负责统一管理全区标准化工作。依法指导全区相关组织起草、实施区域性地方标准和团体标准工作。依法对国家标准、行业标准和地方标准的贯彻实施情况进行监督检查。</w:t>
      </w:r>
    </w:p>
    <w:p w:rsidR="007356A0" w:rsidRDefault="007356A0" w:rsidP="007356A0">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（十三）负责统一管理全区检验检测工作。规范检验检测市场，完善检验检测体系，指导协调检验检测行业发展。</w:t>
      </w:r>
    </w:p>
    <w:p w:rsidR="007356A0" w:rsidRDefault="007356A0" w:rsidP="007356A0">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（十四）负责统一管理全区认证认可工作。监督管理认证认可和合格评定工作。</w:t>
      </w:r>
    </w:p>
    <w:p w:rsidR="007356A0" w:rsidRDefault="007356A0" w:rsidP="007356A0">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（十五）负责市场监督管理科技和信息化建设、新闻宣传。</w:t>
      </w:r>
    </w:p>
    <w:p w:rsidR="007356A0" w:rsidRDefault="007356A0" w:rsidP="007356A0">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（十六）负责知识产权保护，负责组织指导商标、专利执法工作。</w:t>
      </w:r>
    </w:p>
    <w:p w:rsidR="007356A0" w:rsidRDefault="007356A0" w:rsidP="007356A0">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十七）负责促进全区民营经济发展。负责全区民营经济发展工作的任务制定、调查研究、统筹协调、督促落实及民营企业合法权益维护。在区委组织部指导下，指导小微企业、个体工商户、专业市场开展党建工作。</w:t>
      </w:r>
    </w:p>
    <w:p w:rsidR="007356A0" w:rsidRDefault="007356A0" w:rsidP="007356A0">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十八）负责贯彻落实执行国家、省有关药品（含中药、民族药，下同）、医疗器械和化妆品监督管理的方针政策和法律法规。协助配合药品零售、医疗器械经营的许可，负责药品零售、医疗器械经营的安全监测、检查和处罚，以及化妆品经营和药品、医疗器械使用环节质量的安全监测、检查和处罚，参与省、市相关部门组织的监督检查。</w:t>
      </w:r>
    </w:p>
    <w:p w:rsidR="007356A0" w:rsidRDefault="007356A0" w:rsidP="007356A0">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（十九）贯彻落实国家、省、市、区医药产业发展有关政策，牵头组织实施生物医药发展工作，配合有关部门推动道地药材、食品饮料发展。</w:t>
      </w:r>
    </w:p>
    <w:p w:rsidR="007356A0" w:rsidRDefault="007356A0" w:rsidP="007356A0">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（二十）负责职责范围内的安全生产和职业健康、生态环境保护、审批服务便民化等工作。</w:t>
      </w:r>
    </w:p>
    <w:p w:rsidR="00260289" w:rsidRPr="00A14BCB" w:rsidRDefault="007356A0" w:rsidP="007356A0">
      <w:pPr>
        <w:pStyle w:val="2"/>
        <w:ind w:left="660"/>
        <w:rPr>
          <w:rFonts w:ascii="仿宋" w:eastAsia="仿宋" w:hAnsi="仿宋" w:cs="仿宋"/>
          <w:b w:val="0"/>
          <w:bCs w:val="0"/>
          <w:sz w:val="30"/>
          <w:szCs w:val="30"/>
        </w:rPr>
      </w:pPr>
      <w:r w:rsidRPr="00A14BCB">
        <w:rPr>
          <w:rFonts w:ascii="仿宋" w:eastAsia="仿宋" w:hAnsi="仿宋" w:cs="仿宋" w:hint="eastAsia"/>
          <w:b w:val="0"/>
          <w:bCs w:val="0"/>
          <w:sz w:val="30"/>
          <w:szCs w:val="30"/>
        </w:rPr>
        <w:t>（二十一）完成区委、区政府交办的其他任务</w:t>
      </w:r>
      <w:r w:rsidR="002C1468" w:rsidRPr="00A14BCB">
        <w:rPr>
          <w:rFonts w:ascii="仿宋" w:eastAsia="仿宋" w:hAnsi="仿宋" w:cs="仿宋" w:hint="eastAsia"/>
          <w:b w:val="0"/>
          <w:bCs w:val="0"/>
          <w:sz w:val="30"/>
          <w:szCs w:val="30"/>
        </w:rPr>
        <w:t>部门职责</w:t>
      </w:r>
      <w:r w:rsidR="00A14BCB">
        <w:rPr>
          <w:rFonts w:ascii="仿宋" w:eastAsia="仿宋" w:hAnsi="仿宋" w:cs="仿宋" w:hint="eastAsia"/>
          <w:b w:val="0"/>
          <w:bCs w:val="0"/>
          <w:sz w:val="30"/>
          <w:szCs w:val="30"/>
        </w:rPr>
        <w:t>。</w:t>
      </w:r>
    </w:p>
    <w:p w:rsidR="007356A0" w:rsidRPr="007356A0" w:rsidRDefault="007356A0" w:rsidP="007356A0"/>
    <w:p w:rsidR="00260289" w:rsidRDefault="002C1468">
      <w:pPr>
        <w:pStyle w:val="2"/>
        <w:rPr>
          <w:rStyle w:val="2Char"/>
        </w:rPr>
      </w:pPr>
      <w:bookmarkStart w:id="14" w:name="_Toc15377200"/>
      <w:bookmarkStart w:id="15" w:name="_Toc15396601"/>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14"/>
      <w:bookmarkEnd w:id="15"/>
    </w:p>
    <w:p w:rsidR="00260289" w:rsidRDefault="002F5109">
      <w:pPr>
        <w:ind w:firstLineChars="250" w:firstLine="800"/>
        <w:rPr>
          <w:rFonts w:ascii="仿宋" w:eastAsia="仿宋" w:hAnsi="仿宋"/>
          <w:sz w:val="32"/>
          <w:szCs w:val="32"/>
        </w:rPr>
      </w:pPr>
      <w:r w:rsidRPr="00447329">
        <w:rPr>
          <w:sz w:val="32"/>
          <w:szCs w:val="32"/>
        </w:rPr>
        <w:t>巴中市巴州区市场监督管理局</w:t>
      </w:r>
      <w:r w:rsidR="002C1468">
        <w:rPr>
          <w:rFonts w:ascii="仿宋" w:eastAsia="仿宋" w:hAnsi="仿宋" w:hint="eastAsia"/>
          <w:sz w:val="32"/>
          <w:szCs w:val="32"/>
        </w:rPr>
        <w:t>下属二级预算单位</w:t>
      </w:r>
      <w:r w:rsidR="00226A84">
        <w:rPr>
          <w:rFonts w:hint="eastAsia"/>
          <w:sz w:val="32"/>
          <w:szCs w:val="32"/>
        </w:rPr>
        <w:t>3</w:t>
      </w:r>
      <w:r w:rsidR="002C1468">
        <w:rPr>
          <w:rFonts w:ascii="仿宋" w:eastAsia="仿宋" w:hAnsi="仿宋" w:hint="eastAsia"/>
          <w:sz w:val="32"/>
          <w:szCs w:val="32"/>
        </w:rPr>
        <w:t>个，其中行政单位</w:t>
      </w:r>
      <w:r w:rsidR="00226A84">
        <w:rPr>
          <w:rFonts w:ascii="仿宋" w:eastAsia="仿宋" w:hAnsi="仿宋" w:hint="eastAsia"/>
          <w:sz w:val="32"/>
          <w:szCs w:val="32"/>
        </w:rPr>
        <w:t>0</w:t>
      </w:r>
      <w:r w:rsidR="002C1468">
        <w:rPr>
          <w:rFonts w:ascii="仿宋" w:eastAsia="仿宋" w:hAnsi="仿宋" w:hint="eastAsia"/>
          <w:sz w:val="32"/>
          <w:szCs w:val="32"/>
        </w:rPr>
        <w:t>个，参照公务员法管理的事业单位</w:t>
      </w:r>
      <w:r w:rsidR="007356A0">
        <w:rPr>
          <w:rFonts w:ascii="仿宋" w:eastAsia="仿宋" w:hAnsi="仿宋" w:hint="eastAsia"/>
          <w:bCs/>
          <w:sz w:val="32"/>
          <w:szCs w:val="32"/>
        </w:rPr>
        <w:t>1</w:t>
      </w:r>
      <w:r w:rsidR="002C1468">
        <w:rPr>
          <w:rFonts w:ascii="仿宋" w:eastAsia="仿宋" w:hAnsi="仿宋" w:hint="eastAsia"/>
          <w:sz w:val="32"/>
          <w:szCs w:val="32"/>
        </w:rPr>
        <w:t>个，其他事业单位</w:t>
      </w:r>
      <w:r w:rsidR="007356A0">
        <w:rPr>
          <w:rFonts w:ascii="仿宋" w:eastAsia="仿宋" w:hAnsi="仿宋" w:hint="eastAsia"/>
          <w:sz w:val="32"/>
          <w:szCs w:val="32"/>
        </w:rPr>
        <w:t>2</w:t>
      </w:r>
      <w:r w:rsidR="002C1468">
        <w:rPr>
          <w:rFonts w:ascii="仿宋" w:eastAsia="仿宋" w:hAnsi="仿宋" w:hint="eastAsia"/>
          <w:sz w:val="32"/>
          <w:szCs w:val="32"/>
        </w:rPr>
        <w:t>个。</w:t>
      </w:r>
    </w:p>
    <w:p w:rsidR="00260289" w:rsidRDefault="002C1468">
      <w:pPr>
        <w:pStyle w:val="a3"/>
        <w:adjustRightInd w:val="0"/>
        <w:snapToGrid w:val="0"/>
        <w:spacing w:before="93" w:line="600" w:lineRule="exact"/>
        <w:ind w:firstLineChars="210" w:firstLine="672"/>
        <w:rPr>
          <w:rFonts w:ascii="仿宋" w:eastAsia="仿宋" w:hAnsi="仿宋"/>
          <w:sz w:val="32"/>
          <w:szCs w:val="32"/>
        </w:rPr>
      </w:pPr>
      <w:r>
        <w:rPr>
          <w:rFonts w:ascii="仿宋" w:eastAsia="仿宋" w:hAnsi="仿宋" w:hint="eastAsia"/>
          <w:sz w:val="32"/>
          <w:szCs w:val="32"/>
        </w:rPr>
        <w:t>纳入</w:t>
      </w:r>
      <w:r w:rsidR="002F5109" w:rsidRPr="00447329">
        <w:rPr>
          <w:rFonts w:ascii="Times New Roman" w:eastAsia="宋体"/>
          <w:kern w:val="2"/>
          <w:sz w:val="32"/>
          <w:szCs w:val="32"/>
        </w:rPr>
        <w:t>巴中市巴州区市场监督管理局</w:t>
      </w:r>
      <w:r>
        <w:rPr>
          <w:rFonts w:ascii="仿宋" w:eastAsia="仿宋" w:hAnsi="仿宋" w:hint="eastAsia"/>
          <w:sz w:val="32"/>
          <w:szCs w:val="32"/>
        </w:rPr>
        <w:t>2023年度部门决算编制范围的二级预算单位包括：</w:t>
      </w:r>
    </w:p>
    <w:p w:rsidR="007356A0" w:rsidRPr="007356A0" w:rsidRDefault="00226A84" w:rsidP="004F6B60">
      <w:pPr>
        <w:pStyle w:val="a3"/>
        <w:adjustRightInd w:val="0"/>
        <w:snapToGrid w:val="0"/>
        <w:spacing w:before="93" w:line="600" w:lineRule="exact"/>
        <w:ind w:firstLineChars="200" w:firstLine="640"/>
        <w:outlineLvl w:val="2"/>
        <w:rPr>
          <w:rFonts w:ascii="仿宋" w:eastAsia="仿宋" w:hAnsi="仿宋"/>
          <w:sz w:val="32"/>
          <w:szCs w:val="32"/>
        </w:rPr>
      </w:pPr>
      <w:bookmarkStart w:id="16" w:name="_Toc15377203"/>
      <w:bookmarkStart w:id="17" w:name="_Toc15377434"/>
      <w:bookmarkStart w:id="18" w:name="_Toc15306277"/>
      <w:bookmarkStart w:id="19" w:name="_Toc15378450"/>
      <w:r>
        <w:rPr>
          <w:rFonts w:ascii="仿宋" w:eastAsia="仿宋" w:hAnsi="仿宋" w:hint="eastAsia"/>
          <w:sz w:val="32"/>
          <w:szCs w:val="32"/>
        </w:rPr>
        <w:t>1</w:t>
      </w:r>
      <w:r w:rsidR="007356A0" w:rsidRPr="004F6B60">
        <w:rPr>
          <w:rFonts w:ascii="仿宋" w:eastAsia="仿宋" w:hAnsi="仿宋" w:hint="eastAsia"/>
          <w:sz w:val="32"/>
          <w:szCs w:val="32"/>
        </w:rPr>
        <w:t>.</w:t>
      </w:r>
      <w:r w:rsidR="007356A0" w:rsidRPr="004F6B60">
        <w:rPr>
          <w:rFonts w:ascii="仿宋" w:eastAsia="仿宋" w:hAnsi="仿宋"/>
          <w:sz w:val="32"/>
          <w:szCs w:val="32"/>
        </w:rPr>
        <w:t>巴中市巴州区食品药品快速检验检测中心</w:t>
      </w:r>
      <w:bookmarkEnd w:id="16"/>
      <w:bookmarkEnd w:id="17"/>
      <w:bookmarkEnd w:id="18"/>
      <w:bookmarkEnd w:id="19"/>
      <w:r w:rsidR="007356A0" w:rsidRPr="007356A0">
        <w:rPr>
          <w:rFonts w:ascii="仿宋" w:eastAsia="仿宋" w:hAnsi="仿宋" w:hint="eastAsia"/>
          <w:sz w:val="32"/>
          <w:szCs w:val="32"/>
        </w:rPr>
        <w:t xml:space="preserve">    </w:t>
      </w:r>
    </w:p>
    <w:p w:rsidR="007356A0" w:rsidRPr="004F6B60" w:rsidRDefault="00226A84" w:rsidP="004F6B60">
      <w:pPr>
        <w:pStyle w:val="a3"/>
        <w:adjustRightInd w:val="0"/>
        <w:snapToGrid w:val="0"/>
        <w:spacing w:before="93" w:line="600" w:lineRule="exact"/>
        <w:ind w:firstLineChars="200" w:firstLine="640"/>
        <w:outlineLvl w:val="2"/>
        <w:rPr>
          <w:rFonts w:ascii="仿宋" w:eastAsia="仿宋" w:hAnsi="仿宋"/>
          <w:sz w:val="32"/>
          <w:szCs w:val="32"/>
        </w:rPr>
      </w:pPr>
      <w:r>
        <w:rPr>
          <w:rFonts w:ascii="仿宋" w:eastAsia="仿宋" w:hAnsi="仿宋" w:hint="eastAsia"/>
          <w:sz w:val="32"/>
          <w:szCs w:val="32"/>
        </w:rPr>
        <w:t>2</w:t>
      </w:r>
      <w:r w:rsidR="007356A0" w:rsidRPr="004F6B60">
        <w:rPr>
          <w:rFonts w:ascii="仿宋" w:eastAsia="仿宋" w:hAnsi="仿宋" w:hint="eastAsia"/>
          <w:sz w:val="32"/>
          <w:szCs w:val="32"/>
        </w:rPr>
        <w:t>.</w:t>
      </w:r>
      <w:r w:rsidR="007356A0" w:rsidRPr="004F6B60">
        <w:rPr>
          <w:rFonts w:ascii="仿宋" w:eastAsia="仿宋" w:hAnsi="仿宋"/>
          <w:sz w:val="32"/>
          <w:szCs w:val="32"/>
        </w:rPr>
        <w:t>巴中市巴州区食品药品稽查大队</w:t>
      </w:r>
    </w:p>
    <w:p w:rsidR="00260289" w:rsidRDefault="00226A84" w:rsidP="004F6B60">
      <w:pPr>
        <w:pStyle w:val="a3"/>
        <w:adjustRightInd w:val="0"/>
        <w:snapToGrid w:val="0"/>
        <w:spacing w:before="93" w:line="600" w:lineRule="exact"/>
        <w:ind w:firstLineChars="200" w:firstLine="640"/>
        <w:outlineLvl w:val="2"/>
        <w:rPr>
          <w:rFonts w:ascii="仿宋" w:eastAsia="仿宋" w:hAnsi="仿宋"/>
          <w:sz w:val="32"/>
          <w:szCs w:val="32"/>
        </w:rPr>
      </w:pPr>
      <w:r>
        <w:rPr>
          <w:rFonts w:ascii="仿宋" w:eastAsia="仿宋" w:hAnsi="仿宋" w:hint="eastAsia"/>
          <w:sz w:val="32"/>
          <w:szCs w:val="32"/>
        </w:rPr>
        <w:t>3</w:t>
      </w:r>
      <w:r w:rsidR="007356A0" w:rsidRPr="004F6B60">
        <w:rPr>
          <w:rFonts w:ascii="仿宋" w:eastAsia="仿宋" w:hAnsi="仿宋" w:hint="eastAsia"/>
          <w:sz w:val="32"/>
          <w:szCs w:val="32"/>
        </w:rPr>
        <w:t>.</w:t>
      </w:r>
      <w:r w:rsidR="007356A0" w:rsidRPr="004F6B60">
        <w:rPr>
          <w:rFonts w:ascii="仿宋" w:eastAsia="仿宋" w:hAnsi="仿宋"/>
          <w:sz w:val="32"/>
          <w:szCs w:val="32"/>
        </w:rPr>
        <w:t>巴中市巴州区药品不良反应监测站</w:t>
      </w:r>
      <w:r w:rsidR="002C1468">
        <w:rPr>
          <w:rFonts w:ascii="仿宋" w:eastAsia="仿宋" w:hAnsi="仿宋"/>
          <w:sz w:val="32"/>
          <w:szCs w:val="32"/>
        </w:rPr>
        <w:br w:type="page"/>
      </w:r>
    </w:p>
    <w:p w:rsidR="00260289" w:rsidRDefault="002C1468">
      <w:pPr>
        <w:pStyle w:val="1"/>
        <w:ind w:right="440"/>
        <w:jc w:val="center"/>
        <w:rPr>
          <w:rStyle w:val="1Char"/>
          <w:rFonts w:ascii="黑体" w:eastAsia="黑体" w:hAnsi="黑体"/>
          <w:bCs/>
        </w:rPr>
      </w:pPr>
      <w:bookmarkStart w:id="20" w:name="_Toc15377204"/>
      <w:bookmarkStart w:id="21" w:name="_Toc15396602"/>
      <w:r>
        <w:rPr>
          <w:rFonts w:ascii="黑体" w:eastAsia="黑体" w:hAnsi="黑体" w:hint="eastAsia"/>
          <w:b w:val="0"/>
        </w:rPr>
        <w:t>第二部分 2023年度</w:t>
      </w:r>
      <w:r>
        <w:rPr>
          <w:rStyle w:val="1Char"/>
          <w:rFonts w:ascii="黑体" w:eastAsia="黑体" w:hAnsi="黑体" w:hint="eastAsia"/>
          <w:bCs/>
        </w:rPr>
        <w:t>部门决算情况说明</w:t>
      </w:r>
      <w:bookmarkEnd w:id="20"/>
      <w:bookmarkEnd w:id="21"/>
    </w:p>
    <w:p w:rsidR="00260289" w:rsidRDefault="00260289"/>
    <w:p w:rsidR="00260289" w:rsidRDefault="002C1468">
      <w:pPr>
        <w:pStyle w:val="aa"/>
        <w:numPr>
          <w:ilvl w:val="0"/>
          <w:numId w:val="2"/>
        </w:numPr>
        <w:spacing w:line="600" w:lineRule="exact"/>
        <w:ind w:firstLineChars="0"/>
        <w:outlineLvl w:val="1"/>
        <w:rPr>
          <w:rStyle w:val="2Char"/>
          <w:rFonts w:ascii="黑体" w:eastAsia="黑体" w:hAnsi="黑体"/>
          <w:b w:val="0"/>
        </w:rPr>
      </w:pPr>
      <w:bookmarkStart w:id="22" w:name="_Toc15396603"/>
      <w:bookmarkStart w:id="23"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22"/>
      <w:bookmarkEnd w:id="23"/>
    </w:p>
    <w:p w:rsidR="00260289" w:rsidRDefault="002C1468" w:rsidP="002F5109">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2023年度收、支总计均为</w:t>
      </w:r>
      <w:r w:rsidR="00FC7DA4" w:rsidRPr="00FC7DA4">
        <w:rPr>
          <w:rFonts w:hint="eastAsia"/>
          <w:sz w:val="32"/>
          <w:szCs w:val="32"/>
        </w:rPr>
        <w:t>4155.37</w:t>
      </w:r>
      <w:r w:rsidRPr="00FC7DA4">
        <w:rPr>
          <w:rFonts w:ascii="仿宋" w:eastAsia="仿宋" w:hAnsi="仿宋" w:hint="eastAsia"/>
          <w:sz w:val="32"/>
          <w:szCs w:val="32"/>
        </w:rPr>
        <w:t>万元</w:t>
      </w:r>
      <w:r w:rsidRPr="00FC7DA4">
        <w:rPr>
          <w:rFonts w:hint="eastAsia"/>
          <w:sz w:val="32"/>
          <w:szCs w:val="32"/>
        </w:rPr>
        <w:t>。</w:t>
      </w:r>
      <w:r>
        <w:rPr>
          <w:rFonts w:ascii="仿宋" w:eastAsia="仿宋" w:hAnsi="仿宋" w:hint="eastAsia"/>
          <w:sz w:val="32"/>
          <w:szCs w:val="32"/>
        </w:rPr>
        <w:t>与2022年度</w:t>
      </w:r>
      <w:r w:rsidR="00B124AB">
        <w:rPr>
          <w:rFonts w:ascii="仿宋" w:eastAsia="仿宋" w:hAnsi="仿宋" w:hint="eastAsia"/>
          <w:sz w:val="32"/>
          <w:szCs w:val="32"/>
        </w:rPr>
        <w:t>3906万</w:t>
      </w:r>
      <w:r>
        <w:rPr>
          <w:rFonts w:ascii="仿宋" w:eastAsia="仿宋" w:hAnsi="仿宋" w:hint="eastAsia"/>
          <w:sz w:val="32"/>
          <w:szCs w:val="32"/>
        </w:rPr>
        <w:t>相比，收、支总计各增加</w:t>
      </w:r>
      <w:r w:rsidR="00B124AB">
        <w:rPr>
          <w:rFonts w:ascii="仿宋" w:eastAsia="仿宋" w:hAnsi="仿宋" w:hint="eastAsia"/>
          <w:sz w:val="32"/>
          <w:szCs w:val="32"/>
        </w:rPr>
        <w:t>250</w:t>
      </w:r>
      <w:r>
        <w:rPr>
          <w:rFonts w:ascii="仿宋" w:eastAsia="仿宋" w:hAnsi="仿宋" w:hint="eastAsia"/>
          <w:sz w:val="32"/>
          <w:szCs w:val="32"/>
        </w:rPr>
        <w:t>万元，增长</w:t>
      </w:r>
      <w:r w:rsidR="00B124AB">
        <w:rPr>
          <w:rFonts w:ascii="仿宋" w:eastAsia="仿宋" w:hAnsi="仿宋" w:hint="eastAsia"/>
          <w:sz w:val="32"/>
          <w:szCs w:val="32"/>
        </w:rPr>
        <w:t>6.4</w:t>
      </w:r>
      <w:r>
        <w:rPr>
          <w:rFonts w:ascii="仿宋" w:eastAsia="仿宋" w:hAnsi="仿宋"/>
          <w:sz w:val="32"/>
          <w:szCs w:val="32"/>
        </w:rPr>
        <w:t>%</w:t>
      </w:r>
      <w:r>
        <w:rPr>
          <w:rFonts w:ascii="仿宋" w:eastAsia="仿宋" w:hAnsi="仿宋" w:hint="eastAsia"/>
          <w:sz w:val="32"/>
          <w:szCs w:val="32"/>
        </w:rPr>
        <w:t>。主要变动原因是</w:t>
      </w:r>
      <w:r w:rsidR="002039DA">
        <w:rPr>
          <w:rFonts w:ascii="仿宋" w:eastAsia="仿宋" w:hAnsi="仿宋" w:hint="eastAsia"/>
          <w:sz w:val="32"/>
          <w:szCs w:val="32"/>
        </w:rPr>
        <w:t>项目支出增加及人员增加</w:t>
      </w:r>
      <w:r>
        <w:rPr>
          <w:rFonts w:ascii="仿宋" w:eastAsia="仿宋" w:hAnsi="仿宋" w:hint="eastAsia"/>
          <w:sz w:val="32"/>
          <w:szCs w:val="32"/>
        </w:rPr>
        <w:t>。</w:t>
      </w:r>
    </w:p>
    <w:p w:rsidR="002039DA" w:rsidRDefault="002039DA" w:rsidP="002039DA">
      <w:pPr>
        <w:spacing w:line="600" w:lineRule="exact"/>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260289" w:rsidRPr="002039DA" w:rsidRDefault="002039DA" w:rsidP="00EA3582">
      <w:pPr>
        <w:pStyle w:val="5"/>
        <w:ind w:firstLineChars="245" w:firstLine="590"/>
      </w:pPr>
      <w:r>
        <w:rPr>
          <w:noProof/>
        </w:rPr>
        <w:drawing>
          <wp:inline distT="0" distB="0" distL="0" distR="0">
            <wp:extent cx="4010025" cy="2076450"/>
            <wp:effectExtent l="0" t="0" r="9525" b="190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60289" w:rsidRDefault="002C1468">
      <w:pPr>
        <w:pStyle w:val="aa"/>
        <w:numPr>
          <w:ilvl w:val="0"/>
          <w:numId w:val="2"/>
        </w:numPr>
        <w:spacing w:line="600" w:lineRule="exact"/>
        <w:ind w:firstLineChars="0"/>
        <w:outlineLvl w:val="1"/>
        <w:rPr>
          <w:rStyle w:val="2Char"/>
          <w:rFonts w:ascii="黑体" w:eastAsia="黑体" w:hAnsi="黑体"/>
          <w:b w:val="0"/>
        </w:rPr>
      </w:pPr>
      <w:bookmarkStart w:id="24" w:name="_Toc15377206"/>
      <w:bookmarkStart w:id="25"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24"/>
      <w:bookmarkEnd w:id="25"/>
    </w:p>
    <w:p w:rsidR="00260289" w:rsidRDefault="002C1468" w:rsidP="00283D47">
      <w:pPr>
        <w:spacing w:line="600" w:lineRule="exact"/>
        <w:ind w:firstLineChars="200" w:firstLine="640"/>
        <w:jc w:val="left"/>
        <w:outlineLvl w:val="1"/>
        <w:rPr>
          <w:rFonts w:ascii="仿宋" w:eastAsia="仿宋" w:hAnsi="仿宋"/>
          <w:sz w:val="32"/>
          <w:szCs w:val="32"/>
        </w:rPr>
      </w:pPr>
      <w:r>
        <w:rPr>
          <w:rFonts w:ascii="仿宋" w:eastAsia="仿宋" w:hAnsi="仿宋" w:hint="eastAsia"/>
          <w:sz w:val="32"/>
          <w:szCs w:val="32"/>
        </w:rPr>
        <w:t>2023年度本年收入合计</w:t>
      </w:r>
      <w:r w:rsidR="002F5109">
        <w:rPr>
          <w:sz w:val="32"/>
          <w:szCs w:val="32"/>
        </w:rPr>
        <w:t>4155.37</w:t>
      </w:r>
      <w:r>
        <w:rPr>
          <w:rFonts w:ascii="仿宋" w:eastAsia="仿宋" w:hAnsi="仿宋" w:hint="eastAsia"/>
          <w:sz w:val="32"/>
          <w:szCs w:val="32"/>
        </w:rPr>
        <w:t>万元，其中：一般公共预算财政拨款收入</w:t>
      </w:r>
      <w:r w:rsidR="002F5109">
        <w:rPr>
          <w:sz w:val="32"/>
          <w:szCs w:val="32"/>
        </w:rPr>
        <w:t>4155.37</w:t>
      </w:r>
      <w:r>
        <w:rPr>
          <w:rFonts w:ascii="仿宋" w:eastAsia="仿宋" w:hAnsi="仿宋" w:hint="eastAsia"/>
          <w:sz w:val="32"/>
          <w:szCs w:val="32"/>
        </w:rPr>
        <w:t>万元，占</w:t>
      </w:r>
      <w:r w:rsidR="00420B47">
        <w:rPr>
          <w:sz w:val="32"/>
          <w:szCs w:val="32"/>
        </w:rPr>
        <w:t>100</w:t>
      </w:r>
      <w:r>
        <w:rPr>
          <w:rFonts w:ascii="仿宋" w:eastAsia="仿宋" w:hAnsi="仿宋"/>
          <w:sz w:val="32"/>
          <w:szCs w:val="32"/>
        </w:rPr>
        <w:t>%</w:t>
      </w:r>
      <w:r>
        <w:rPr>
          <w:rFonts w:ascii="仿宋" w:eastAsia="仿宋" w:hAnsi="仿宋" w:hint="eastAsia"/>
          <w:sz w:val="32"/>
          <w:szCs w:val="32"/>
        </w:rPr>
        <w:t>；政府性基金预算财政拨款收入</w:t>
      </w:r>
      <w:r w:rsidR="00420B47">
        <w:rPr>
          <w:sz w:val="32"/>
          <w:szCs w:val="32"/>
        </w:rPr>
        <w:t>0</w:t>
      </w:r>
      <w:r>
        <w:rPr>
          <w:rFonts w:ascii="仿宋" w:eastAsia="仿宋" w:hAnsi="仿宋" w:hint="eastAsia"/>
          <w:sz w:val="32"/>
          <w:szCs w:val="32"/>
        </w:rPr>
        <w:t>万元，占</w:t>
      </w:r>
      <w:r w:rsidR="00420B47">
        <w:rPr>
          <w:sz w:val="32"/>
          <w:szCs w:val="32"/>
        </w:rPr>
        <w:t>0</w:t>
      </w:r>
      <w:r>
        <w:rPr>
          <w:rFonts w:ascii="仿宋" w:eastAsia="仿宋" w:hAnsi="仿宋"/>
          <w:sz w:val="32"/>
          <w:szCs w:val="32"/>
        </w:rPr>
        <w:t>%</w:t>
      </w:r>
      <w:r>
        <w:rPr>
          <w:rFonts w:ascii="仿宋" w:eastAsia="仿宋" w:hAnsi="仿宋" w:hint="eastAsia"/>
          <w:sz w:val="32"/>
          <w:szCs w:val="32"/>
        </w:rPr>
        <w:t>；国有资本经营预算财政拨款收入</w:t>
      </w:r>
      <w:r w:rsidR="00420B47">
        <w:rPr>
          <w:sz w:val="32"/>
          <w:szCs w:val="32"/>
        </w:rPr>
        <w:t>0</w:t>
      </w:r>
      <w:r>
        <w:rPr>
          <w:rFonts w:ascii="仿宋" w:eastAsia="仿宋" w:hAnsi="仿宋" w:hint="eastAsia"/>
          <w:sz w:val="32"/>
          <w:szCs w:val="32"/>
        </w:rPr>
        <w:t>万元，占</w:t>
      </w:r>
      <w:r w:rsidR="00420B47">
        <w:rPr>
          <w:sz w:val="32"/>
          <w:szCs w:val="32"/>
        </w:rPr>
        <w:t>0</w:t>
      </w:r>
      <w:r>
        <w:rPr>
          <w:rFonts w:ascii="仿宋" w:eastAsia="仿宋" w:hAnsi="仿宋"/>
          <w:sz w:val="32"/>
          <w:szCs w:val="32"/>
        </w:rPr>
        <w:t>%</w:t>
      </w:r>
      <w:r>
        <w:rPr>
          <w:rFonts w:ascii="仿宋" w:eastAsia="仿宋" w:hAnsi="仿宋" w:hint="eastAsia"/>
          <w:sz w:val="32"/>
          <w:szCs w:val="32"/>
        </w:rPr>
        <w:t>；上级补助收入</w:t>
      </w:r>
      <w:r w:rsidR="00447329">
        <w:rPr>
          <w:sz w:val="32"/>
          <w:szCs w:val="32"/>
        </w:rPr>
        <w:t>0</w:t>
      </w:r>
      <w:r>
        <w:rPr>
          <w:rFonts w:ascii="仿宋" w:eastAsia="仿宋" w:hAnsi="仿宋" w:hint="eastAsia"/>
          <w:sz w:val="32"/>
          <w:szCs w:val="32"/>
        </w:rPr>
        <w:t>万元，占</w:t>
      </w:r>
      <w:r w:rsidR="00420B47">
        <w:rPr>
          <w:sz w:val="32"/>
          <w:szCs w:val="32"/>
        </w:rPr>
        <w:t>0</w:t>
      </w:r>
      <w:r>
        <w:rPr>
          <w:rFonts w:ascii="仿宋" w:eastAsia="仿宋" w:hAnsi="仿宋"/>
          <w:sz w:val="32"/>
          <w:szCs w:val="32"/>
        </w:rPr>
        <w:t>%</w:t>
      </w:r>
      <w:r>
        <w:rPr>
          <w:rFonts w:ascii="仿宋" w:eastAsia="仿宋" w:hAnsi="仿宋" w:hint="eastAsia"/>
          <w:sz w:val="32"/>
          <w:szCs w:val="32"/>
        </w:rPr>
        <w:t>；事业收入</w:t>
      </w:r>
      <w:r w:rsidR="00420B47">
        <w:rPr>
          <w:sz w:val="32"/>
          <w:szCs w:val="32"/>
        </w:rPr>
        <w:t>0</w:t>
      </w:r>
      <w:r>
        <w:rPr>
          <w:rFonts w:ascii="仿宋" w:eastAsia="仿宋" w:hAnsi="仿宋" w:hint="eastAsia"/>
          <w:sz w:val="32"/>
          <w:szCs w:val="32"/>
        </w:rPr>
        <w:t>万元，占</w:t>
      </w:r>
      <w:r w:rsidR="00420B47">
        <w:rPr>
          <w:sz w:val="32"/>
          <w:szCs w:val="32"/>
        </w:rPr>
        <w:t>0</w:t>
      </w:r>
      <w:r>
        <w:rPr>
          <w:rFonts w:ascii="仿宋" w:eastAsia="仿宋" w:hAnsi="仿宋"/>
          <w:sz w:val="32"/>
          <w:szCs w:val="32"/>
        </w:rPr>
        <w:t>%</w:t>
      </w:r>
      <w:r>
        <w:rPr>
          <w:rFonts w:ascii="仿宋" w:eastAsia="仿宋" w:hAnsi="仿宋" w:hint="eastAsia"/>
          <w:sz w:val="32"/>
          <w:szCs w:val="32"/>
        </w:rPr>
        <w:t>；经营收入</w:t>
      </w:r>
      <w:r w:rsidR="00420B47">
        <w:rPr>
          <w:sz w:val="32"/>
          <w:szCs w:val="32"/>
        </w:rPr>
        <w:t>0</w:t>
      </w:r>
      <w:r>
        <w:rPr>
          <w:rFonts w:ascii="仿宋" w:eastAsia="仿宋" w:hAnsi="仿宋" w:hint="eastAsia"/>
          <w:sz w:val="32"/>
          <w:szCs w:val="32"/>
        </w:rPr>
        <w:t>万元，占</w:t>
      </w:r>
      <w:r w:rsidR="00E01B70">
        <w:rPr>
          <w:sz w:val="32"/>
          <w:szCs w:val="32"/>
        </w:rPr>
        <w:t>0</w:t>
      </w:r>
      <w:r>
        <w:rPr>
          <w:rFonts w:ascii="仿宋" w:eastAsia="仿宋" w:hAnsi="仿宋"/>
          <w:sz w:val="32"/>
          <w:szCs w:val="32"/>
        </w:rPr>
        <w:t>%</w:t>
      </w:r>
      <w:r>
        <w:rPr>
          <w:rFonts w:ascii="仿宋" w:eastAsia="仿宋" w:hAnsi="仿宋" w:hint="eastAsia"/>
          <w:sz w:val="32"/>
          <w:szCs w:val="32"/>
        </w:rPr>
        <w:t>；附属单位上缴收入</w:t>
      </w:r>
      <w:r w:rsidR="00E01B70">
        <w:rPr>
          <w:sz w:val="32"/>
          <w:szCs w:val="32"/>
        </w:rPr>
        <w:t>0</w:t>
      </w:r>
      <w:r>
        <w:rPr>
          <w:rFonts w:ascii="仿宋" w:eastAsia="仿宋" w:hAnsi="仿宋" w:hint="eastAsia"/>
          <w:sz w:val="32"/>
          <w:szCs w:val="32"/>
        </w:rPr>
        <w:t>万元，占</w:t>
      </w:r>
      <w:r w:rsidR="00E01B70">
        <w:rPr>
          <w:sz w:val="32"/>
          <w:szCs w:val="32"/>
        </w:rPr>
        <w:t>0</w:t>
      </w:r>
      <w:r>
        <w:rPr>
          <w:rFonts w:ascii="仿宋" w:eastAsia="仿宋" w:hAnsi="仿宋"/>
          <w:sz w:val="32"/>
          <w:szCs w:val="32"/>
        </w:rPr>
        <w:t>%</w:t>
      </w:r>
      <w:r>
        <w:rPr>
          <w:rFonts w:ascii="仿宋" w:eastAsia="仿宋" w:hAnsi="仿宋" w:hint="eastAsia"/>
          <w:sz w:val="32"/>
          <w:szCs w:val="32"/>
        </w:rPr>
        <w:t>；其他收入</w:t>
      </w:r>
      <w:r w:rsidR="00E01B70">
        <w:rPr>
          <w:sz w:val="32"/>
          <w:szCs w:val="32"/>
        </w:rPr>
        <w:t>0</w:t>
      </w:r>
      <w:r>
        <w:rPr>
          <w:rFonts w:ascii="仿宋" w:eastAsia="仿宋" w:hAnsi="仿宋" w:hint="eastAsia"/>
          <w:sz w:val="32"/>
          <w:szCs w:val="32"/>
        </w:rPr>
        <w:t>万元，占</w:t>
      </w:r>
      <w:r w:rsidR="00E01B70">
        <w:rPr>
          <w:sz w:val="32"/>
          <w:szCs w:val="32"/>
        </w:rPr>
        <w:t>0</w:t>
      </w:r>
      <w:r>
        <w:rPr>
          <w:rFonts w:ascii="仿宋" w:eastAsia="仿宋" w:hAnsi="仿宋"/>
          <w:sz w:val="32"/>
          <w:szCs w:val="32"/>
        </w:rPr>
        <w:t>%</w:t>
      </w:r>
      <w:r>
        <w:rPr>
          <w:rFonts w:ascii="仿宋" w:eastAsia="仿宋" w:hAnsi="仿宋" w:hint="eastAsia"/>
          <w:sz w:val="32"/>
          <w:szCs w:val="32"/>
        </w:rPr>
        <w:t>。</w:t>
      </w:r>
    </w:p>
    <w:p w:rsidR="00260289" w:rsidRDefault="002C1468">
      <w:pPr>
        <w:spacing w:line="600" w:lineRule="exact"/>
        <w:ind w:firstLineChars="200" w:firstLine="643"/>
        <w:outlineLvl w:val="1"/>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01表</w:t>
      </w:r>
      <w:r>
        <w:rPr>
          <w:rFonts w:ascii="仿宋" w:eastAsia="仿宋" w:hAnsi="仿宋" w:hint="eastAsia"/>
          <w:b/>
          <w:sz w:val="32"/>
          <w:szCs w:val="32"/>
        </w:rPr>
        <w:t>，仅罗列本部门涉及的收入。</w:t>
      </w:r>
      <w:r>
        <w:rPr>
          <w:rFonts w:ascii="仿宋" w:eastAsia="仿宋" w:hAnsi="仿宋"/>
          <w:b/>
          <w:sz w:val="32"/>
          <w:szCs w:val="32"/>
        </w:rPr>
        <w:t>）</w:t>
      </w:r>
    </w:p>
    <w:p w:rsidR="00260289" w:rsidRDefault="00260289">
      <w:pPr>
        <w:spacing w:line="600" w:lineRule="exact"/>
        <w:ind w:firstLineChars="200" w:firstLine="640"/>
        <w:outlineLvl w:val="1"/>
        <w:rPr>
          <w:rFonts w:ascii="仿宋" w:eastAsia="仿宋" w:hAnsi="仿宋"/>
          <w:sz w:val="32"/>
          <w:szCs w:val="32"/>
        </w:rPr>
      </w:pPr>
    </w:p>
    <w:p w:rsidR="00EA3582" w:rsidRPr="00EA3582" w:rsidRDefault="00EA3582" w:rsidP="00EA3582">
      <w:pPr>
        <w:pStyle w:val="5"/>
        <w:ind w:firstLineChars="245" w:firstLine="590"/>
      </w:pPr>
      <w:r>
        <w:rPr>
          <w:noProof/>
        </w:rPr>
        <w:drawing>
          <wp:inline distT="0" distB="0" distL="0" distR="0">
            <wp:extent cx="3905250" cy="2209800"/>
            <wp:effectExtent l="0" t="0" r="19050"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0289" w:rsidRDefault="00260289">
      <w:pPr>
        <w:spacing w:line="600" w:lineRule="exact"/>
        <w:ind w:firstLineChars="200" w:firstLine="640"/>
        <w:rPr>
          <w:rFonts w:ascii="仿宋_GB2312" w:eastAsia="仿宋_GB2312"/>
          <w:sz w:val="32"/>
          <w:szCs w:val="32"/>
        </w:rPr>
      </w:pPr>
    </w:p>
    <w:p w:rsidR="00260289" w:rsidRDefault="002C1468">
      <w:pPr>
        <w:pStyle w:val="aa"/>
        <w:numPr>
          <w:ilvl w:val="0"/>
          <w:numId w:val="2"/>
        </w:numPr>
        <w:spacing w:line="600" w:lineRule="exact"/>
        <w:ind w:firstLineChars="0"/>
        <w:outlineLvl w:val="1"/>
        <w:rPr>
          <w:rStyle w:val="2Char"/>
          <w:rFonts w:ascii="黑体" w:eastAsia="黑体" w:hAnsi="黑体"/>
          <w:b w:val="0"/>
        </w:rPr>
      </w:pPr>
      <w:bookmarkStart w:id="26" w:name="_Toc15396605"/>
      <w:bookmarkStart w:id="27" w:name="_Toc15377207"/>
      <w:r>
        <w:rPr>
          <w:rFonts w:ascii="黑体" w:eastAsia="黑体" w:hAnsi="黑体" w:hint="eastAsia"/>
          <w:sz w:val="32"/>
          <w:szCs w:val="32"/>
        </w:rPr>
        <w:t>支</w:t>
      </w:r>
      <w:r>
        <w:rPr>
          <w:rStyle w:val="2Char"/>
          <w:rFonts w:ascii="黑体" w:eastAsia="黑体" w:hAnsi="黑体" w:hint="eastAsia"/>
          <w:b w:val="0"/>
        </w:rPr>
        <w:t>出决算情况说明</w:t>
      </w:r>
      <w:bookmarkEnd w:id="26"/>
      <w:bookmarkEnd w:id="27"/>
    </w:p>
    <w:p w:rsidR="00260289" w:rsidRDefault="002C1468">
      <w:pPr>
        <w:spacing w:line="600" w:lineRule="exact"/>
        <w:ind w:firstLineChars="200" w:firstLine="640"/>
        <w:outlineLvl w:val="1"/>
        <w:rPr>
          <w:rFonts w:ascii="仿宋" w:eastAsia="仿宋" w:hAnsi="仿宋"/>
          <w:sz w:val="32"/>
          <w:szCs w:val="32"/>
        </w:rPr>
      </w:pPr>
      <w:r>
        <w:rPr>
          <w:rFonts w:ascii="仿宋" w:eastAsia="仿宋" w:hAnsi="仿宋" w:hint="eastAsia"/>
          <w:sz w:val="32"/>
          <w:szCs w:val="32"/>
        </w:rPr>
        <w:t>2023年度本年支出合计</w:t>
      </w:r>
      <w:r>
        <w:rPr>
          <w:sz w:val="32"/>
          <w:szCs w:val="32"/>
        </w:rPr>
        <w:t>4155.37</w:t>
      </w:r>
      <w:r>
        <w:rPr>
          <w:rFonts w:ascii="仿宋" w:eastAsia="仿宋" w:hAnsi="仿宋" w:hint="eastAsia"/>
          <w:sz w:val="32"/>
          <w:szCs w:val="32"/>
        </w:rPr>
        <w:t>万元，其中：基本支出</w:t>
      </w:r>
      <w:r>
        <w:rPr>
          <w:sz w:val="32"/>
          <w:szCs w:val="32"/>
        </w:rPr>
        <w:t>3159.97</w:t>
      </w:r>
      <w:r>
        <w:rPr>
          <w:rFonts w:ascii="仿宋" w:eastAsia="仿宋" w:hAnsi="仿宋" w:hint="eastAsia"/>
          <w:sz w:val="32"/>
          <w:szCs w:val="32"/>
        </w:rPr>
        <w:t>万元，占</w:t>
      </w:r>
      <w:r>
        <w:rPr>
          <w:sz w:val="32"/>
          <w:szCs w:val="32"/>
        </w:rPr>
        <w:t>76.04</w:t>
      </w:r>
      <w:r>
        <w:rPr>
          <w:rFonts w:ascii="仿宋" w:eastAsia="仿宋" w:hAnsi="仿宋"/>
          <w:sz w:val="32"/>
          <w:szCs w:val="32"/>
        </w:rPr>
        <w:t>%</w:t>
      </w:r>
      <w:r>
        <w:rPr>
          <w:rFonts w:ascii="仿宋" w:eastAsia="仿宋" w:hAnsi="仿宋" w:hint="eastAsia"/>
          <w:sz w:val="32"/>
          <w:szCs w:val="32"/>
        </w:rPr>
        <w:t>；项目支出</w:t>
      </w:r>
      <w:r>
        <w:rPr>
          <w:sz w:val="32"/>
          <w:szCs w:val="32"/>
        </w:rPr>
        <w:t>995.4</w:t>
      </w:r>
      <w:r>
        <w:rPr>
          <w:rFonts w:ascii="仿宋" w:eastAsia="仿宋" w:hAnsi="仿宋" w:hint="eastAsia"/>
          <w:sz w:val="32"/>
          <w:szCs w:val="32"/>
        </w:rPr>
        <w:t>万元，占</w:t>
      </w:r>
      <w:r>
        <w:rPr>
          <w:sz w:val="32"/>
          <w:szCs w:val="32"/>
        </w:rPr>
        <w:t>23.95</w:t>
      </w:r>
      <w:r>
        <w:rPr>
          <w:rFonts w:ascii="仿宋" w:eastAsia="仿宋" w:hAnsi="仿宋"/>
          <w:sz w:val="32"/>
          <w:szCs w:val="32"/>
        </w:rPr>
        <w:t>%</w:t>
      </w:r>
      <w:r>
        <w:rPr>
          <w:rFonts w:ascii="仿宋" w:eastAsia="仿宋" w:hAnsi="仿宋" w:hint="eastAsia"/>
          <w:sz w:val="32"/>
          <w:szCs w:val="32"/>
        </w:rPr>
        <w:t>；上缴上级支出</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；经营支出</w:t>
      </w:r>
      <w:r>
        <w:rPr>
          <w:sz w:val="32"/>
          <w:szCs w:val="32"/>
        </w:rPr>
        <w:t>0</w:t>
      </w:r>
      <w:r>
        <w:rPr>
          <w:rFonts w:ascii="仿宋" w:eastAsia="仿宋" w:hAnsi="仿宋" w:hint="eastAsia"/>
          <w:sz w:val="32"/>
          <w:szCs w:val="32"/>
        </w:rPr>
        <w:t>万元，占</w:t>
      </w:r>
      <w:r w:rsidR="00641F56">
        <w:rPr>
          <w:sz w:val="32"/>
          <w:szCs w:val="32"/>
        </w:rPr>
        <w:t>0</w:t>
      </w:r>
      <w:r w:rsidR="00641F56">
        <w:rPr>
          <w:rFonts w:ascii="仿宋" w:eastAsia="仿宋" w:hAnsi="仿宋"/>
          <w:sz w:val="32"/>
          <w:szCs w:val="32"/>
        </w:rPr>
        <w:t>%</w:t>
      </w:r>
      <w:r>
        <w:rPr>
          <w:rFonts w:ascii="仿宋" w:eastAsia="仿宋" w:hAnsi="仿宋" w:hint="eastAsia"/>
          <w:sz w:val="32"/>
          <w:szCs w:val="32"/>
        </w:rPr>
        <w:t>；对附属单位补助支出</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w:t>
      </w:r>
    </w:p>
    <w:p w:rsidR="00260289" w:rsidRDefault="002C1468">
      <w:pPr>
        <w:spacing w:line="600" w:lineRule="exact"/>
        <w:ind w:firstLineChars="200" w:firstLine="643"/>
        <w:outlineLvl w:val="1"/>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04</w:t>
      </w:r>
      <w:r>
        <w:rPr>
          <w:rFonts w:ascii="仿宋" w:eastAsia="仿宋" w:hAnsi="仿宋" w:hint="eastAsia"/>
          <w:b/>
          <w:sz w:val="32"/>
          <w:szCs w:val="32"/>
        </w:rPr>
        <w:t>表，仅罗列本部门涉及的支出。）</w:t>
      </w:r>
    </w:p>
    <w:p w:rsidR="00260289" w:rsidRDefault="00260289">
      <w:pPr>
        <w:spacing w:line="600" w:lineRule="exact"/>
        <w:ind w:firstLine="640"/>
        <w:rPr>
          <w:rFonts w:ascii="仿宋" w:eastAsia="仿宋" w:hAnsi="仿宋"/>
          <w:sz w:val="32"/>
          <w:szCs w:val="32"/>
          <w:shd w:val="pct10" w:color="auto" w:fill="FFFFFF"/>
        </w:rPr>
      </w:pPr>
    </w:p>
    <w:p w:rsidR="00EA3582" w:rsidRPr="00EA3582" w:rsidRDefault="00EA3582" w:rsidP="00EA3582">
      <w:pPr>
        <w:pStyle w:val="5"/>
        <w:ind w:firstLineChars="245" w:firstLine="590"/>
      </w:pPr>
      <w:r>
        <w:rPr>
          <w:noProof/>
        </w:rPr>
        <w:drawing>
          <wp:inline distT="0" distB="0" distL="0" distR="0" wp14:anchorId="3884C0CF" wp14:editId="57E58DF4">
            <wp:extent cx="3295650" cy="1676400"/>
            <wp:effectExtent l="0" t="0" r="19050" b="1905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60289" w:rsidRDefault="00260289">
      <w:pPr>
        <w:spacing w:line="600" w:lineRule="exact"/>
        <w:ind w:firstLineChars="200" w:firstLine="640"/>
        <w:rPr>
          <w:rFonts w:ascii="仿宋_GB2312" w:eastAsia="仿宋_GB2312"/>
          <w:sz w:val="32"/>
          <w:szCs w:val="32"/>
        </w:rPr>
      </w:pPr>
    </w:p>
    <w:p w:rsidR="00260289" w:rsidRDefault="002C1468">
      <w:pPr>
        <w:spacing w:line="600" w:lineRule="exact"/>
        <w:ind w:firstLineChars="200" w:firstLine="640"/>
        <w:outlineLvl w:val="1"/>
        <w:rPr>
          <w:rStyle w:val="2Char"/>
          <w:rFonts w:ascii="黑体" w:eastAsia="黑体" w:hAnsi="黑体"/>
          <w:b w:val="0"/>
        </w:rPr>
      </w:pPr>
      <w:bookmarkStart w:id="28" w:name="_Toc15377208"/>
      <w:bookmarkStart w:id="29"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8"/>
      <w:bookmarkEnd w:id="29"/>
    </w:p>
    <w:p w:rsidR="00260289" w:rsidRDefault="002C1468">
      <w:pPr>
        <w:spacing w:line="600" w:lineRule="exact"/>
        <w:ind w:firstLine="640"/>
        <w:rPr>
          <w:rFonts w:ascii="仿宋" w:eastAsia="仿宋" w:hAnsi="仿宋"/>
          <w:sz w:val="32"/>
          <w:szCs w:val="32"/>
        </w:rPr>
      </w:pPr>
      <w:r>
        <w:rPr>
          <w:rFonts w:ascii="仿宋" w:eastAsia="仿宋" w:hAnsi="仿宋" w:hint="eastAsia"/>
          <w:sz w:val="32"/>
          <w:szCs w:val="32"/>
        </w:rPr>
        <w:t>2023年度财政拨款收、支总计均为</w:t>
      </w:r>
      <w:r>
        <w:rPr>
          <w:sz w:val="32"/>
          <w:szCs w:val="32"/>
        </w:rPr>
        <w:t>4155.37</w:t>
      </w:r>
      <w:r>
        <w:rPr>
          <w:rFonts w:ascii="仿宋" w:eastAsia="仿宋" w:hAnsi="仿宋" w:hint="eastAsia"/>
          <w:sz w:val="32"/>
          <w:szCs w:val="32"/>
        </w:rPr>
        <w:t>万元。与2022年度相比，财政拨款收、支总计各增加</w:t>
      </w:r>
      <w:r w:rsidR="00B124AB">
        <w:rPr>
          <w:rFonts w:ascii="仿宋" w:eastAsia="仿宋" w:hAnsi="仿宋" w:hint="eastAsia"/>
          <w:sz w:val="32"/>
          <w:szCs w:val="32"/>
        </w:rPr>
        <w:t>250</w:t>
      </w:r>
      <w:r>
        <w:rPr>
          <w:rFonts w:ascii="仿宋" w:eastAsia="仿宋" w:hAnsi="仿宋" w:hint="eastAsia"/>
          <w:sz w:val="32"/>
          <w:szCs w:val="32"/>
        </w:rPr>
        <w:t>万元，增长</w:t>
      </w:r>
      <w:r w:rsidR="00B124AB">
        <w:rPr>
          <w:rFonts w:ascii="仿宋" w:eastAsia="仿宋" w:hAnsi="仿宋" w:hint="eastAsia"/>
          <w:sz w:val="32"/>
          <w:szCs w:val="32"/>
        </w:rPr>
        <w:t>6.4</w:t>
      </w:r>
      <w:r>
        <w:rPr>
          <w:rFonts w:ascii="仿宋" w:eastAsia="仿宋" w:hAnsi="仿宋"/>
          <w:sz w:val="32"/>
          <w:szCs w:val="32"/>
        </w:rPr>
        <w:t>%</w:t>
      </w:r>
      <w:r>
        <w:rPr>
          <w:rFonts w:ascii="仿宋" w:eastAsia="仿宋" w:hAnsi="仿宋" w:hint="eastAsia"/>
          <w:sz w:val="32"/>
          <w:szCs w:val="32"/>
        </w:rPr>
        <w:t>。主要变动原因是</w:t>
      </w:r>
      <w:r w:rsidR="00EA3582">
        <w:rPr>
          <w:rFonts w:ascii="仿宋" w:eastAsia="仿宋" w:hAnsi="仿宋" w:hint="eastAsia"/>
          <w:sz w:val="32"/>
          <w:szCs w:val="32"/>
        </w:rPr>
        <w:t>项目支出增加及人员增加</w:t>
      </w:r>
      <w:r w:rsidR="00864DD3">
        <w:rPr>
          <w:rFonts w:ascii="仿宋" w:eastAsia="仿宋" w:hAnsi="仿宋" w:hint="eastAsia"/>
          <w:sz w:val="32"/>
          <w:szCs w:val="32"/>
        </w:rPr>
        <w:t>。</w:t>
      </w:r>
    </w:p>
    <w:p w:rsidR="00D07751" w:rsidRPr="00D07751" w:rsidRDefault="00D07751" w:rsidP="00D07751">
      <w:pPr>
        <w:pStyle w:val="5"/>
      </w:pPr>
      <w:r>
        <w:rPr>
          <w:noProof/>
        </w:rPr>
        <w:drawing>
          <wp:inline distT="0" distB="0" distL="0" distR="0">
            <wp:extent cx="4572000" cy="2162175"/>
            <wp:effectExtent l="0" t="0" r="1905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60289" w:rsidRDefault="00260289" w:rsidP="00864DD3">
      <w:pPr>
        <w:spacing w:line="600" w:lineRule="exact"/>
        <w:rPr>
          <w:rFonts w:ascii="仿宋" w:eastAsia="仿宋" w:hAnsi="仿宋"/>
          <w:b/>
          <w:sz w:val="32"/>
          <w:szCs w:val="32"/>
        </w:rPr>
      </w:pPr>
    </w:p>
    <w:p w:rsidR="00260289" w:rsidRDefault="002C1468">
      <w:pPr>
        <w:spacing w:line="600" w:lineRule="exact"/>
        <w:ind w:firstLineChars="200" w:firstLine="640"/>
        <w:outlineLvl w:val="1"/>
        <w:rPr>
          <w:rStyle w:val="2Char"/>
          <w:rFonts w:ascii="黑体" w:eastAsia="黑体" w:hAnsi="黑体"/>
          <w:b w:val="0"/>
        </w:rPr>
      </w:pPr>
      <w:bookmarkStart w:id="30" w:name="_Toc15377209"/>
      <w:bookmarkStart w:id="31"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30"/>
      <w:bookmarkEnd w:id="31"/>
    </w:p>
    <w:p w:rsidR="00260289" w:rsidRDefault="002C1468">
      <w:pPr>
        <w:spacing w:line="600" w:lineRule="exact"/>
        <w:ind w:firstLineChars="200" w:firstLine="643"/>
        <w:outlineLvl w:val="2"/>
        <w:rPr>
          <w:rFonts w:ascii="仿宋" w:eastAsia="仿宋" w:hAnsi="仿宋"/>
          <w:b/>
          <w:sz w:val="32"/>
          <w:szCs w:val="32"/>
        </w:rPr>
      </w:pPr>
      <w:bookmarkStart w:id="32" w:name="_Toc15377210"/>
      <w:r>
        <w:rPr>
          <w:rFonts w:ascii="仿宋" w:eastAsia="仿宋" w:hAnsi="仿宋" w:hint="eastAsia"/>
          <w:b/>
          <w:sz w:val="32"/>
          <w:szCs w:val="32"/>
        </w:rPr>
        <w:t>（一）一般公共预算财政拨款支出决算总体情况</w:t>
      </w:r>
      <w:bookmarkEnd w:id="32"/>
    </w:p>
    <w:p w:rsidR="00260289" w:rsidRDefault="002C1468">
      <w:pPr>
        <w:spacing w:line="600" w:lineRule="exact"/>
        <w:ind w:firstLineChars="200" w:firstLine="640"/>
        <w:rPr>
          <w:rFonts w:ascii="仿宋" w:eastAsia="仿宋" w:hAnsi="仿宋"/>
          <w:sz w:val="32"/>
          <w:szCs w:val="32"/>
        </w:rPr>
      </w:pPr>
      <w:r>
        <w:rPr>
          <w:rFonts w:ascii="仿宋" w:eastAsia="仿宋" w:hAnsi="仿宋" w:hint="eastAsia"/>
          <w:sz w:val="32"/>
          <w:szCs w:val="32"/>
        </w:rPr>
        <w:t>2023年度一般公共预算财政拨款支出</w:t>
      </w:r>
      <w:r w:rsidR="005B0198">
        <w:rPr>
          <w:sz w:val="32"/>
          <w:szCs w:val="32"/>
        </w:rPr>
        <w:t>4155.37</w:t>
      </w:r>
      <w:r>
        <w:rPr>
          <w:rFonts w:ascii="仿宋" w:eastAsia="仿宋" w:hAnsi="仿宋" w:hint="eastAsia"/>
          <w:sz w:val="32"/>
          <w:szCs w:val="32"/>
        </w:rPr>
        <w:t>万元，占本年支出合计的</w:t>
      </w:r>
      <w:r w:rsidR="005B0198">
        <w:rPr>
          <w:sz w:val="32"/>
          <w:szCs w:val="32"/>
        </w:rPr>
        <w:t>100</w:t>
      </w:r>
      <w:r>
        <w:rPr>
          <w:rFonts w:ascii="仿宋" w:eastAsia="仿宋" w:hAnsi="仿宋"/>
          <w:sz w:val="32"/>
          <w:szCs w:val="32"/>
        </w:rPr>
        <w:t>%</w:t>
      </w:r>
      <w:r>
        <w:rPr>
          <w:rFonts w:ascii="仿宋" w:eastAsia="仿宋" w:hAnsi="仿宋" w:hint="eastAsia"/>
          <w:sz w:val="32"/>
          <w:szCs w:val="32"/>
        </w:rPr>
        <w:t>。与2022年度相比，一般公共预算财政拨款支出增加</w:t>
      </w:r>
      <w:r w:rsidR="00B124AB">
        <w:rPr>
          <w:rFonts w:ascii="仿宋" w:eastAsia="仿宋" w:hAnsi="仿宋" w:hint="eastAsia"/>
          <w:sz w:val="32"/>
          <w:szCs w:val="32"/>
        </w:rPr>
        <w:t>250</w:t>
      </w:r>
      <w:r w:rsidR="00864DD3">
        <w:rPr>
          <w:rFonts w:ascii="仿宋" w:eastAsia="仿宋" w:hAnsi="仿宋" w:hint="eastAsia"/>
          <w:sz w:val="32"/>
          <w:szCs w:val="32"/>
        </w:rPr>
        <w:t>万元</w:t>
      </w:r>
      <w:r>
        <w:rPr>
          <w:rFonts w:ascii="仿宋" w:eastAsia="仿宋" w:hAnsi="仿宋" w:hint="eastAsia"/>
          <w:sz w:val="32"/>
          <w:szCs w:val="32"/>
        </w:rPr>
        <w:t>，增长</w:t>
      </w:r>
      <w:r w:rsidR="00B124AB">
        <w:rPr>
          <w:rFonts w:ascii="仿宋" w:eastAsia="仿宋" w:hAnsi="仿宋" w:hint="eastAsia"/>
          <w:sz w:val="32"/>
          <w:szCs w:val="32"/>
        </w:rPr>
        <w:t>6.4</w:t>
      </w:r>
      <w:r>
        <w:rPr>
          <w:rFonts w:ascii="仿宋" w:eastAsia="仿宋" w:hAnsi="仿宋"/>
          <w:sz w:val="32"/>
          <w:szCs w:val="32"/>
        </w:rPr>
        <w:t>%</w:t>
      </w:r>
      <w:r>
        <w:rPr>
          <w:rFonts w:ascii="仿宋" w:eastAsia="仿宋" w:hAnsi="仿宋" w:hint="eastAsia"/>
          <w:sz w:val="32"/>
          <w:szCs w:val="32"/>
        </w:rPr>
        <w:t>。主要变动原因是</w:t>
      </w:r>
      <w:r w:rsidR="00864DD3">
        <w:rPr>
          <w:rFonts w:ascii="仿宋" w:eastAsia="仿宋" w:hAnsi="仿宋" w:hint="eastAsia"/>
          <w:sz w:val="32"/>
          <w:szCs w:val="32"/>
        </w:rPr>
        <w:t>项目支出增加及人员增加。</w:t>
      </w:r>
    </w:p>
    <w:p w:rsidR="000346E5" w:rsidRPr="007A499C" w:rsidRDefault="000346E5" w:rsidP="000346E5">
      <w:pPr>
        <w:spacing w:line="600" w:lineRule="exact"/>
        <w:ind w:firstLineChars="200" w:firstLine="640"/>
        <w:rPr>
          <w:rFonts w:ascii="仿宋" w:eastAsia="仿宋" w:hAnsi="仿宋"/>
          <w:sz w:val="32"/>
          <w:szCs w:val="32"/>
        </w:rPr>
      </w:pPr>
      <w:r>
        <w:rPr>
          <w:rFonts w:ascii="仿宋" w:eastAsia="仿宋" w:hAnsi="仿宋" w:hint="eastAsia"/>
          <w:sz w:val="32"/>
          <w:szCs w:val="32"/>
        </w:rPr>
        <w:t>（图4：）（一般公共预算财政拨款支出决算总体情况饼状图）</w:t>
      </w:r>
    </w:p>
    <w:p w:rsidR="000346E5" w:rsidRPr="000346E5" w:rsidRDefault="000346E5" w:rsidP="000346E5">
      <w:pPr>
        <w:pStyle w:val="5"/>
      </w:pPr>
    </w:p>
    <w:p w:rsidR="00D07751" w:rsidRPr="00D07751" w:rsidRDefault="00D07751" w:rsidP="00D07751">
      <w:pPr>
        <w:pStyle w:val="5"/>
      </w:pPr>
      <w:r>
        <w:rPr>
          <w:noProof/>
        </w:rPr>
        <w:drawing>
          <wp:inline distT="0" distB="0" distL="0" distR="0">
            <wp:extent cx="4619625" cy="1657350"/>
            <wp:effectExtent l="0" t="0" r="9525" b="1905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60289" w:rsidRDefault="002C1468" w:rsidP="00864DD3">
      <w:pPr>
        <w:spacing w:line="600" w:lineRule="exact"/>
        <w:ind w:firstLineChars="200" w:firstLine="643"/>
        <w:outlineLvl w:val="2"/>
        <w:rPr>
          <w:rFonts w:ascii="仿宋" w:eastAsia="仿宋" w:hAnsi="仿宋"/>
          <w:b/>
          <w:sz w:val="32"/>
          <w:szCs w:val="32"/>
        </w:rPr>
      </w:pPr>
      <w:bookmarkStart w:id="33" w:name="_Toc15377211"/>
      <w:r>
        <w:rPr>
          <w:rFonts w:ascii="仿宋" w:eastAsia="仿宋" w:hAnsi="仿宋" w:hint="eastAsia"/>
          <w:b/>
          <w:sz w:val="32"/>
          <w:szCs w:val="32"/>
        </w:rPr>
        <w:t>（二）一般公共预算财政拨款支出决算结构情况</w:t>
      </w:r>
      <w:bookmarkEnd w:id="33"/>
    </w:p>
    <w:p w:rsidR="00260289" w:rsidRDefault="002C1468">
      <w:pPr>
        <w:spacing w:line="600" w:lineRule="exact"/>
        <w:ind w:firstLine="640"/>
        <w:rPr>
          <w:rFonts w:ascii="仿宋" w:eastAsia="仿宋" w:hAnsi="仿宋"/>
          <w:sz w:val="32"/>
          <w:szCs w:val="32"/>
        </w:rPr>
      </w:pPr>
      <w:r>
        <w:rPr>
          <w:rFonts w:ascii="仿宋" w:eastAsia="仿宋" w:hAnsi="仿宋" w:hint="eastAsia"/>
          <w:sz w:val="32"/>
          <w:szCs w:val="32"/>
        </w:rPr>
        <w:t>2023年度一般公共预算财政拨款支出</w:t>
      </w:r>
      <w:r w:rsidR="001730E5">
        <w:rPr>
          <w:sz w:val="32"/>
          <w:szCs w:val="32"/>
        </w:rPr>
        <w:t>4155.37</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一般公共服务</w:t>
      </w:r>
      <w:r>
        <w:rPr>
          <w:rFonts w:ascii="仿宋" w:eastAsia="仿宋" w:hAnsi="仿宋" w:hint="eastAsia"/>
          <w:b/>
          <w:bCs/>
          <w:sz w:val="32"/>
          <w:szCs w:val="32"/>
        </w:rPr>
        <w:t>支出</w:t>
      </w:r>
      <w:r w:rsidR="008C51FE">
        <w:rPr>
          <w:rFonts w:ascii="仿宋" w:eastAsia="仿宋" w:hAnsi="仿宋" w:hint="eastAsia"/>
          <w:sz w:val="32"/>
          <w:szCs w:val="32"/>
        </w:rPr>
        <w:t>3422.62</w:t>
      </w:r>
      <w:r>
        <w:rPr>
          <w:rFonts w:ascii="仿宋" w:eastAsia="仿宋" w:hAnsi="仿宋" w:hint="eastAsia"/>
          <w:sz w:val="32"/>
          <w:szCs w:val="32"/>
        </w:rPr>
        <w:t>万元，占</w:t>
      </w:r>
      <w:r w:rsidR="008C51FE">
        <w:rPr>
          <w:rFonts w:ascii="仿宋" w:eastAsia="仿宋" w:hAnsi="仿宋" w:hint="eastAsia"/>
          <w:sz w:val="32"/>
          <w:szCs w:val="32"/>
        </w:rPr>
        <w:t>82.45</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教育支出</w:t>
      </w:r>
      <w:r w:rsidR="00864DD3">
        <w:rPr>
          <w:rFonts w:ascii="仿宋" w:eastAsia="仿宋" w:hAnsi="仿宋" w:hint="eastAsia"/>
          <w:sz w:val="32"/>
          <w:szCs w:val="32"/>
        </w:rPr>
        <w:t>0</w:t>
      </w:r>
      <w:r>
        <w:rPr>
          <w:rFonts w:ascii="仿宋" w:eastAsia="仿宋" w:hAnsi="仿宋" w:hint="eastAsia"/>
          <w:sz w:val="32"/>
          <w:szCs w:val="32"/>
        </w:rPr>
        <w:t>万元，占</w:t>
      </w:r>
      <w:r w:rsidR="00864DD3">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科学技术</w:t>
      </w:r>
      <w:r>
        <w:rPr>
          <w:rFonts w:ascii="仿宋" w:eastAsia="仿宋" w:hAnsi="仿宋" w:hint="eastAsia"/>
          <w:b/>
          <w:bCs/>
          <w:sz w:val="32"/>
          <w:szCs w:val="32"/>
        </w:rPr>
        <w:t>支出</w:t>
      </w:r>
      <w:r w:rsidR="00864DD3">
        <w:rPr>
          <w:rFonts w:ascii="仿宋" w:eastAsia="仿宋" w:hAnsi="仿宋" w:hint="eastAsia"/>
          <w:sz w:val="32"/>
          <w:szCs w:val="32"/>
        </w:rPr>
        <w:t>0</w:t>
      </w:r>
      <w:r>
        <w:rPr>
          <w:rFonts w:ascii="仿宋" w:eastAsia="仿宋" w:hAnsi="仿宋" w:hint="eastAsia"/>
          <w:sz w:val="32"/>
          <w:szCs w:val="32"/>
        </w:rPr>
        <w:t>万元，占</w:t>
      </w:r>
      <w:r w:rsidR="00864DD3">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文化旅游体育与传媒支出</w:t>
      </w:r>
      <w:r w:rsidR="00864DD3">
        <w:rPr>
          <w:rFonts w:ascii="仿宋" w:eastAsia="仿宋" w:hAnsi="仿宋" w:hint="eastAsia"/>
          <w:b/>
          <w:bCs/>
          <w:sz w:val="32"/>
          <w:szCs w:val="32"/>
        </w:rPr>
        <w:t>0</w:t>
      </w:r>
      <w:r>
        <w:rPr>
          <w:rFonts w:ascii="仿宋" w:eastAsia="仿宋" w:hAnsi="仿宋" w:hint="eastAsia"/>
          <w:b/>
          <w:bCs/>
          <w:sz w:val="32"/>
          <w:szCs w:val="32"/>
        </w:rPr>
        <w:t>万元，占</w:t>
      </w:r>
      <w:r w:rsidR="00864DD3">
        <w:rPr>
          <w:rFonts w:ascii="仿宋" w:eastAsia="仿宋" w:hAnsi="仿宋" w:hint="eastAsia"/>
          <w:b/>
          <w:bCs/>
          <w:sz w:val="32"/>
          <w:szCs w:val="32"/>
        </w:rPr>
        <w:t>0</w:t>
      </w:r>
      <w:r>
        <w:rPr>
          <w:rFonts w:ascii="仿宋" w:eastAsia="仿宋" w:hAnsi="仿宋"/>
          <w:b/>
          <w:bCs/>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sidR="008008DD">
        <w:rPr>
          <w:rFonts w:ascii="仿宋" w:eastAsia="仿宋" w:hAnsi="仿宋" w:hint="eastAsia"/>
          <w:sz w:val="32"/>
          <w:szCs w:val="32"/>
        </w:rPr>
        <w:t>3</w:t>
      </w:r>
      <w:r w:rsidR="008C51FE">
        <w:rPr>
          <w:rFonts w:ascii="仿宋" w:eastAsia="仿宋" w:hAnsi="仿宋" w:hint="eastAsia"/>
          <w:sz w:val="32"/>
          <w:szCs w:val="32"/>
        </w:rPr>
        <w:t>11.43</w:t>
      </w:r>
      <w:r>
        <w:rPr>
          <w:rFonts w:ascii="仿宋" w:eastAsia="仿宋" w:hAnsi="仿宋" w:hint="eastAsia"/>
          <w:sz w:val="32"/>
          <w:szCs w:val="32"/>
        </w:rPr>
        <w:t>万元，占</w:t>
      </w:r>
      <w:r w:rsidR="008C51FE">
        <w:rPr>
          <w:rFonts w:ascii="仿宋" w:eastAsia="仿宋" w:hAnsi="仿宋" w:hint="eastAsia"/>
          <w:sz w:val="32"/>
          <w:szCs w:val="32"/>
        </w:rPr>
        <w:t>7.5</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sidR="008008DD">
        <w:rPr>
          <w:rFonts w:ascii="仿宋" w:eastAsia="仿宋" w:hAnsi="仿宋" w:hint="eastAsia"/>
          <w:sz w:val="32"/>
          <w:szCs w:val="32"/>
        </w:rPr>
        <w:t>1</w:t>
      </w:r>
      <w:r w:rsidR="008C51FE">
        <w:rPr>
          <w:rFonts w:ascii="仿宋" w:eastAsia="仿宋" w:hAnsi="仿宋" w:hint="eastAsia"/>
          <w:sz w:val="32"/>
          <w:szCs w:val="32"/>
        </w:rPr>
        <w:t>66</w:t>
      </w:r>
      <w:r>
        <w:rPr>
          <w:rFonts w:ascii="仿宋" w:eastAsia="仿宋" w:hAnsi="仿宋" w:hint="eastAsia"/>
          <w:sz w:val="32"/>
          <w:szCs w:val="32"/>
        </w:rPr>
        <w:t>万元，占</w:t>
      </w:r>
      <w:r w:rsidR="007A499C">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w:t>
      </w:r>
      <w:r w:rsidR="007A499C" w:rsidRPr="007A499C">
        <w:rPr>
          <w:rFonts w:ascii="仿宋" w:eastAsia="仿宋" w:hAnsi="仿宋"/>
          <w:b/>
          <w:sz w:val="32"/>
          <w:szCs w:val="32"/>
        </w:rPr>
        <w:t>资源勘探工业信息等支出</w:t>
      </w:r>
      <w:r w:rsidR="008008DD">
        <w:rPr>
          <w:rFonts w:ascii="仿宋" w:eastAsia="仿宋" w:hAnsi="仿宋" w:hint="eastAsia"/>
          <w:b/>
          <w:sz w:val="32"/>
          <w:szCs w:val="32"/>
        </w:rPr>
        <w:t>20</w:t>
      </w:r>
      <w:r w:rsidR="008C51FE">
        <w:rPr>
          <w:rFonts w:ascii="仿宋" w:eastAsia="仿宋" w:hAnsi="仿宋" w:hint="eastAsia"/>
          <w:b/>
          <w:sz w:val="32"/>
          <w:szCs w:val="32"/>
        </w:rPr>
        <w:t>.23</w:t>
      </w:r>
      <w:r w:rsidR="007A499C">
        <w:rPr>
          <w:rFonts w:ascii="仿宋" w:eastAsia="仿宋" w:hAnsi="仿宋" w:hint="eastAsia"/>
          <w:b/>
          <w:sz w:val="32"/>
          <w:szCs w:val="32"/>
        </w:rPr>
        <w:t>万，</w:t>
      </w:r>
      <w:r w:rsidR="007A499C">
        <w:rPr>
          <w:rFonts w:ascii="仿宋" w:eastAsia="仿宋" w:hAnsi="仿宋" w:hint="eastAsia"/>
          <w:sz w:val="32"/>
          <w:szCs w:val="32"/>
        </w:rPr>
        <w:t>占0.</w:t>
      </w:r>
      <w:r w:rsidR="00112798">
        <w:rPr>
          <w:rFonts w:ascii="仿宋" w:eastAsia="仿宋" w:hAnsi="仿宋" w:hint="eastAsia"/>
          <w:sz w:val="32"/>
          <w:szCs w:val="32"/>
        </w:rPr>
        <w:t>0</w:t>
      </w:r>
      <w:r w:rsidR="007A499C">
        <w:rPr>
          <w:rFonts w:ascii="仿宋" w:eastAsia="仿宋" w:hAnsi="仿宋" w:hint="eastAsia"/>
          <w:sz w:val="32"/>
          <w:szCs w:val="32"/>
        </w:rPr>
        <w:t>5</w:t>
      </w:r>
      <w:r w:rsidR="007A499C">
        <w:rPr>
          <w:rFonts w:ascii="仿宋" w:eastAsia="仿宋" w:hAnsi="仿宋"/>
          <w:sz w:val="32"/>
          <w:szCs w:val="32"/>
        </w:rPr>
        <w:t>%</w:t>
      </w:r>
      <w:r w:rsidR="007A499C">
        <w:rPr>
          <w:rFonts w:ascii="仿宋" w:eastAsia="仿宋" w:hAnsi="仿宋" w:hint="eastAsia"/>
          <w:sz w:val="32"/>
          <w:szCs w:val="32"/>
        </w:rPr>
        <w:t>，</w:t>
      </w:r>
      <w:r>
        <w:rPr>
          <w:rFonts w:ascii="仿宋" w:eastAsia="仿宋" w:hAnsi="仿宋" w:hint="eastAsia"/>
          <w:b/>
          <w:bCs/>
          <w:sz w:val="32"/>
          <w:szCs w:val="32"/>
        </w:rPr>
        <w:t>住房保障支出</w:t>
      </w:r>
      <w:r w:rsidR="008008DD">
        <w:rPr>
          <w:rFonts w:ascii="仿宋" w:eastAsia="仿宋" w:hAnsi="仿宋" w:hint="eastAsia"/>
          <w:sz w:val="32"/>
          <w:szCs w:val="32"/>
        </w:rPr>
        <w:t>2</w:t>
      </w:r>
      <w:r w:rsidR="008C51FE">
        <w:rPr>
          <w:rFonts w:ascii="仿宋" w:eastAsia="仿宋" w:hAnsi="仿宋" w:hint="eastAsia"/>
          <w:sz w:val="32"/>
          <w:szCs w:val="32"/>
        </w:rPr>
        <w:t>35.09</w:t>
      </w:r>
      <w:r>
        <w:rPr>
          <w:rFonts w:ascii="仿宋" w:eastAsia="仿宋" w:hAnsi="仿宋" w:hint="eastAsia"/>
          <w:sz w:val="32"/>
          <w:szCs w:val="32"/>
        </w:rPr>
        <w:t>万元，占</w:t>
      </w:r>
      <w:r w:rsidR="008C51FE">
        <w:rPr>
          <w:rFonts w:ascii="仿宋" w:eastAsia="仿宋" w:hAnsi="仿宋" w:hint="eastAsia"/>
          <w:sz w:val="32"/>
          <w:szCs w:val="32"/>
        </w:rPr>
        <w:t>6</w:t>
      </w:r>
      <w:r>
        <w:rPr>
          <w:rFonts w:ascii="仿宋" w:eastAsia="仿宋" w:hAnsi="仿宋"/>
          <w:sz w:val="32"/>
          <w:szCs w:val="32"/>
        </w:rPr>
        <w:t>%</w:t>
      </w:r>
      <w:r>
        <w:rPr>
          <w:rFonts w:ascii="仿宋" w:eastAsia="仿宋" w:hAnsi="仿宋" w:hint="eastAsia"/>
          <w:sz w:val="32"/>
          <w:szCs w:val="32"/>
        </w:rPr>
        <w:t>。</w:t>
      </w:r>
    </w:p>
    <w:p w:rsidR="007A499C" w:rsidRPr="007A499C" w:rsidRDefault="007A499C" w:rsidP="007A499C">
      <w:pPr>
        <w:pStyle w:val="5"/>
      </w:pPr>
      <w:r>
        <w:rPr>
          <w:noProof/>
        </w:rPr>
        <w:drawing>
          <wp:inline distT="0" distB="0" distL="0" distR="0">
            <wp:extent cx="5238750" cy="2419350"/>
            <wp:effectExtent l="0" t="0" r="19050" b="1905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60289" w:rsidRDefault="00260289">
      <w:pPr>
        <w:spacing w:line="600" w:lineRule="exact"/>
        <w:ind w:firstLineChars="200" w:firstLine="640"/>
        <w:rPr>
          <w:rFonts w:ascii="仿宋" w:eastAsia="仿宋" w:hAnsi="仿宋"/>
          <w:sz w:val="32"/>
          <w:szCs w:val="32"/>
        </w:rPr>
      </w:pPr>
    </w:p>
    <w:p w:rsidR="00260289" w:rsidRDefault="002C1468">
      <w:pPr>
        <w:spacing w:line="600" w:lineRule="exact"/>
        <w:ind w:firstLineChars="200" w:firstLine="643"/>
        <w:outlineLvl w:val="2"/>
        <w:rPr>
          <w:rFonts w:ascii="仿宋" w:eastAsia="仿宋" w:hAnsi="仿宋"/>
          <w:b/>
          <w:sz w:val="32"/>
          <w:szCs w:val="32"/>
        </w:rPr>
      </w:pPr>
      <w:bookmarkStart w:id="34" w:name="_Toc15377212"/>
      <w:r>
        <w:rPr>
          <w:rFonts w:ascii="仿宋" w:eastAsia="仿宋" w:hAnsi="仿宋" w:hint="eastAsia"/>
          <w:b/>
          <w:sz w:val="32"/>
          <w:szCs w:val="32"/>
        </w:rPr>
        <w:t>（三）一般公共预算财政拨款支出决算具体情况</w:t>
      </w:r>
      <w:bookmarkEnd w:id="34"/>
    </w:p>
    <w:p w:rsidR="00260289" w:rsidRDefault="002C1468">
      <w:pPr>
        <w:spacing w:line="600" w:lineRule="exact"/>
        <w:ind w:firstLineChars="200" w:firstLine="643"/>
        <w:outlineLvl w:val="2"/>
        <w:rPr>
          <w:rFonts w:ascii="仿宋" w:eastAsia="仿宋" w:hAnsi="仿宋"/>
          <w:sz w:val="32"/>
          <w:szCs w:val="32"/>
        </w:rPr>
      </w:pPr>
      <w:bookmarkStart w:id="35" w:name="_Toc15377444"/>
      <w:bookmarkStart w:id="36" w:name="_Toc15378460"/>
      <w:bookmarkStart w:id="37" w:name="_Toc15377213"/>
      <w:r>
        <w:rPr>
          <w:rFonts w:ascii="仿宋" w:eastAsia="仿宋" w:hAnsi="仿宋" w:hint="eastAsia"/>
          <w:b/>
          <w:sz w:val="32"/>
          <w:szCs w:val="32"/>
        </w:rPr>
        <w:t>2023年度一般公共预算支出决算数为</w:t>
      </w:r>
      <w:r w:rsidR="001730E5">
        <w:rPr>
          <w:sz w:val="32"/>
          <w:szCs w:val="32"/>
        </w:rPr>
        <w:t>4155.37</w:t>
      </w:r>
      <w:r>
        <w:rPr>
          <w:rFonts w:ascii="仿宋" w:eastAsia="仿宋" w:hAnsi="仿宋" w:hint="eastAsia"/>
          <w:sz w:val="32"/>
          <w:szCs w:val="32"/>
        </w:rPr>
        <w:t>，</w:t>
      </w:r>
      <w:r>
        <w:rPr>
          <w:rStyle w:val="a8"/>
          <w:rFonts w:ascii="仿宋" w:eastAsia="仿宋" w:hAnsi="仿宋" w:hint="eastAsia"/>
          <w:bCs/>
          <w:sz w:val="32"/>
          <w:szCs w:val="32"/>
        </w:rPr>
        <w:t>完成预算</w:t>
      </w:r>
      <w:r w:rsidR="007A499C">
        <w:rPr>
          <w:rStyle w:val="a8"/>
          <w:rFonts w:ascii="仿宋" w:eastAsia="仿宋" w:hAnsi="仿宋" w:hint="eastAsia"/>
          <w:bCs/>
          <w:sz w:val="32"/>
          <w:szCs w:val="32"/>
        </w:rPr>
        <w:t>100</w:t>
      </w:r>
      <w:r>
        <w:rPr>
          <w:rStyle w:val="a8"/>
          <w:rFonts w:ascii="仿宋" w:eastAsia="仿宋" w:hAnsi="仿宋"/>
          <w:bCs/>
          <w:sz w:val="32"/>
          <w:szCs w:val="32"/>
        </w:rPr>
        <w:t>%</w:t>
      </w:r>
      <w:r>
        <w:rPr>
          <w:rStyle w:val="a8"/>
          <w:rFonts w:ascii="仿宋" w:eastAsia="仿宋" w:hAnsi="仿宋" w:hint="eastAsia"/>
          <w:bCs/>
          <w:sz w:val="32"/>
          <w:szCs w:val="32"/>
        </w:rPr>
        <w:t>。其中：</w:t>
      </w:r>
      <w:bookmarkEnd w:id="35"/>
      <w:bookmarkEnd w:id="36"/>
      <w:bookmarkEnd w:id="37"/>
    </w:p>
    <w:p w:rsidR="00260289" w:rsidRDefault="002C1468">
      <w:pPr>
        <w:spacing w:line="600" w:lineRule="exact"/>
        <w:ind w:firstLineChars="200" w:firstLine="643"/>
        <w:rPr>
          <w:rFonts w:ascii="仿宋" w:eastAsia="仿宋" w:hAnsi="仿宋"/>
          <w:b/>
          <w:sz w:val="32"/>
          <w:szCs w:val="32"/>
        </w:rPr>
      </w:pPr>
      <w:r>
        <w:rPr>
          <w:rStyle w:val="a8"/>
          <w:rFonts w:ascii="仿宋" w:eastAsia="仿宋" w:hAnsi="仿宋"/>
          <w:bCs/>
          <w:sz w:val="32"/>
          <w:szCs w:val="32"/>
        </w:rPr>
        <w:t>1.</w:t>
      </w:r>
      <w:r>
        <w:rPr>
          <w:rStyle w:val="a8"/>
          <w:rFonts w:ascii="仿宋" w:eastAsia="仿宋" w:hAnsi="仿宋" w:hint="eastAsia"/>
          <w:bCs/>
          <w:sz w:val="32"/>
          <w:szCs w:val="32"/>
        </w:rPr>
        <w:t>一般公共服务</w:t>
      </w:r>
      <w:r>
        <w:rPr>
          <w:rStyle w:val="a8"/>
          <w:rFonts w:ascii="仿宋" w:eastAsia="仿宋" w:hAnsi="仿宋"/>
          <w:bCs/>
          <w:sz w:val="32"/>
          <w:szCs w:val="32"/>
        </w:rPr>
        <w:t>:</w:t>
      </w:r>
      <w:r>
        <w:rPr>
          <w:rStyle w:val="a8"/>
          <w:rFonts w:ascii="仿宋" w:eastAsia="仿宋" w:hAnsi="仿宋"/>
          <w:b w:val="0"/>
          <w:bCs/>
          <w:sz w:val="32"/>
          <w:szCs w:val="32"/>
        </w:rPr>
        <w:t xml:space="preserve"> </w:t>
      </w:r>
      <w:r>
        <w:rPr>
          <w:rStyle w:val="a8"/>
          <w:rFonts w:ascii="仿宋" w:eastAsia="仿宋" w:hAnsi="仿宋" w:hint="eastAsia"/>
          <w:b w:val="0"/>
          <w:bCs/>
          <w:sz w:val="32"/>
          <w:szCs w:val="32"/>
        </w:rPr>
        <w:t>支出决算为</w:t>
      </w:r>
      <w:r w:rsidR="005F6A40">
        <w:rPr>
          <w:rStyle w:val="a8"/>
          <w:rFonts w:ascii="仿宋" w:eastAsia="仿宋" w:hAnsi="仿宋" w:hint="eastAsia"/>
          <w:b w:val="0"/>
          <w:bCs/>
          <w:sz w:val="32"/>
          <w:szCs w:val="32"/>
        </w:rPr>
        <w:t>342</w:t>
      </w:r>
      <w:r w:rsidR="008C51FE">
        <w:rPr>
          <w:rStyle w:val="a8"/>
          <w:rFonts w:ascii="仿宋" w:eastAsia="仿宋" w:hAnsi="仿宋" w:hint="eastAsia"/>
          <w:b w:val="0"/>
          <w:bCs/>
          <w:sz w:val="32"/>
          <w:szCs w:val="32"/>
        </w:rPr>
        <w:t>2.62</w:t>
      </w:r>
      <w:r>
        <w:rPr>
          <w:rStyle w:val="a8"/>
          <w:rFonts w:ascii="仿宋" w:eastAsia="仿宋" w:hAnsi="仿宋" w:hint="eastAsia"/>
          <w:b w:val="0"/>
          <w:bCs/>
          <w:sz w:val="32"/>
          <w:szCs w:val="32"/>
        </w:rPr>
        <w:t>万元，完成预算</w:t>
      </w:r>
      <w:r w:rsidR="005F6A40">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，决算等于预算数的主要原因是</w:t>
      </w:r>
      <w:r w:rsidR="005F6A40">
        <w:rPr>
          <w:rStyle w:val="a8"/>
          <w:rFonts w:ascii="仿宋" w:eastAsia="仿宋" w:hAnsi="仿宋" w:hint="eastAsia"/>
          <w:b w:val="0"/>
          <w:bCs/>
          <w:sz w:val="32"/>
          <w:szCs w:val="32"/>
        </w:rPr>
        <w:t>无其他特殊情况外严格按预算执行</w:t>
      </w:r>
      <w:r>
        <w:rPr>
          <w:rStyle w:val="a8"/>
          <w:rFonts w:ascii="仿宋" w:eastAsia="仿宋" w:hAnsi="仿宋" w:hint="eastAsia"/>
          <w:b w:val="0"/>
          <w:bCs/>
          <w:sz w:val="32"/>
          <w:szCs w:val="32"/>
        </w:rPr>
        <w:t>。</w:t>
      </w:r>
    </w:p>
    <w:p w:rsidR="00260289" w:rsidRDefault="002C1468">
      <w:pPr>
        <w:spacing w:line="600" w:lineRule="exact"/>
        <w:ind w:firstLineChars="200" w:firstLine="643"/>
        <w:rPr>
          <w:rFonts w:ascii="仿宋" w:eastAsia="仿宋" w:hAnsi="仿宋"/>
          <w:b/>
          <w:sz w:val="32"/>
          <w:szCs w:val="32"/>
        </w:rPr>
      </w:pPr>
      <w:r>
        <w:rPr>
          <w:rStyle w:val="a8"/>
          <w:rFonts w:ascii="仿宋" w:eastAsia="仿宋" w:hAnsi="仿宋"/>
          <w:bCs/>
          <w:sz w:val="32"/>
          <w:szCs w:val="32"/>
        </w:rPr>
        <w:t>2.</w:t>
      </w:r>
      <w:r>
        <w:rPr>
          <w:rStyle w:val="a8"/>
          <w:rFonts w:ascii="仿宋" w:eastAsia="仿宋" w:hAnsi="仿宋" w:hint="eastAsia"/>
          <w:bCs/>
          <w:sz w:val="32"/>
          <w:szCs w:val="32"/>
        </w:rPr>
        <w:t>教育（类）</w:t>
      </w:r>
      <w:r>
        <w:rPr>
          <w:rStyle w:val="a8"/>
          <w:rFonts w:ascii="仿宋" w:eastAsia="仿宋" w:hAnsi="仿宋"/>
          <w:bCs/>
          <w:sz w:val="32"/>
          <w:szCs w:val="32"/>
        </w:rPr>
        <w:t>:</w:t>
      </w:r>
      <w:r>
        <w:rPr>
          <w:rStyle w:val="a8"/>
          <w:rFonts w:ascii="仿宋" w:eastAsia="仿宋" w:hAnsi="仿宋"/>
          <w:b w:val="0"/>
          <w:bCs/>
          <w:sz w:val="32"/>
          <w:szCs w:val="32"/>
        </w:rPr>
        <w:t xml:space="preserve"> </w:t>
      </w:r>
      <w:r w:rsidR="005F6A40">
        <w:rPr>
          <w:rStyle w:val="a8"/>
          <w:rFonts w:ascii="仿宋" w:eastAsia="仿宋" w:hAnsi="仿宋" w:hint="eastAsia"/>
          <w:b w:val="0"/>
          <w:bCs/>
          <w:sz w:val="32"/>
          <w:szCs w:val="32"/>
        </w:rPr>
        <w:t>无</w:t>
      </w:r>
      <w:r>
        <w:rPr>
          <w:rStyle w:val="a8"/>
          <w:rFonts w:ascii="仿宋" w:eastAsia="仿宋" w:hAnsi="仿宋" w:hint="eastAsia"/>
          <w:b w:val="0"/>
          <w:bCs/>
          <w:sz w:val="32"/>
          <w:szCs w:val="32"/>
        </w:rPr>
        <w:t>。</w:t>
      </w:r>
    </w:p>
    <w:p w:rsidR="00260289" w:rsidRDefault="002C1468">
      <w:pPr>
        <w:spacing w:line="600" w:lineRule="exact"/>
        <w:ind w:firstLineChars="200" w:firstLine="643"/>
        <w:rPr>
          <w:rFonts w:ascii="仿宋" w:eastAsia="仿宋" w:hAnsi="仿宋"/>
          <w:b/>
          <w:sz w:val="32"/>
          <w:szCs w:val="32"/>
        </w:rPr>
      </w:pPr>
      <w:r>
        <w:rPr>
          <w:rStyle w:val="a8"/>
          <w:rFonts w:ascii="仿宋" w:eastAsia="仿宋" w:hAnsi="仿宋"/>
          <w:bCs/>
          <w:sz w:val="32"/>
          <w:szCs w:val="32"/>
        </w:rPr>
        <w:t>3.</w:t>
      </w:r>
      <w:r>
        <w:rPr>
          <w:rStyle w:val="a8"/>
          <w:rFonts w:ascii="仿宋" w:eastAsia="仿宋" w:hAnsi="仿宋" w:hint="eastAsia"/>
          <w:bCs/>
          <w:sz w:val="32"/>
          <w:szCs w:val="32"/>
        </w:rPr>
        <w:t>科学技术</w:t>
      </w:r>
      <w:r w:rsidR="005F6A40">
        <w:rPr>
          <w:rStyle w:val="a8"/>
          <w:rFonts w:ascii="仿宋" w:eastAsia="仿宋" w:hAnsi="仿宋" w:hint="eastAsia"/>
          <w:bCs/>
          <w:sz w:val="32"/>
          <w:szCs w:val="32"/>
        </w:rPr>
        <w:t>：无</w:t>
      </w:r>
      <w:r>
        <w:rPr>
          <w:rStyle w:val="a8"/>
          <w:rFonts w:ascii="仿宋" w:eastAsia="仿宋" w:hAnsi="仿宋" w:hint="eastAsia"/>
          <w:b w:val="0"/>
          <w:bCs/>
          <w:sz w:val="32"/>
          <w:szCs w:val="32"/>
        </w:rPr>
        <w:t>。</w:t>
      </w:r>
    </w:p>
    <w:p w:rsidR="00260289" w:rsidRDefault="002C1468">
      <w:pPr>
        <w:spacing w:line="600" w:lineRule="exact"/>
        <w:ind w:firstLineChars="200" w:firstLine="643"/>
        <w:rPr>
          <w:rFonts w:ascii="仿宋" w:eastAsia="仿宋" w:hAnsi="仿宋"/>
          <w:b/>
          <w:sz w:val="32"/>
          <w:szCs w:val="32"/>
        </w:rPr>
      </w:pPr>
      <w:r>
        <w:rPr>
          <w:rStyle w:val="a8"/>
          <w:rFonts w:ascii="仿宋" w:eastAsia="仿宋" w:hAnsi="仿宋"/>
          <w:bCs/>
          <w:sz w:val="32"/>
          <w:szCs w:val="32"/>
        </w:rPr>
        <w:t>4.</w:t>
      </w:r>
      <w:r>
        <w:rPr>
          <w:rStyle w:val="a8"/>
          <w:rFonts w:ascii="仿宋" w:eastAsia="仿宋" w:hAnsi="仿宋" w:hint="eastAsia"/>
          <w:bCs/>
          <w:sz w:val="32"/>
          <w:szCs w:val="32"/>
        </w:rPr>
        <w:t>文化旅游体育与传媒</w:t>
      </w:r>
      <w:r>
        <w:rPr>
          <w:rStyle w:val="a8"/>
          <w:rFonts w:ascii="仿宋" w:eastAsia="仿宋" w:hAnsi="仿宋"/>
          <w:bCs/>
          <w:sz w:val="32"/>
          <w:szCs w:val="32"/>
        </w:rPr>
        <w:t>:</w:t>
      </w:r>
      <w:r>
        <w:rPr>
          <w:rStyle w:val="a8"/>
          <w:rFonts w:ascii="仿宋" w:eastAsia="仿宋" w:hAnsi="仿宋"/>
          <w:b w:val="0"/>
          <w:bCs/>
          <w:sz w:val="32"/>
          <w:szCs w:val="32"/>
        </w:rPr>
        <w:t xml:space="preserve"> </w:t>
      </w:r>
      <w:r w:rsidR="005F6A40">
        <w:rPr>
          <w:rStyle w:val="a8"/>
          <w:rFonts w:ascii="仿宋" w:eastAsia="仿宋" w:hAnsi="仿宋" w:hint="eastAsia"/>
          <w:b w:val="0"/>
          <w:bCs/>
          <w:sz w:val="32"/>
          <w:szCs w:val="32"/>
        </w:rPr>
        <w:t>无</w:t>
      </w:r>
      <w:r>
        <w:rPr>
          <w:rStyle w:val="a8"/>
          <w:rFonts w:ascii="仿宋" w:eastAsia="仿宋" w:hAnsi="仿宋" w:hint="eastAsia"/>
          <w:b w:val="0"/>
          <w:bCs/>
          <w:sz w:val="32"/>
          <w:szCs w:val="32"/>
        </w:rPr>
        <w:t>。</w:t>
      </w:r>
    </w:p>
    <w:p w:rsidR="00260289" w:rsidRDefault="002C1468">
      <w:pPr>
        <w:spacing w:line="600" w:lineRule="exact"/>
        <w:ind w:firstLineChars="200" w:firstLine="643"/>
        <w:rPr>
          <w:rFonts w:ascii="仿宋" w:eastAsia="仿宋" w:hAnsi="仿宋"/>
          <w:b/>
          <w:sz w:val="32"/>
          <w:szCs w:val="32"/>
        </w:rPr>
      </w:pPr>
      <w:r>
        <w:rPr>
          <w:rStyle w:val="a8"/>
          <w:rFonts w:ascii="仿宋" w:eastAsia="仿宋" w:hAnsi="仿宋"/>
          <w:bCs/>
          <w:sz w:val="32"/>
          <w:szCs w:val="32"/>
        </w:rPr>
        <w:t>5.</w:t>
      </w:r>
      <w:r>
        <w:rPr>
          <w:rStyle w:val="a8"/>
          <w:rFonts w:ascii="仿宋" w:eastAsia="仿宋" w:hAnsi="仿宋" w:hint="eastAsia"/>
          <w:bCs/>
          <w:sz w:val="32"/>
          <w:szCs w:val="32"/>
        </w:rPr>
        <w:t>社会保障和就业</w:t>
      </w:r>
      <w:r>
        <w:rPr>
          <w:rStyle w:val="a8"/>
          <w:rFonts w:ascii="仿宋" w:eastAsia="仿宋" w:hAnsi="仿宋"/>
          <w:bCs/>
          <w:sz w:val="32"/>
          <w:szCs w:val="32"/>
        </w:rPr>
        <w:t>:</w:t>
      </w:r>
      <w:r>
        <w:rPr>
          <w:rStyle w:val="a8"/>
          <w:rFonts w:ascii="仿宋" w:eastAsia="仿宋" w:hAnsi="仿宋"/>
          <w:b w:val="0"/>
          <w:bCs/>
          <w:sz w:val="32"/>
          <w:szCs w:val="32"/>
        </w:rPr>
        <w:t xml:space="preserve"> </w:t>
      </w:r>
      <w:r>
        <w:rPr>
          <w:rStyle w:val="a8"/>
          <w:rFonts w:ascii="仿宋" w:eastAsia="仿宋" w:hAnsi="仿宋" w:hint="eastAsia"/>
          <w:b w:val="0"/>
          <w:bCs/>
          <w:sz w:val="32"/>
          <w:szCs w:val="32"/>
        </w:rPr>
        <w:t>支出决算为</w:t>
      </w:r>
      <w:r w:rsidR="008C51FE">
        <w:rPr>
          <w:rFonts w:ascii="仿宋" w:eastAsia="仿宋" w:hAnsi="仿宋" w:hint="eastAsia"/>
          <w:sz w:val="32"/>
          <w:szCs w:val="32"/>
        </w:rPr>
        <w:t>311.43</w:t>
      </w:r>
      <w:r>
        <w:rPr>
          <w:rStyle w:val="a8"/>
          <w:rFonts w:ascii="仿宋" w:eastAsia="仿宋" w:hAnsi="仿宋" w:hint="eastAsia"/>
          <w:b w:val="0"/>
          <w:bCs/>
          <w:sz w:val="32"/>
          <w:szCs w:val="32"/>
        </w:rPr>
        <w:t>万元，完成预算</w:t>
      </w:r>
      <w:r w:rsidR="005F6A40">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，决算数等于预算数的主要原因是</w:t>
      </w:r>
      <w:r w:rsidR="005F6A40">
        <w:rPr>
          <w:rStyle w:val="a8"/>
          <w:rFonts w:ascii="仿宋" w:eastAsia="仿宋" w:hAnsi="仿宋" w:hint="eastAsia"/>
          <w:b w:val="0"/>
          <w:bCs/>
          <w:sz w:val="32"/>
          <w:szCs w:val="32"/>
        </w:rPr>
        <w:t>无其他特殊情况外严格按预算执行。</w:t>
      </w:r>
    </w:p>
    <w:p w:rsidR="00260289" w:rsidRDefault="002C1468">
      <w:pPr>
        <w:spacing w:line="600" w:lineRule="exact"/>
        <w:ind w:firstLineChars="200" w:firstLine="643"/>
        <w:rPr>
          <w:rFonts w:ascii="仿宋" w:eastAsia="仿宋" w:hAnsi="仿宋"/>
          <w:b/>
          <w:sz w:val="32"/>
          <w:szCs w:val="32"/>
        </w:rPr>
      </w:pPr>
      <w:r>
        <w:rPr>
          <w:rStyle w:val="a8"/>
          <w:rFonts w:ascii="仿宋" w:eastAsia="仿宋" w:hAnsi="仿宋"/>
          <w:bCs/>
          <w:sz w:val="32"/>
          <w:szCs w:val="32"/>
        </w:rPr>
        <w:t>6.</w:t>
      </w:r>
      <w:r>
        <w:rPr>
          <w:rFonts w:ascii="仿宋" w:eastAsia="仿宋" w:hAnsi="仿宋" w:hint="eastAsia"/>
          <w:b/>
          <w:bCs/>
          <w:sz w:val="32"/>
          <w:szCs w:val="32"/>
        </w:rPr>
        <w:t>卫生健康</w:t>
      </w:r>
      <w:r>
        <w:rPr>
          <w:rStyle w:val="a8"/>
          <w:rFonts w:ascii="仿宋" w:eastAsia="仿宋" w:hAnsi="仿宋"/>
          <w:bCs/>
          <w:sz w:val="32"/>
          <w:szCs w:val="32"/>
        </w:rPr>
        <w:t>:</w:t>
      </w:r>
      <w:r>
        <w:rPr>
          <w:rStyle w:val="a8"/>
          <w:rFonts w:ascii="仿宋" w:eastAsia="仿宋" w:hAnsi="仿宋" w:hint="eastAsia"/>
          <w:b w:val="0"/>
          <w:bCs/>
          <w:sz w:val="32"/>
          <w:szCs w:val="32"/>
        </w:rPr>
        <w:t>支出决算为</w:t>
      </w:r>
      <w:r w:rsidR="008C51FE">
        <w:rPr>
          <w:rFonts w:ascii="仿宋" w:eastAsia="仿宋" w:hAnsi="仿宋" w:hint="eastAsia"/>
          <w:sz w:val="32"/>
          <w:szCs w:val="32"/>
        </w:rPr>
        <w:t>166</w:t>
      </w:r>
      <w:r>
        <w:rPr>
          <w:rStyle w:val="a8"/>
          <w:rFonts w:ascii="仿宋" w:eastAsia="仿宋" w:hAnsi="仿宋" w:hint="eastAsia"/>
          <w:b w:val="0"/>
          <w:bCs/>
          <w:sz w:val="32"/>
          <w:szCs w:val="32"/>
        </w:rPr>
        <w:t>万元，完成预算</w:t>
      </w:r>
      <w:r w:rsidR="005F6A40">
        <w:rPr>
          <w:rStyle w:val="a8"/>
          <w:rFonts w:ascii="仿宋" w:eastAsia="仿宋" w:hAnsi="仿宋" w:hint="eastAsia"/>
          <w:b w:val="0"/>
          <w:bCs/>
          <w:sz w:val="32"/>
          <w:szCs w:val="32"/>
        </w:rPr>
        <w:t>10</w:t>
      </w:r>
      <w:r w:rsidR="008C51FE">
        <w:rPr>
          <w:rStyle w:val="a8"/>
          <w:rFonts w:ascii="仿宋" w:eastAsia="仿宋" w:hAnsi="仿宋" w:hint="eastAsia"/>
          <w:b w:val="0"/>
          <w:bCs/>
          <w:sz w:val="32"/>
          <w:szCs w:val="32"/>
        </w:rPr>
        <w:t>0</w:t>
      </w:r>
      <w:r>
        <w:rPr>
          <w:rStyle w:val="a8"/>
          <w:rFonts w:ascii="仿宋" w:eastAsia="仿宋" w:hAnsi="仿宋"/>
          <w:b w:val="0"/>
          <w:bCs/>
          <w:sz w:val="32"/>
          <w:szCs w:val="32"/>
        </w:rPr>
        <w:t>%</w:t>
      </w:r>
      <w:r w:rsidR="005F6A40">
        <w:rPr>
          <w:rStyle w:val="a8"/>
          <w:rFonts w:ascii="仿宋" w:eastAsia="仿宋" w:hAnsi="仿宋" w:hint="eastAsia"/>
          <w:b w:val="0"/>
          <w:bCs/>
          <w:sz w:val="32"/>
          <w:szCs w:val="32"/>
        </w:rPr>
        <w:t>。</w:t>
      </w:r>
      <w:r w:rsidR="005F6A40">
        <w:rPr>
          <w:rFonts w:ascii="仿宋" w:eastAsia="仿宋" w:hAnsi="仿宋"/>
          <w:b/>
          <w:sz w:val="32"/>
          <w:szCs w:val="32"/>
        </w:rPr>
        <w:t xml:space="preserve"> </w:t>
      </w:r>
    </w:p>
    <w:p w:rsidR="00260289" w:rsidRDefault="002C1468" w:rsidP="00B124AB">
      <w:pPr>
        <w:tabs>
          <w:tab w:val="right" w:pos="8306"/>
        </w:tabs>
        <w:spacing w:line="600" w:lineRule="exact"/>
        <w:ind w:firstLineChars="98" w:firstLine="314"/>
        <w:outlineLvl w:val="1"/>
        <w:rPr>
          <w:rStyle w:val="2Char"/>
        </w:rPr>
      </w:pPr>
      <w:bookmarkStart w:id="38" w:name="_Toc15377214"/>
      <w:bookmarkStart w:id="39" w:name="_Toc1539660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8"/>
      <w:bookmarkEnd w:id="39"/>
      <w:r>
        <w:rPr>
          <w:rStyle w:val="2Char"/>
          <w:rFonts w:ascii="黑体" w:eastAsia="黑体" w:hAnsi="黑体"/>
          <w:b w:val="0"/>
        </w:rPr>
        <w:tab/>
      </w:r>
    </w:p>
    <w:p w:rsidR="00260289" w:rsidRDefault="002C1468">
      <w:pPr>
        <w:spacing w:line="600" w:lineRule="exact"/>
        <w:ind w:firstLine="645"/>
        <w:rPr>
          <w:rFonts w:ascii="仿宋" w:eastAsia="仿宋" w:hAnsi="仿宋"/>
          <w:sz w:val="32"/>
          <w:szCs w:val="32"/>
        </w:rPr>
      </w:pPr>
      <w:r>
        <w:rPr>
          <w:rFonts w:ascii="仿宋" w:eastAsia="仿宋" w:hAnsi="仿宋" w:hint="eastAsia"/>
          <w:sz w:val="32"/>
          <w:szCs w:val="32"/>
        </w:rPr>
        <w:t>2023年度一般公共预算财政拨款基本支出</w:t>
      </w:r>
      <w:r w:rsidR="009334F0">
        <w:rPr>
          <w:sz w:val="32"/>
          <w:szCs w:val="32"/>
        </w:rPr>
        <w:t>3159.97</w:t>
      </w:r>
      <w:r>
        <w:rPr>
          <w:rFonts w:ascii="仿宋" w:eastAsia="仿宋" w:hAnsi="仿宋" w:hint="eastAsia"/>
          <w:sz w:val="32"/>
          <w:szCs w:val="32"/>
        </w:rPr>
        <w:t>万元，其中：</w:t>
      </w:r>
    </w:p>
    <w:p w:rsidR="00260289" w:rsidRPr="00191F6D" w:rsidRDefault="002C1468" w:rsidP="00191F6D">
      <w:pPr>
        <w:spacing w:line="600" w:lineRule="exact"/>
        <w:ind w:firstLine="645"/>
        <w:rPr>
          <w:rFonts w:ascii="仿宋" w:eastAsia="仿宋" w:hAnsi="仿宋"/>
          <w:sz w:val="32"/>
          <w:szCs w:val="32"/>
        </w:rPr>
      </w:pPr>
      <w:r>
        <w:rPr>
          <w:rFonts w:ascii="仿宋" w:eastAsia="仿宋" w:hAnsi="仿宋" w:hint="eastAsia"/>
          <w:sz w:val="32"/>
          <w:szCs w:val="32"/>
        </w:rPr>
        <w:t>人员经费</w:t>
      </w:r>
      <w:r w:rsidR="009334F0">
        <w:rPr>
          <w:sz w:val="32"/>
          <w:szCs w:val="32"/>
        </w:rPr>
        <w:t>2863.96</w:t>
      </w:r>
      <w:r>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w:t>
      </w:r>
      <w:r w:rsidR="009334F0">
        <w:rPr>
          <w:sz w:val="32"/>
          <w:szCs w:val="32"/>
        </w:rPr>
        <w:t>296.01</w:t>
      </w:r>
      <w:r>
        <w:rPr>
          <w:rFonts w:ascii="仿宋" w:eastAsia="仿宋" w:hAnsi="仿宋" w:hint="eastAsia"/>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260289" w:rsidRDefault="002C1468">
      <w:pPr>
        <w:spacing w:line="600" w:lineRule="exact"/>
        <w:ind w:firstLine="640"/>
        <w:outlineLvl w:val="1"/>
        <w:rPr>
          <w:rStyle w:val="2Char"/>
          <w:rFonts w:ascii="黑体" w:eastAsia="黑体" w:hAnsi="黑体"/>
          <w:b w:val="0"/>
        </w:rPr>
      </w:pPr>
      <w:bookmarkStart w:id="40" w:name="_Toc15396609"/>
      <w:bookmarkStart w:id="41" w:name="_Toc15377215"/>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40"/>
      <w:bookmarkEnd w:id="41"/>
    </w:p>
    <w:p w:rsidR="00260289" w:rsidRDefault="002C1468">
      <w:pPr>
        <w:spacing w:line="600" w:lineRule="exact"/>
        <w:ind w:firstLine="640"/>
        <w:outlineLvl w:val="2"/>
        <w:rPr>
          <w:rFonts w:ascii="仿宋" w:eastAsia="仿宋" w:hAnsi="仿宋"/>
          <w:b/>
          <w:sz w:val="32"/>
          <w:szCs w:val="32"/>
        </w:rPr>
      </w:pPr>
      <w:bookmarkStart w:id="42" w:name="_Toc15377216"/>
      <w:r>
        <w:rPr>
          <w:rFonts w:ascii="仿宋" w:eastAsia="仿宋" w:hAnsi="仿宋" w:hint="eastAsia"/>
          <w:b/>
          <w:sz w:val="32"/>
          <w:szCs w:val="32"/>
        </w:rPr>
        <w:t>（一）“三公”经费财政拨款支出决算总体情况说明</w:t>
      </w:r>
      <w:bookmarkEnd w:id="42"/>
    </w:p>
    <w:p w:rsidR="00260289" w:rsidRDefault="002C1468">
      <w:pPr>
        <w:spacing w:line="600" w:lineRule="exact"/>
        <w:ind w:firstLine="640"/>
        <w:rPr>
          <w:rFonts w:ascii="仿宋" w:eastAsia="仿宋" w:hAnsi="仿宋"/>
          <w:sz w:val="32"/>
          <w:szCs w:val="32"/>
        </w:rPr>
      </w:pPr>
      <w:r>
        <w:rPr>
          <w:rFonts w:ascii="仿宋" w:eastAsia="仿宋" w:hAnsi="仿宋" w:hint="eastAsia"/>
          <w:sz w:val="32"/>
          <w:szCs w:val="32"/>
        </w:rPr>
        <w:t>2023年度“三公”经费财政拨款支出决算为</w:t>
      </w:r>
      <w:r w:rsidR="00C860D5">
        <w:rPr>
          <w:sz w:val="32"/>
          <w:szCs w:val="32"/>
        </w:rPr>
        <w:t>16.22</w:t>
      </w:r>
      <w:r>
        <w:rPr>
          <w:rFonts w:ascii="仿宋" w:eastAsia="仿宋" w:hAnsi="仿宋" w:hint="eastAsia"/>
          <w:sz w:val="32"/>
          <w:szCs w:val="32"/>
        </w:rPr>
        <w:t>万元，完成预算</w:t>
      </w:r>
      <w:r w:rsidR="00C860D5">
        <w:rPr>
          <w:sz w:val="32"/>
          <w:szCs w:val="32"/>
        </w:rPr>
        <w:t>100</w:t>
      </w:r>
      <w:r>
        <w:rPr>
          <w:rFonts w:ascii="仿宋" w:eastAsia="仿宋" w:hAnsi="仿宋"/>
          <w:sz w:val="32"/>
          <w:szCs w:val="32"/>
        </w:rPr>
        <w:t>%</w:t>
      </w:r>
      <w:r w:rsidR="00B124AB">
        <w:rPr>
          <w:rFonts w:ascii="仿宋" w:eastAsia="仿宋" w:hAnsi="仿宋" w:hint="eastAsia"/>
          <w:sz w:val="32"/>
          <w:szCs w:val="32"/>
        </w:rPr>
        <w:t>.</w:t>
      </w:r>
      <w:r w:rsidR="00B124AB">
        <w:rPr>
          <w:rFonts w:ascii="仿宋" w:eastAsia="仿宋" w:hAnsi="仿宋"/>
          <w:sz w:val="32"/>
          <w:szCs w:val="32"/>
        </w:rPr>
        <w:t xml:space="preserve"> </w:t>
      </w:r>
    </w:p>
    <w:p w:rsidR="00260289" w:rsidRDefault="002C1468">
      <w:pPr>
        <w:spacing w:line="600" w:lineRule="exact"/>
        <w:ind w:firstLine="640"/>
        <w:outlineLvl w:val="2"/>
        <w:rPr>
          <w:rFonts w:ascii="仿宋" w:eastAsia="仿宋" w:hAnsi="仿宋"/>
          <w:b/>
          <w:sz w:val="32"/>
          <w:szCs w:val="32"/>
        </w:rPr>
      </w:pPr>
      <w:bookmarkStart w:id="43" w:name="_Toc15377217"/>
      <w:r>
        <w:rPr>
          <w:rFonts w:ascii="仿宋" w:eastAsia="仿宋" w:hAnsi="仿宋" w:hint="eastAsia"/>
          <w:b/>
          <w:sz w:val="32"/>
          <w:szCs w:val="32"/>
        </w:rPr>
        <w:t>（二）“三公”经费财政拨款支出决算具体情况说明</w:t>
      </w:r>
      <w:bookmarkEnd w:id="43"/>
    </w:p>
    <w:p w:rsidR="00260289" w:rsidRDefault="002C1468">
      <w:pPr>
        <w:spacing w:line="600" w:lineRule="exact"/>
        <w:ind w:firstLine="640"/>
        <w:rPr>
          <w:rFonts w:ascii="仿宋" w:eastAsia="仿宋" w:hAnsi="仿宋"/>
          <w:sz w:val="32"/>
          <w:szCs w:val="32"/>
        </w:rPr>
      </w:pPr>
      <w:r>
        <w:rPr>
          <w:rFonts w:ascii="仿宋" w:eastAsia="仿宋" w:hAnsi="仿宋" w:hint="eastAsia"/>
          <w:sz w:val="32"/>
          <w:szCs w:val="32"/>
        </w:rPr>
        <w:t>2023年度“三公”经费财政拨款支出决算中，因公出国（境）费支出决算</w:t>
      </w:r>
      <w:r w:rsidR="00035392">
        <w:rPr>
          <w:sz w:val="32"/>
          <w:szCs w:val="32"/>
        </w:rPr>
        <w:t>0</w:t>
      </w:r>
      <w:r>
        <w:rPr>
          <w:rFonts w:ascii="仿宋" w:eastAsia="仿宋" w:hAnsi="仿宋" w:hint="eastAsia"/>
          <w:sz w:val="32"/>
          <w:szCs w:val="32"/>
        </w:rPr>
        <w:t>万元，占</w:t>
      </w:r>
      <w:r w:rsidR="00035392">
        <w:rPr>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sidR="00035392">
        <w:rPr>
          <w:sz w:val="32"/>
          <w:szCs w:val="32"/>
        </w:rPr>
        <w:t>16</w:t>
      </w:r>
      <w:r>
        <w:rPr>
          <w:rFonts w:ascii="仿宋" w:eastAsia="仿宋" w:hAnsi="仿宋" w:hint="eastAsia"/>
          <w:sz w:val="32"/>
          <w:szCs w:val="32"/>
        </w:rPr>
        <w:t>万元，占</w:t>
      </w:r>
      <w:r w:rsidR="00035392">
        <w:rPr>
          <w:sz w:val="32"/>
          <w:szCs w:val="32"/>
        </w:rPr>
        <w:t>98.65</w:t>
      </w:r>
      <w:r>
        <w:rPr>
          <w:rFonts w:ascii="仿宋" w:eastAsia="仿宋" w:hAnsi="仿宋"/>
          <w:sz w:val="32"/>
          <w:szCs w:val="32"/>
        </w:rPr>
        <w:t>%</w:t>
      </w:r>
      <w:r>
        <w:rPr>
          <w:rFonts w:ascii="仿宋" w:eastAsia="仿宋" w:hAnsi="仿宋" w:hint="eastAsia"/>
          <w:sz w:val="32"/>
          <w:szCs w:val="32"/>
        </w:rPr>
        <w:t>；公务接待费支出决算</w:t>
      </w:r>
      <w:r w:rsidR="00035392">
        <w:rPr>
          <w:sz w:val="32"/>
          <w:szCs w:val="32"/>
        </w:rPr>
        <w:t>0.22</w:t>
      </w:r>
      <w:r>
        <w:rPr>
          <w:rFonts w:ascii="仿宋" w:eastAsia="仿宋" w:hAnsi="仿宋" w:hint="eastAsia"/>
          <w:sz w:val="32"/>
          <w:szCs w:val="32"/>
        </w:rPr>
        <w:t>万元，占</w:t>
      </w:r>
      <w:r w:rsidR="00035392">
        <w:rPr>
          <w:sz w:val="32"/>
          <w:szCs w:val="32"/>
        </w:rPr>
        <w:t>1.34</w:t>
      </w:r>
      <w:r>
        <w:rPr>
          <w:rFonts w:ascii="仿宋" w:eastAsia="仿宋" w:hAnsi="仿宋"/>
          <w:sz w:val="32"/>
          <w:szCs w:val="32"/>
        </w:rPr>
        <w:t>%</w:t>
      </w:r>
      <w:r>
        <w:rPr>
          <w:rFonts w:ascii="仿宋" w:eastAsia="仿宋" w:hAnsi="仿宋" w:hint="eastAsia"/>
          <w:sz w:val="32"/>
          <w:szCs w:val="32"/>
        </w:rPr>
        <w:t>。具体情况如下：</w:t>
      </w:r>
    </w:p>
    <w:p w:rsidR="005F6A40" w:rsidRPr="005F6A40" w:rsidRDefault="005F6A40" w:rsidP="00956D93">
      <w:pPr>
        <w:pStyle w:val="5"/>
        <w:ind w:firstLineChars="343" w:firstLine="826"/>
      </w:pPr>
      <w:r>
        <w:rPr>
          <w:noProof/>
        </w:rPr>
        <w:drawing>
          <wp:inline distT="0" distB="0" distL="0" distR="0">
            <wp:extent cx="4162425" cy="2066925"/>
            <wp:effectExtent l="0" t="0" r="9525" b="95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60289" w:rsidRPr="00901D76" w:rsidRDefault="002C1468">
      <w:pPr>
        <w:spacing w:line="600" w:lineRule="exact"/>
        <w:ind w:firstLine="640"/>
        <w:rPr>
          <w:rFonts w:ascii="仿宋" w:eastAsia="仿宋" w:hAnsi="仿宋"/>
          <w:sz w:val="32"/>
          <w:szCs w:val="32"/>
        </w:rPr>
      </w:pPr>
      <w:r w:rsidRPr="00901D76">
        <w:rPr>
          <w:rFonts w:ascii="仿宋" w:eastAsia="仿宋" w:hAnsi="仿宋"/>
          <w:sz w:val="32"/>
          <w:szCs w:val="32"/>
        </w:rPr>
        <w:t>1.</w:t>
      </w:r>
      <w:r w:rsidRPr="00901D76">
        <w:rPr>
          <w:rFonts w:ascii="仿宋" w:eastAsia="仿宋" w:hAnsi="仿宋" w:hint="eastAsia"/>
          <w:sz w:val="32"/>
          <w:szCs w:val="32"/>
        </w:rPr>
        <w:t>因公出国（境）经费支出</w:t>
      </w:r>
      <w:r w:rsidR="00035392" w:rsidRPr="00901D76">
        <w:rPr>
          <w:rFonts w:ascii="仿宋" w:eastAsia="仿宋" w:hAnsi="仿宋"/>
          <w:sz w:val="32"/>
          <w:szCs w:val="32"/>
        </w:rPr>
        <w:t>0</w:t>
      </w:r>
      <w:r w:rsidRPr="00901D76">
        <w:rPr>
          <w:rFonts w:ascii="仿宋" w:eastAsia="仿宋" w:hAnsi="仿宋" w:hint="eastAsia"/>
          <w:sz w:val="32"/>
          <w:szCs w:val="32"/>
        </w:rPr>
        <w:t>万元，完成预算</w:t>
      </w:r>
      <w:r w:rsidR="00035392" w:rsidRPr="00901D76">
        <w:rPr>
          <w:rFonts w:ascii="仿宋" w:eastAsia="仿宋" w:hAnsi="仿宋"/>
          <w:sz w:val="32"/>
          <w:szCs w:val="32"/>
        </w:rPr>
        <w:t>0</w:t>
      </w:r>
      <w:r w:rsidRPr="00901D76">
        <w:rPr>
          <w:rFonts w:ascii="仿宋" w:eastAsia="仿宋" w:hAnsi="仿宋"/>
          <w:sz w:val="32"/>
          <w:szCs w:val="32"/>
        </w:rPr>
        <w:t>%</w:t>
      </w:r>
      <w:r w:rsidRPr="00901D76">
        <w:rPr>
          <w:rFonts w:ascii="仿宋" w:eastAsia="仿宋" w:hAnsi="仿宋" w:hint="eastAsia"/>
          <w:sz w:val="32"/>
          <w:szCs w:val="32"/>
        </w:rPr>
        <w:t>。全年安排因公出国（境）团组</w:t>
      </w:r>
      <w:r w:rsidR="00035392" w:rsidRPr="00901D76">
        <w:rPr>
          <w:rFonts w:ascii="仿宋" w:eastAsia="仿宋" w:hAnsi="仿宋"/>
          <w:sz w:val="32"/>
          <w:szCs w:val="32"/>
        </w:rPr>
        <w:t>0</w:t>
      </w:r>
      <w:r w:rsidRPr="00901D76">
        <w:rPr>
          <w:rFonts w:ascii="仿宋" w:eastAsia="仿宋" w:hAnsi="仿宋" w:hint="eastAsia"/>
          <w:sz w:val="32"/>
          <w:szCs w:val="32"/>
        </w:rPr>
        <w:t>次，出国（境）</w:t>
      </w:r>
      <w:r w:rsidR="00035392" w:rsidRPr="00901D76">
        <w:rPr>
          <w:rFonts w:ascii="仿宋" w:eastAsia="仿宋" w:hAnsi="仿宋"/>
          <w:sz w:val="32"/>
          <w:szCs w:val="32"/>
        </w:rPr>
        <w:t>0</w:t>
      </w:r>
      <w:r w:rsidRPr="00901D76">
        <w:rPr>
          <w:rFonts w:ascii="仿宋" w:eastAsia="仿宋" w:hAnsi="仿宋" w:hint="eastAsia"/>
          <w:sz w:val="32"/>
          <w:szCs w:val="32"/>
        </w:rPr>
        <w:t>人。因公出国（境）支出</w:t>
      </w:r>
      <w:r w:rsidR="00956D93" w:rsidRPr="00901D76">
        <w:rPr>
          <w:rFonts w:ascii="仿宋" w:eastAsia="仿宋" w:hAnsi="仿宋" w:hint="eastAsia"/>
          <w:sz w:val="32"/>
          <w:szCs w:val="32"/>
        </w:rPr>
        <w:t>与2022年相比无变化。</w:t>
      </w:r>
    </w:p>
    <w:p w:rsidR="00260289" w:rsidRPr="00901D76" w:rsidRDefault="002C1468">
      <w:pPr>
        <w:spacing w:line="600" w:lineRule="exact"/>
        <w:ind w:firstLine="640"/>
        <w:rPr>
          <w:rFonts w:ascii="仿宋" w:eastAsia="仿宋" w:hAnsi="仿宋"/>
          <w:sz w:val="32"/>
          <w:szCs w:val="32"/>
        </w:rPr>
      </w:pPr>
      <w:r w:rsidRPr="00901D76">
        <w:rPr>
          <w:rFonts w:ascii="仿宋" w:eastAsia="仿宋" w:hAnsi="仿宋"/>
          <w:sz w:val="32"/>
          <w:szCs w:val="32"/>
        </w:rPr>
        <w:t>2.</w:t>
      </w:r>
      <w:r w:rsidRPr="00901D76">
        <w:rPr>
          <w:rFonts w:ascii="仿宋" w:eastAsia="仿宋" w:hAnsi="仿宋" w:hint="eastAsia"/>
          <w:sz w:val="32"/>
          <w:szCs w:val="32"/>
        </w:rPr>
        <w:t>公务用车购置及运行维护费支出</w:t>
      </w:r>
      <w:r w:rsidR="00035392" w:rsidRPr="00901D76">
        <w:rPr>
          <w:rFonts w:ascii="仿宋" w:eastAsia="仿宋" w:hAnsi="仿宋"/>
          <w:sz w:val="32"/>
          <w:szCs w:val="32"/>
        </w:rPr>
        <w:t>16</w:t>
      </w:r>
      <w:r w:rsidRPr="00901D76">
        <w:rPr>
          <w:rFonts w:ascii="仿宋" w:eastAsia="仿宋" w:hAnsi="仿宋" w:hint="eastAsia"/>
          <w:sz w:val="32"/>
          <w:szCs w:val="32"/>
        </w:rPr>
        <w:t>万元,</w:t>
      </w:r>
      <w:r w:rsidRPr="00901D76">
        <w:rPr>
          <w:rFonts w:hint="eastAsia"/>
        </w:rPr>
        <w:t>完成预算</w:t>
      </w:r>
      <w:r w:rsidR="00035392" w:rsidRPr="00901D76">
        <w:rPr>
          <w:rFonts w:ascii="仿宋" w:eastAsia="仿宋" w:hAnsi="仿宋"/>
          <w:sz w:val="32"/>
          <w:szCs w:val="32"/>
        </w:rPr>
        <w:t>100</w:t>
      </w:r>
      <w:r w:rsidRPr="00901D76">
        <w:t>%</w:t>
      </w:r>
      <w:r w:rsidRPr="00901D76">
        <w:rPr>
          <w:rFonts w:hint="eastAsia"/>
        </w:rPr>
        <w:t>。</w:t>
      </w:r>
    </w:p>
    <w:p w:rsidR="00260289" w:rsidRPr="00901D76" w:rsidRDefault="002C1468">
      <w:pPr>
        <w:spacing w:line="600" w:lineRule="exact"/>
        <w:ind w:firstLineChars="200" w:firstLine="640"/>
        <w:rPr>
          <w:rFonts w:ascii="仿宋" w:eastAsia="仿宋" w:hAnsi="仿宋"/>
          <w:sz w:val="32"/>
          <w:szCs w:val="32"/>
        </w:rPr>
      </w:pPr>
      <w:r w:rsidRPr="00901D76">
        <w:rPr>
          <w:rFonts w:ascii="仿宋" w:eastAsia="仿宋" w:hAnsi="仿宋" w:hint="eastAsia"/>
          <w:sz w:val="32"/>
          <w:szCs w:val="32"/>
        </w:rPr>
        <w:t>其中：公务用车购置支出</w:t>
      </w:r>
      <w:r w:rsidR="00DF24DF" w:rsidRPr="00901D76">
        <w:rPr>
          <w:rFonts w:ascii="仿宋" w:eastAsia="仿宋" w:hAnsi="仿宋"/>
          <w:sz w:val="32"/>
          <w:szCs w:val="32"/>
        </w:rPr>
        <w:t>0</w:t>
      </w:r>
      <w:r w:rsidRPr="00901D76">
        <w:rPr>
          <w:rFonts w:ascii="仿宋" w:eastAsia="仿宋" w:hAnsi="仿宋" w:hint="eastAsia"/>
          <w:sz w:val="32"/>
          <w:szCs w:val="32"/>
        </w:rPr>
        <w:t>万元。</w:t>
      </w:r>
    </w:p>
    <w:p w:rsidR="00260289" w:rsidRPr="00901D76" w:rsidRDefault="002C1468">
      <w:pPr>
        <w:spacing w:line="600" w:lineRule="exact"/>
        <w:ind w:firstLine="640"/>
        <w:rPr>
          <w:rFonts w:ascii="仿宋" w:eastAsia="仿宋" w:hAnsi="仿宋"/>
          <w:sz w:val="32"/>
          <w:szCs w:val="32"/>
        </w:rPr>
      </w:pPr>
      <w:r w:rsidRPr="00901D76">
        <w:rPr>
          <w:rFonts w:ascii="仿宋" w:eastAsia="仿宋" w:hAnsi="仿宋" w:hint="eastAsia"/>
          <w:sz w:val="32"/>
          <w:szCs w:val="32"/>
        </w:rPr>
        <w:t>公务用车运行维护费支出</w:t>
      </w:r>
      <w:r w:rsidR="00DF24DF" w:rsidRPr="00901D76">
        <w:rPr>
          <w:rFonts w:ascii="仿宋" w:eastAsia="仿宋" w:hAnsi="仿宋"/>
          <w:sz w:val="32"/>
          <w:szCs w:val="32"/>
        </w:rPr>
        <w:t>16</w:t>
      </w:r>
      <w:r w:rsidRPr="00901D76">
        <w:rPr>
          <w:rFonts w:ascii="仿宋" w:eastAsia="仿宋" w:hAnsi="仿宋" w:hint="eastAsia"/>
          <w:sz w:val="32"/>
          <w:szCs w:val="32"/>
        </w:rPr>
        <w:t>万元。主要用于</w:t>
      </w:r>
      <w:r w:rsidR="006F38DB" w:rsidRPr="00901D76">
        <w:rPr>
          <w:rFonts w:ascii="仿宋" w:eastAsia="仿宋" w:hAnsi="仿宋" w:hint="eastAsia"/>
          <w:sz w:val="32"/>
          <w:szCs w:val="32"/>
        </w:rPr>
        <w:t>执法检查</w:t>
      </w:r>
      <w:r w:rsidRPr="00901D76">
        <w:rPr>
          <w:rFonts w:ascii="仿宋" w:eastAsia="仿宋" w:hAnsi="仿宋" w:hint="eastAsia"/>
          <w:sz w:val="32"/>
          <w:szCs w:val="32"/>
        </w:rPr>
        <w:t>等所需的公务用车燃料费、维修费、过路过桥费、保险费等支出。</w:t>
      </w:r>
    </w:p>
    <w:p w:rsidR="00260289" w:rsidRPr="00901D76" w:rsidRDefault="002C1468">
      <w:pPr>
        <w:spacing w:line="600" w:lineRule="exact"/>
        <w:ind w:firstLine="640"/>
        <w:rPr>
          <w:rFonts w:ascii="仿宋" w:eastAsia="仿宋" w:hAnsi="仿宋"/>
          <w:sz w:val="32"/>
          <w:szCs w:val="32"/>
        </w:rPr>
      </w:pPr>
      <w:r w:rsidRPr="00901D76">
        <w:rPr>
          <w:rFonts w:ascii="仿宋" w:eastAsia="仿宋" w:hAnsi="仿宋"/>
          <w:sz w:val="32"/>
          <w:szCs w:val="32"/>
        </w:rPr>
        <w:t>3.</w:t>
      </w:r>
      <w:r w:rsidRPr="00901D76">
        <w:rPr>
          <w:rFonts w:ascii="仿宋" w:eastAsia="仿宋" w:hAnsi="仿宋" w:hint="eastAsia"/>
          <w:sz w:val="32"/>
          <w:szCs w:val="32"/>
        </w:rPr>
        <w:t>公务接待费支出</w:t>
      </w:r>
      <w:r w:rsidR="00DF24DF" w:rsidRPr="00901D76">
        <w:rPr>
          <w:rFonts w:ascii="仿宋" w:eastAsia="仿宋" w:hAnsi="仿宋"/>
          <w:sz w:val="32"/>
          <w:szCs w:val="32"/>
        </w:rPr>
        <w:t>0.22</w:t>
      </w:r>
      <w:r w:rsidRPr="00901D76">
        <w:rPr>
          <w:rFonts w:ascii="仿宋" w:eastAsia="仿宋" w:hAnsi="仿宋" w:hint="eastAsia"/>
          <w:sz w:val="32"/>
          <w:szCs w:val="32"/>
        </w:rPr>
        <w:t>万元，完成预算</w:t>
      </w:r>
      <w:r w:rsidR="00DF24DF" w:rsidRPr="00901D76">
        <w:rPr>
          <w:rFonts w:ascii="仿宋" w:eastAsia="仿宋" w:hAnsi="仿宋"/>
          <w:sz w:val="32"/>
          <w:szCs w:val="32"/>
        </w:rPr>
        <w:t>100</w:t>
      </w:r>
      <w:r w:rsidRPr="00901D76">
        <w:rPr>
          <w:rFonts w:ascii="仿宋" w:eastAsia="仿宋" w:hAnsi="仿宋"/>
          <w:sz w:val="32"/>
          <w:szCs w:val="32"/>
        </w:rPr>
        <w:t>%</w:t>
      </w:r>
      <w:r w:rsidRPr="00901D76">
        <w:rPr>
          <w:rFonts w:ascii="仿宋" w:eastAsia="仿宋" w:hAnsi="仿宋" w:hint="eastAsia"/>
          <w:sz w:val="32"/>
          <w:szCs w:val="32"/>
        </w:rPr>
        <w:t>。</w:t>
      </w:r>
    </w:p>
    <w:p w:rsidR="00260289" w:rsidRPr="00901D76" w:rsidRDefault="002C1468" w:rsidP="00901D76">
      <w:pPr>
        <w:spacing w:line="600" w:lineRule="exact"/>
        <w:ind w:firstLine="640"/>
        <w:rPr>
          <w:rFonts w:ascii="仿宋" w:eastAsia="仿宋" w:hAnsi="仿宋"/>
          <w:sz w:val="32"/>
          <w:szCs w:val="32"/>
        </w:rPr>
      </w:pPr>
      <w:bookmarkStart w:id="44" w:name="_Toc15396610"/>
      <w:bookmarkStart w:id="45" w:name="_Toc15377218"/>
      <w:r w:rsidRPr="002C3CD3">
        <w:rPr>
          <w:rFonts w:ascii="黑体" w:eastAsia="黑体" w:hint="eastAsia"/>
          <w:sz w:val="32"/>
          <w:szCs w:val="32"/>
        </w:rPr>
        <w:t>八、</w:t>
      </w:r>
      <w:r w:rsidRPr="00901D76">
        <w:rPr>
          <w:rFonts w:ascii="仿宋" w:eastAsia="仿宋" w:hAnsi="仿宋" w:hint="eastAsia"/>
          <w:sz w:val="32"/>
          <w:szCs w:val="32"/>
        </w:rPr>
        <w:t>政府性基金预算支出决算情况说明</w:t>
      </w:r>
      <w:bookmarkEnd w:id="44"/>
      <w:bookmarkEnd w:id="45"/>
    </w:p>
    <w:p w:rsidR="00260289" w:rsidRPr="00901D76" w:rsidRDefault="002C1468">
      <w:pPr>
        <w:spacing w:line="600" w:lineRule="exact"/>
        <w:ind w:firstLine="640"/>
        <w:rPr>
          <w:rFonts w:ascii="仿宋" w:eastAsia="仿宋" w:hAnsi="仿宋"/>
          <w:sz w:val="32"/>
          <w:szCs w:val="32"/>
        </w:rPr>
      </w:pPr>
      <w:r w:rsidRPr="00901D76">
        <w:rPr>
          <w:rFonts w:ascii="仿宋" w:eastAsia="仿宋" w:hAnsi="仿宋" w:hint="eastAsia"/>
          <w:sz w:val="32"/>
          <w:szCs w:val="32"/>
        </w:rPr>
        <w:t>2023年度政府性基金预算财政拨款支出</w:t>
      </w:r>
      <w:r w:rsidR="009E50C8" w:rsidRPr="00901D76">
        <w:rPr>
          <w:rFonts w:ascii="仿宋" w:eastAsia="仿宋" w:hAnsi="仿宋"/>
          <w:sz w:val="32"/>
          <w:szCs w:val="32"/>
        </w:rPr>
        <w:t>0</w:t>
      </w:r>
      <w:r w:rsidRPr="00901D76">
        <w:rPr>
          <w:rFonts w:ascii="仿宋" w:eastAsia="仿宋" w:hAnsi="仿宋" w:hint="eastAsia"/>
          <w:sz w:val="32"/>
          <w:szCs w:val="32"/>
        </w:rPr>
        <w:t>万元。</w:t>
      </w:r>
    </w:p>
    <w:p w:rsidR="00260289" w:rsidRPr="00901D76" w:rsidRDefault="002C3CD3" w:rsidP="002C3CD3">
      <w:pPr>
        <w:spacing w:line="600" w:lineRule="exact"/>
        <w:ind w:firstLineChars="200" w:firstLine="640"/>
        <w:rPr>
          <w:rFonts w:ascii="仿宋" w:eastAsia="仿宋" w:hAnsi="仿宋"/>
          <w:sz w:val="32"/>
          <w:szCs w:val="32"/>
        </w:rPr>
      </w:pPr>
      <w:bookmarkStart w:id="46" w:name="_Toc15396611"/>
      <w:bookmarkStart w:id="47" w:name="_Toc15377219"/>
      <w:r>
        <w:rPr>
          <w:rFonts w:ascii="仿宋" w:eastAsia="仿宋" w:hAnsi="仿宋" w:hint="eastAsia"/>
          <w:sz w:val="32"/>
          <w:szCs w:val="32"/>
        </w:rPr>
        <w:t>九</w:t>
      </w:r>
      <w:r w:rsidRPr="00901D76">
        <w:rPr>
          <w:rFonts w:ascii="仿宋" w:eastAsia="仿宋" w:hAnsi="仿宋" w:hint="eastAsia"/>
          <w:sz w:val="32"/>
          <w:szCs w:val="32"/>
        </w:rPr>
        <w:t>、</w:t>
      </w:r>
      <w:r w:rsidR="002C1468" w:rsidRPr="00901D76">
        <w:rPr>
          <w:rFonts w:ascii="仿宋" w:eastAsia="仿宋" w:hAnsi="仿宋" w:hint="eastAsia"/>
          <w:sz w:val="32"/>
          <w:szCs w:val="32"/>
        </w:rPr>
        <w:t>国有资本经营预算支出决算情况说明</w:t>
      </w:r>
      <w:bookmarkEnd w:id="46"/>
      <w:bookmarkEnd w:id="47"/>
    </w:p>
    <w:p w:rsidR="00260289" w:rsidRPr="00901D76" w:rsidRDefault="002C1468">
      <w:pPr>
        <w:spacing w:line="600" w:lineRule="exact"/>
        <w:ind w:firstLine="640"/>
        <w:rPr>
          <w:rFonts w:ascii="仿宋" w:eastAsia="仿宋" w:hAnsi="仿宋"/>
          <w:sz w:val="32"/>
          <w:szCs w:val="32"/>
        </w:rPr>
      </w:pPr>
      <w:r w:rsidRPr="00901D76">
        <w:rPr>
          <w:rFonts w:ascii="仿宋" w:eastAsia="仿宋" w:hAnsi="仿宋" w:hint="eastAsia"/>
          <w:sz w:val="32"/>
          <w:szCs w:val="32"/>
        </w:rPr>
        <w:t>2023年度国有资本经营预算财政拨款支出</w:t>
      </w:r>
      <w:r w:rsidR="009E50C8" w:rsidRPr="00901D76">
        <w:rPr>
          <w:rFonts w:ascii="仿宋" w:eastAsia="仿宋" w:hAnsi="仿宋"/>
          <w:sz w:val="32"/>
          <w:szCs w:val="32"/>
        </w:rPr>
        <w:t>0</w:t>
      </w:r>
      <w:r w:rsidRPr="00901D76">
        <w:rPr>
          <w:rFonts w:ascii="仿宋" w:eastAsia="仿宋" w:hAnsi="仿宋" w:hint="eastAsia"/>
          <w:sz w:val="32"/>
          <w:szCs w:val="32"/>
        </w:rPr>
        <w:t>万元。</w:t>
      </w:r>
    </w:p>
    <w:p w:rsidR="00260289" w:rsidRPr="00901D76" w:rsidRDefault="002C1468" w:rsidP="002C3CD3">
      <w:pPr>
        <w:spacing w:line="600" w:lineRule="exact"/>
        <w:rPr>
          <w:rFonts w:ascii="仿宋" w:eastAsia="仿宋" w:hAnsi="仿宋"/>
          <w:sz w:val="32"/>
          <w:szCs w:val="32"/>
        </w:rPr>
      </w:pPr>
      <w:bookmarkStart w:id="48" w:name="_Toc15396612"/>
      <w:bookmarkStart w:id="49" w:name="_Toc15377221"/>
      <w:r w:rsidRPr="00901D76">
        <w:rPr>
          <w:rFonts w:ascii="仿宋" w:eastAsia="仿宋" w:hAnsi="仿宋" w:hint="eastAsia"/>
          <w:sz w:val="32"/>
          <w:szCs w:val="32"/>
        </w:rPr>
        <w:t>其他重要事项的情况说明</w:t>
      </w:r>
      <w:bookmarkEnd w:id="48"/>
      <w:bookmarkEnd w:id="49"/>
    </w:p>
    <w:p w:rsidR="00260289" w:rsidRDefault="002C1468" w:rsidP="00901D76">
      <w:pPr>
        <w:spacing w:line="600" w:lineRule="exact"/>
        <w:ind w:firstLineChars="200" w:firstLine="640"/>
        <w:outlineLvl w:val="2"/>
        <w:rPr>
          <w:rFonts w:ascii="仿宋" w:eastAsia="仿宋" w:hAnsi="仿宋"/>
          <w:sz w:val="32"/>
          <w:szCs w:val="32"/>
        </w:rPr>
      </w:pPr>
      <w:bookmarkStart w:id="50" w:name="_Toc15377222"/>
      <w:r w:rsidRPr="00901D76">
        <w:rPr>
          <w:rFonts w:ascii="仿宋" w:eastAsia="仿宋" w:hAnsi="仿宋" w:hint="eastAsia"/>
          <w:sz w:val="32"/>
          <w:szCs w:val="32"/>
        </w:rPr>
        <w:t>（一）机关运行经费支出情况</w:t>
      </w:r>
      <w:bookmarkEnd w:id="50"/>
    </w:p>
    <w:p w:rsidR="00260289" w:rsidRPr="00901D76" w:rsidRDefault="002C1468">
      <w:pPr>
        <w:spacing w:line="600" w:lineRule="exact"/>
        <w:ind w:firstLineChars="200" w:firstLine="640"/>
        <w:rPr>
          <w:rFonts w:ascii="仿宋" w:eastAsia="仿宋" w:hAnsi="仿宋"/>
          <w:sz w:val="32"/>
          <w:szCs w:val="32"/>
        </w:rPr>
      </w:pPr>
      <w:r w:rsidRPr="00901D76">
        <w:rPr>
          <w:rFonts w:ascii="仿宋" w:eastAsia="仿宋" w:hAnsi="仿宋" w:hint="eastAsia"/>
          <w:sz w:val="32"/>
          <w:szCs w:val="32"/>
        </w:rPr>
        <w:t>2023年度，</w:t>
      </w:r>
      <w:r w:rsidR="009E50C8" w:rsidRPr="00901D76">
        <w:rPr>
          <w:rFonts w:ascii="仿宋" w:eastAsia="仿宋" w:hAnsi="仿宋" w:hint="eastAsia"/>
          <w:sz w:val="32"/>
          <w:szCs w:val="32"/>
        </w:rPr>
        <w:t>巴中市巴州区市场监督管理局</w:t>
      </w:r>
      <w:r w:rsidRPr="00901D76">
        <w:rPr>
          <w:rFonts w:ascii="仿宋" w:eastAsia="仿宋" w:hAnsi="仿宋" w:hint="eastAsia"/>
          <w:sz w:val="32"/>
          <w:szCs w:val="32"/>
        </w:rPr>
        <w:t>机关运行经费支出</w:t>
      </w:r>
      <w:r w:rsidR="009E50C8" w:rsidRPr="00901D76">
        <w:rPr>
          <w:rFonts w:ascii="仿宋" w:eastAsia="仿宋" w:hAnsi="仿宋"/>
          <w:sz w:val="32"/>
          <w:szCs w:val="32"/>
        </w:rPr>
        <w:t>276.27</w:t>
      </w:r>
      <w:r w:rsidRPr="00901D76">
        <w:rPr>
          <w:rFonts w:ascii="仿宋" w:eastAsia="仿宋" w:hAnsi="仿宋" w:hint="eastAsia"/>
          <w:sz w:val="32"/>
          <w:szCs w:val="32"/>
        </w:rPr>
        <w:t>万元</w:t>
      </w:r>
      <w:r w:rsidR="00126603" w:rsidRPr="00901D76">
        <w:rPr>
          <w:rFonts w:ascii="仿宋" w:eastAsia="仿宋" w:hAnsi="仿宋" w:hint="eastAsia"/>
          <w:sz w:val="32"/>
          <w:szCs w:val="32"/>
        </w:rPr>
        <w:t>。</w:t>
      </w:r>
    </w:p>
    <w:p w:rsidR="00260289" w:rsidRPr="00901D76" w:rsidRDefault="002C1468" w:rsidP="00901D76">
      <w:pPr>
        <w:autoSpaceDE w:val="0"/>
        <w:autoSpaceDN w:val="0"/>
        <w:adjustRightInd w:val="0"/>
        <w:spacing w:line="600" w:lineRule="exact"/>
        <w:ind w:firstLineChars="200" w:firstLine="640"/>
        <w:jc w:val="left"/>
        <w:outlineLvl w:val="2"/>
        <w:rPr>
          <w:rFonts w:ascii="仿宋" w:eastAsia="仿宋" w:hAnsi="仿宋"/>
          <w:sz w:val="32"/>
          <w:szCs w:val="32"/>
        </w:rPr>
      </w:pPr>
      <w:bookmarkStart w:id="51" w:name="_Toc15377223"/>
      <w:r w:rsidRPr="00901D76">
        <w:rPr>
          <w:rFonts w:ascii="仿宋" w:eastAsia="仿宋" w:hAnsi="仿宋" w:hint="eastAsia"/>
          <w:sz w:val="32"/>
          <w:szCs w:val="32"/>
        </w:rPr>
        <w:t>（二）政府采购支出情况</w:t>
      </w:r>
      <w:bookmarkEnd w:id="51"/>
    </w:p>
    <w:p w:rsidR="00260289" w:rsidRPr="00901D76" w:rsidRDefault="002C1468">
      <w:pPr>
        <w:spacing w:line="600" w:lineRule="exact"/>
        <w:ind w:firstLineChars="200" w:firstLine="640"/>
        <w:rPr>
          <w:rFonts w:ascii="仿宋" w:eastAsia="仿宋" w:hAnsi="仿宋"/>
          <w:sz w:val="32"/>
          <w:szCs w:val="32"/>
        </w:rPr>
      </w:pPr>
      <w:r w:rsidRPr="00901D76">
        <w:rPr>
          <w:rFonts w:ascii="仿宋" w:eastAsia="仿宋" w:hAnsi="仿宋" w:hint="eastAsia"/>
          <w:sz w:val="32"/>
          <w:szCs w:val="32"/>
        </w:rPr>
        <w:t>2023年度，</w:t>
      </w:r>
      <w:r w:rsidR="009E50C8" w:rsidRPr="00901D76">
        <w:rPr>
          <w:rFonts w:ascii="仿宋" w:eastAsia="仿宋" w:hAnsi="仿宋" w:hint="eastAsia"/>
          <w:sz w:val="32"/>
          <w:szCs w:val="32"/>
        </w:rPr>
        <w:t>巴中市巴州区市场监督管理局</w:t>
      </w:r>
      <w:r w:rsidRPr="00901D76">
        <w:rPr>
          <w:rFonts w:ascii="仿宋" w:eastAsia="仿宋" w:hAnsi="仿宋" w:hint="eastAsia"/>
          <w:sz w:val="32"/>
          <w:szCs w:val="32"/>
        </w:rPr>
        <w:t>政府采购支出总额</w:t>
      </w:r>
      <w:r w:rsidR="009E50C8" w:rsidRPr="00901D76">
        <w:rPr>
          <w:rFonts w:ascii="仿宋" w:eastAsia="仿宋" w:hAnsi="仿宋"/>
          <w:sz w:val="32"/>
          <w:szCs w:val="32"/>
        </w:rPr>
        <w:t>69.8</w:t>
      </w:r>
      <w:r w:rsidRPr="00901D76">
        <w:rPr>
          <w:rFonts w:ascii="仿宋" w:eastAsia="仿宋" w:hAnsi="仿宋" w:hint="eastAsia"/>
          <w:sz w:val="32"/>
          <w:szCs w:val="32"/>
        </w:rPr>
        <w:t>万元，其中：政府采购货物支出</w:t>
      </w:r>
      <w:r w:rsidR="009E50C8" w:rsidRPr="00901D76">
        <w:rPr>
          <w:rFonts w:ascii="仿宋" w:eastAsia="仿宋" w:hAnsi="仿宋"/>
          <w:sz w:val="32"/>
          <w:szCs w:val="32"/>
        </w:rPr>
        <w:t>0</w:t>
      </w:r>
      <w:r w:rsidRPr="00901D76">
        <w:rPr>
          <w:rFonts w:ascii="仿宋" w:eastAsia="仿宋" w:hAnsi="仿宋" w:hint="eastAsia"/>
          <w:sz w:val="32"/>
          <w:szCs w:val="32"/>
        </w:rPr>
        <w:t>万元、政府采购工程支出</w:t>
      </w:r>
      <w:r w:rsidR="009E50C8" w:rsidRPr="00901D76">
        <w:rPr>
          <w:rFonts w:ascii="仿宋" w:eastAsia="仿宋" w:hAnsi="仿宋"/>
          <w:sz w:val="32"/>
          <w:szCs w:val="32"/>
        </w:rPr>
        <w:t>0</w:t>
      </w:r>
      <w:r w:rsidRPr="00901D76">
        <w:rPr>
          <w:rFonts w:ascii="仿宋" w:eastAsia="仿宋" w:hAnsi="仿宋" w:hint="eastAsia"/>
          <w:sz w:val="32"/>
          <w:szCs w:val="32"/>
        </w:rPr>
        <w:t>万元、政府采购服务支出</w:t>
      </w:r>
      <w:r w:rsidR="0076493D" w:rsidRPr="00901D76">
        <w:rPr>
          <w:rFonts w:ascii="仿宋" w:eastAsia="仿宋" w:hAnsi="仿宋"/>
          <w:sz w:val="32"/>
          <w:szCs w:val="32"/>
        </w:rPr>
        <w:t>69.8</w:t>
      </w:r>
      <w:r w:rsidRPr="00901D76">
        <w:rPr>
          <w:rFonts w:ascii="仿宋" w:eastAsia="仿宋" w:hAnsi="仿宋" w:hint="eastAsia"/>
          <w:sz w:val="32"/>
          <w:szCs w:val="32"/>
        </w:rPr>
        <w:t>万元。主要用于</w:t>
      </w:r>
      <w:r w:rsidR="00E47095" w:rsidRPr="00901D76">
        <w:rPr>
          <w:rFonts w:ascii="仿宋" w:eastAsia="仿宋" w:hAnsi="仿宋" w:hint="eastAsia"/>
          <w:sz w:val="32"/>
          <w:szCs w:val="32"/>
        </w:rPr>
        <w:t>食品抽检</w:t>
      </w:r>
      <w:r w:rsidRPr="00901D76">
        <w:rPr>
          <w:rFonts w:ascii="仿宋" w:eastAsia="仿宋" w:hAnsi="仿宋" w:hint="eastAsia"/>
          <w:sz w:val="32"/>
          <w:szCs w:val="32"/>
        </w:rPr>
        <w:t>。授予中小企业合同金额</w:t>
      </w:r>
      <w:r w:rsidR="00E47095" w:rsidRPr="00901D76">
        <w:rPr>
          <w:rFonts w:ascii="仿宋" w:eastAsia="仿宋" w:hAnsi="仿宋" w:hint="eastAsia"/>
          <w:sz w:val="32"/>
          <w:szCs w:val="32"/>
        </w:rPr>
        <w:t>69.8</w:t>
      </w:r>
      <w:r w:rsidRPr="00901D76">
        <w:rPr>
          <w:rFonts w:ascii="仿宋" w:eastAsia="仿宋" w:hAnsi="仿宋" w:hint="eastAsia"/>
          <w:sz w:val="32"/>
          <w:szCs w:val="32"/>
        </w:rPr>
        <w:t>万元，占政府采购支出总额的</w:t>
      </w:r>
      <w:r w:rsidR="0076493D" w:rsidRPr="00901D76">
        <w:rPr>
          <w:rFonts w:ascii="仿宋" w:eastAsia="仿宋" w:hAnsi="仿宋"/>
          <w:sz w:val="32"/>
          <w:szCs w:val="32"/>
        </w:rPr>
        <w:t>0</w:t>
      </w:r>
      <w:r w:rsidRPr="00901D76">
        <w:rPr>
          <w:rFonts w:ascii="仿宋" w:eastAsia="仿宋" w:hAnsi="仿宋"/>
          <w:sz w:val="32"/>
          <w:szCs w:val="32"/>
        </w:rPr>
        <w:t>%</w:t>
      </w:r>
      <w:r w:rsidRPr="00901D76">
        <w:rPr>
          <w:rFonts w:ascii="仿宋" w:eastAsia="仿宋" w:hAnsi="仿宋" w:hint="eastAsia"/>
          <w:sz w:val="32"/>
          <w:szCs w:val="32"/>
        </w:rPr>
        <w:t>，其中：授予小微企业合同金额</w:t>
      </w:r>
      <w:r w:rsidR="0076493D" w:rsidRPr="00901D76">
        <w:rPr>
          <w:rFonts w:ascii="仿宋" w:eastAsia="仿宋" w:hAnsi="仿宋"/>
          <w:sz w:val="32"/>
          <w:szCs w:val="32"/>
        </w:rPr>
        <w:t>0</w:t>
      </w:r>
      <w:r w:rsidRPr="00901D76">
        <w:rPr>
          <w:rFonts w:ascii="仿宋" w:eastAsia="仿宋" w:hAnsi="仿宋" w:hint="eastAsia"/>
          <w:sz w:val="32"/>
          <w:szCs w:val="32"/>
        </w:rPr>
        <w:t>万元，占政府采购支出总额的</w:t>
      </w:r>
      <w:r w:rsidR="0076493D" w:rsidRPr="00901D76">
        <w:rPr>
          <w:rFonts w:ascii="仿宋" w:eastAsia="仿宋" w:hAnsi="仿宋"/>
          <w:sz w:val="32"/>
          <w:szCs w:val="32"/>
        </w:rPr>
        <w:t>0</w:t>
      </w:r>
      <w:r w:rsidRPr="00901D76">
        <w:rPr>
          <w:rFonts w:ascii="仿宋" w:eastAsia="仿宋" w:hAnsi="仿宋"/>
          <w:sz w:val="32"/>
          <w:szCs w:val="32"/>
        </w:rPr>
        <w:t>%</w:t>
      </w:r>
      <w:r w:rsidRPr="00901D76">
        <w:rPr>
          <w:rFonts w:ascii="仿宋" w:eastAsia="仿宋" w:hAnsi="仿宋" w:hint="eastAsia"/>
          <w:sz w:val="32"/>
          <w:szCs w:val="32"/>
        </w:rPr>
        <w:t>。</w:t>
      </w:r>
    </w:p>
    <w:p w:rsidR="00260289" w:rsidRPr="00901D76" w:rsidRDefault="002C1468" w:rsidP="00901D76">
      <w:pPr>
        <w:autoSpaceDE w:val="0"/>
        <w:autoSpaceDN w:val="0"/>
        <w:adjustRightInd w:val="0"/>
        <w:spacing w:line="600" w:lineRule="exact"/>
        <w:ind w:firstLineChars="200" w:firstLine="640"/>
        <w:jc w:val="left"/>
        <w:outlineLvl w:val="2"/>
        <w:rPr>
          <w:rFonts w:ascii="仿宋" w:eastAsia="仿宋" w:hAnsi="仿宋"/>
          <w:sz w:val="32"/>
          <w:szCs w:val="32"/>
        </w:rPr>
      </w:pPr>
      <w:bookmarkStart w:id="52" w:name="_Toc15377224"/>
      <w:r w:rsidRPr="00901D76">
        <w:rPr>
          <w:rFonts w:ascii="仿宋" w:eastAsia="仿宋" w:hAnsi="仿宋" w:hint="eastAsia"/>
          <w:sz w:val="32"/>
          <w:szCs w:val="32"/>
        </w:rPr>
        <w:t>（三）国有资产占有使用情况</w:t>
      </w:r>
      <w:bookmarkEnd w:id="52"/>
    </w:p>
    <w:p w:rsidR="00260289" w:rsidRPr="00901D76" w:rsidRDefault="002C1468">
      <w:pPr>
        <w:autoSpaceDE w:val="0"/>
        <w:autoSpaceDN w:val="0"/>
        <w:adjustRightInd w:val="0"/>
        <w:spacing w:line="600" w:lineRule="exact"/>
        <w:ind w:firstLineChars="200" w:firstLine="640"/>
        <w:jc w:val="left"/>
        <w:rPr>
          <w:rFonts w:ascii="仿宋" w:eastAsia="仿宋" w:hAnsi="仿宋"/>
          <w:sz w:val="32"/>
          <w:szCs w:val="32"/>
        </w:rPr>
      </w:pPr>
      <w:r w:rsidRPr="00901D76">
        <w:rPr>
          <w:rFonts w:ascii="仿宋" w:eastAsia="仿宋" w:hAnsi="仿宋" w:hint="eastAsia"/>
          <w:sz w:val="32"/>
          <w:szCs w:val="32"/>
        </w:rPr>
        <w:t>截至2023年</w:t>
      </w:r>
      <w:r w:rsidRPr="00901D76">
        <w:rPr>
          <w:rFonts w:ascii="仿宋" w:eastAsia="仿宋" w:hAnsi="仿宋"/>
          <w:sz w:val="32"/>
          <w:szCs w:val="32"/>
        </w:rPr>
        <w:t>12</w:t>
      </w:r>
      <w:r w:rsidRPr="00901D76">
        <w:rPr>
          <w:rFonts w:ascii="仿宋" w:eastAsia="仿宋" w:hAnsi="仿宋" w:hint="eastAsia"/>
          <w:sz w:val="32"/>
          <w:szCs w:val="32"/>
        </w:rPr>
        <w:t>月</w:t>
      </w:r>
      <w:r w:rsidRPr="00901D76">
        <w:rPr>
          <w:rFonts w:ascii="仿宋" w:eastAsia="仿宋" w:hAnsi="仿宋"/>
          <w:sz w:val="32"/>
          <w:szCs w:val="32"/>
        </w:rPr>
        <w:t>31</w:t>
      </w:r>
      <w:r w:rsidRPr="00901D76">
        <w:rPr>
          <w:rFonts w:ascii="仿宋" w:eastAsia="仿宋" w:hAnsi="仿宋" w:hint="eastAsia"/>
          <w:sz w:val="32"/>
          <w:szCs w:val="32"/>
        </w:rPr>
        <w:t>日，</w:t>
      </w:r>
      <w:r w:rsidR="0076493D" w:rsidRPr="00901D76">
        <w:rPr>
          <w:rFonts w:ascii="仿宋" w:eastAsia="仿宋" w:hAnsi="仿宋" w:hint="eastAsia"/>
          <w:sz w:val="32"/>
          <w:szCs w:val="32"/>
        </w:rPr>
        <w:t>巴中市巴州区市场监督管理局</w:t>
      </w:r>
      <w:r w:rsidRPr="00901D76">
        <w:rPr>
          <w:rFonts w:ascii="仿宋" w:eastAsia="仿宋" w:hAnsi="仿宋" w:hint="eastAsia"/>
          <w:sz w:val="32"/>
          <w:szCs w:val="32"/>
        </w:rPr>
        <w:t>共有车辆</w:t>
      </w:r>
      <w:r w:rsidR="0076493D" w:rsidRPr="00901D76">
        <w:rPr>
          <w:rFonts w:ascii="仿宋" w:eastAsia="仿宋" w:hAnsi="仿宋"/>
          <w:sz w:val="32"/>
          <w:szCs w:val="32"/>
        </w:rPr>
        <w:t>16</w:t>
      </w:r>
      <w:r w:rsidRPr="00901D76">
        <w:rPr>
          <w:rFonts w:ascii="仿宋" w:eastAsia="仿宋" w:hAnsi="仿宋" w:hint="eastAsia"/>
          <w:sz w:val="32"/>
          <w:szCs w:val="32"/>
        </w:rPr>
        <w:t>辆，其中：其他用车</w:t>
      </w:r>
      <w:r w:rsidR="00126603" w:rsidRPr="00901D76">
        <w:rPr>
          <w:rFonts w:ascii="仿宋" w:eastAsia="仿宋" w:hAnsi="仿宋" w:hint="eastAsia"/>
          <w:sz w:val="32"/>
          <w:szCs w:val="32"/>
        </w:rPr>
        <w:t>16</w:t>
      </w:r>
      <w:r w:rsidRPr="00901D76">
        <w:rPr>
          <w:rFonts w:ascii="仿宋" w:eastAsia="仿宋" w:hAnsi="仿宋" w:hint="eastAsia"/>
          <w:sz w:val="32"/>
          <w:szCs w:val="32"/>
        </w:rPr>
        <w:t>辆，其他用车主要是用于</w:t>
      </w:r>
      <w:r w:rsidR="00126603" w:rsidRPr="00901D76">
        <w:rPr>
          <w:rFonts w:ascii="仿宋" w:eastAsia="仿宋" w:hAnsi="仿宋" w:hint="eastAsia"/>
          <w:sz w:val="32"/>
          <w:szCs w:val="32"/>
        </w:rPr>
        <w:t>执法检查</w:t>
      </w:r>
      <w:r w:rsidRPr="00901D76">
        <w:rPr>
          <w:rFonts w:ascii="仿宋" w:eastAsia="仿宋" w:hAnsi="仿宋" w:hint="eastAsia"/>
          <w:sz w:val="32"/>
          <w:szCs w:val="32"/>
        </w:rPr>
        <w:t>。单价</w:t>
      </w:r>
      <w:r w:rsidRPr="00901D76">
        <w:rPr>
          <w:rFonts w:ascii="仿宋" w:eastAsia="仿宋" w:hAnsi="仿宋"/>
          <w:sz w:val="32"/>
          <w:szCs w:val="32"/>
        </w:rPr>
        <w:t>100</w:t>
      </w:r>
      <w:r w:rsidRPr="00901D76">
        <w:rPr>
          <w:rFonts w:ascii="仿宋" w:eastAsia="仿宋" w:hAnsi="仿宋" w:hint="eastAsia"/>
          <w:sz w:val="32"/>
          <w:szCs w:val="32"/>
        </w:rPr>
        <w:t>万元以上设备（不含车辆）</w:t>
      </w:r>
      <w:r w:rsidR="0076493D" w:rsidRPr="00901D76">
        <w:rPr>
          <w:rFonts w:ascii="仿宋" w:eastAsia="仿宋" w:hAnsi="仿宋"/>
          <w:sz w:val="32"/>
          <w:szCs w:val="32"/>
        </w:rPr>
        <w:t>0</w:t>
      </w:r>
      <w:r w:rsidRPr="00901D76">
        <w:rPr>
          <w:rFonts w:ascii="仿宋" w:eastAsia="仿宋" w:hAnsi="仿宋" w:hint="eastAsia"/>
          <w:sz w:val="32"/>
          <w:szCs w:val="32"/>
        </w:rPr>
        <w:t>台（套）。</w:t>
      </w:r>
    </w:p>
    <w:p w:rsidR="00260289" w:rsidRPr="00901D76" w:rsidRDefault="002C1468" w:rsidP="00901D76">
      <w:pPr>
        <w:autoSpaceDE w:val="0"/>
        <w:autoSpaceDN w:val="0"/>
        <w:adjustRightInd w:val="0"/>
        <w:spacing w:line="600" w:lineRule="exact"/>
        <w:ind w:firstLineChars="200" w:firstLine="640"/>
        <w:jc w:val="left"/>
        <w:outlineLvl w:val="2"/>
        <w:rPr>
          <w:rFonts w:ascii="仿宋" w:eastAsia="仿宋" w:hAnsi="仿宋"/>
          <w:sz w:val="32"/>
          <w:szCs w:val="32"/>
        </w:rPr>
      </w:pPr>
      <w:r w:rsidRPr="00901D76">
        <w:rPr>
          <w:rFonts w:ascii="仿宋" w:eastAsia="仿宋" w:hAnsi="仿宋" w:hint="eastAsia"/>
          <w:sz w:val="32"/>
          <w:szCs w:val="32"/>
        </w:rPr>
        <w:t>（四）预算绩效管理情况</w:t>
      </w:r>
    </w:p>
    <w:p w:rsidR="00260289" w:rsidRPr="00901D76" w:rsidRDefault="002C1468">
      <w:pPr>
        <w:spacing w:line="580" w:lineRule="exact"/>
        <w:ind w:firstLineChars="200" w:firstLine="640"/>
        <w:rPr>
          <w:rFonts w:ascii="仿宋" w:eastAsia="仿宋" w:hAnsi="仿宋"/>
          <w:sz w:val="32"/>
          <w:szCs w:val="32"/>
        </w:rPr>
      </w:pPr>
      <w:r w:rsidRPr="00901D76">
        <w:rPr>
          <w:rFonts w:ascii="仿宋" w:eastAsia="仿宋" w:hAnsi="仿宋" w:hint="eastAsia"/>
          <w:sz w:val="32"/>
          <w:szCs w:val="32"/>
        </w:rPr>
        <w:t>根据预算绩效管理要求，本部门在2023年度预算编制阶段，组织对</w:t>
      </w:r>
      <w:r w:rsidR="00126603" w:rsidRPr="00901D76">
        <w:rPr>
          <w:rFonts w:ascii="仿宋" w:eastAsia="仿宋" w:hAnsi="仿宋" w:hint="eastAsia"/>
          <w:sz w:val="32"/>
          <w:szCs w:val="32"/>
        </w:rPr>
        <w:t>2</w:t>
      </w:r>
      <w:r w:rsidRPr="00901D76">
        <w:rPr>
          <w:rFonts w:ascii="仿宋" w:eastAsia="仿宋" w:hAnsi="仿宋" w:hint="eastAsia"/>
          <w:sz w:val="32"/>
          <w:szCs w:val="32"/>
        </w:rPr>
        <w:t>项目（项目名称）等</w:t>
      </w:r>
      <w:r w:rsidR="00126603" w:rsidRPr="00901D76">
        <w:rPr>
          <w:rFonts w:ascii="仿宋" w:eastAsia="仿宋" w:hAnsi="仿宋" w:hint="eastAsia"/>
          <w:sz w:val="32"/>
          <w:szCs w:val="32"/>
        </w:rPr>
        <w:t>2</w:t>
      </w:r>
      <w:r w:rsidRPr="00901D76">
        <w:rPr>
          <w:rFonts w:ascii="仿宋" w:eastAsia="仿宋" w:hAnsi="仿宋" w:hint="eastAsia"/>
          <w:sz w:val="32"/>
          <w:szCs w:val="32"/>
        </w:rPr>
        <w:t>个项目开展了预算事前绩效评估，对</w:t>
      </w:r>
      <w:r w:rsidR="00126603" w:rsidRPr="00901D76">
        <w:rPr>
          <w:rFonts w:ascii="仿宋" w:eastAsia="仿宋" w:hAnsi="仿宋" w:hint="eastAsia"/>
          <w:sz w:val="32"/>
          <w:szCs w:val="32"/>
        </w:rPr>
        <w:t>2</w:t>
      </w:r>
      <w:r w:rsidRPr="00901D76">
        <w:rPr>
          <w:rFonts w:ascii="仿宋" w:eastAsia="仿宋" w:hAnsi="仿宋" w:hint="eastAsia"/>
          <w:sz w:val="32"/>
          <w:szCs w:val="32"/>
        </w:rPr>
        <w:t>个项目编制了绩效目标，预算执行过程中，选取</w:t>
      </w:r>
      <w:r w:rsidR="00126603" w:rsidRPr="00901D76">
        <w:rPr>
          <w:rFonts w:ascii="仿宋" w:eastAsia="仿宋" w:hAnsi="仿宋" w:hint="eastAsia"/>
          <w:sz w:val="32"/>
          <w:szCs w:val="32"/>
        </w:rPr>
        <w:t>1</w:t>
      </w:r>
      <w:r w:rsidRPr="00901D76">
        <w:rPr>
          <w:rFonts w:ascii="仿宋" w:eastAsia="仿宋" w:hAnsi="仿宋" w:hint="eastAsia"/>
          <w:sz w:val="32"/>
          <w:szCs w:val="32"/>
        </w:rPr>
        <w:t>个项目开展绩效监控。</w:t>
      </w:r>
    </w:p>
    <w:p w:rsidR="00B12E8B" w:rsidRPr="00901D76" w:rsidRDefault="00B12E8B" w:rsidP="00B411A6">
      <w:pPr>
        <w:pStyle w:val="1"/>
        <w:jc w:val="center"/>
        <w:rPr>
          <w:rFonts w:ascii="仿宋" w:eastAsia="仿宋" w:hAnsi="仿宋"/>
          <w:b w:val="0"/>
          <w:bCs w:val="0"/>
          <w:kern w:val="2"/>
          <w:sz w:val="32"/>
          <w:szCs w:val="32"/>
        </w:rPr>
      </w:pPr>
      <w:r w:rsidRPr="00901D76">
        <w:rPr>
          <w:rFonts w:ascii="仿宋" w:eastAsia="仿宋" w:hAnsi="仿宋" w:hint="eastAsia"/>
          <w:b w:val="0"/>
          <w:bCs w:val="0"/>
          <w:kern w:val="2"/>
          <w:sz w:val="32"/>
          <w:szCs w:val="32"/>
        </w:rPr>
        <w:t>第三部分 名词解释</w:t>
      </w:r>
    </w:p>
    <w:p w:rsidR="00B12E8B" w:rsidRPr="00901D76" w:rsidRDefault="00B12E8B" w:rsidP="00B12E8B">
      <w:pPr>
        <w:rPr>
          <w:rFonts w:ascii="仿宋" w:eastAsia="仿宋" w:hAnsi="仿宋"/>
          <w:sz w:val="32"/>
          <w:szCs w:val="32"/>
        </w:rPr>
      </w:pPr>
    </w:p>
    <w:p w:rsidR="00B12E8B" w:rsidRPr="00901D76" w:rsidRDefault="00B12E8B" w:rsidP="00F5561B">
      <w:pPr>
        <w:ind w:firstLineChars="200" w:firstLine="640"/>
        <w:rPr>
          <w:rFonts w:ascii="仿宋" w:eastAsia="仿宋" w:hAnsi="仿宋"/>
          <w:sz w:val="32"/>
          <w:szCs w:val="32"/>
        </w:rPr>
      </w:pPr>
      <w:r w:rsidRPr="00901D76">
        <w:rPr>
          <w:rFonts w:ascii="仿宋" w:eastAsia="仿宋" w:hAnsi="仿宋" w:hint="eastAsia"/>
          <w:sz w:val="32"/>
          <w:szCs w:val="32"/>
        </w:rPr>
        <w:t>1.财政拨款收入：指单位从同级财政部门取得的财政预算资金。</w:t>
      </w:r>
    </w:p>
    <w:p w:rsidR="00A14BCB" w:rsidRPr="00901D76" w:rsidRDefault="00B12E8B" w:rsidP="00F5561B">
      <w:pPr>
        <w:ind w:firstLineChars="200" w:firstLine="640"/>
        <w:rPr>
          <w:rFonts w:ascii="仿宋" w:eastAsia="仿宋" w:hAnsi="仿宋"/>
          <w:sz w:val="32"/>
          <w:szCs w:val="32"/>
        </w:rPr>
      </w:pPr>
      <w:r w:rsidRPr="00901D76">
        <w:rPr>
          <w:rFonts w:ascii="仿宋" w:eastAsia="仿宋" w:hAnsi="仿宋" w:hint="eastAsia"/>
          <w:sz w:val="32"/>
          <w:szCs w:val="32"/>
        </w:rPr>
        <w:t>2.事业收入：指事业单位开展专业业务活动及辅助活动取得的收入。</w:t>
      </w:r>
    </w:p>
    <w:p w:rsidR="00A14BCB" w:rsidRPr="00901D76" w:rsidRDefault="00B12E8B" w:rsidP="00F5561B">
      <w:pPr>
        <w:ind w:firstLineChars="200" w:firstLine="640"/>
        <w:rPr>
          <w:rFonts w:ascii="仿宋" w:eastAsia="仿宋" w:hAnsi="仿宋"/>
          <w:sz w:val="32"/>
          <w:szCs w:val="32"/>
        </w:rPr>
      </w:pPr>
      <w:r w:rsidRPr="00901D76">
        <w:rPr>
          <w:rFonts w:ascii="仿宋" w:eastAsia="仿宋" w:hAnsi="仿宋" w:hint="eastAsia"/>
          <w:sz w:val="32"/>
          <w:szCs w:val="32"/>
        </w:rPr>
        <w:t>3.经营收入：指事业单位在专业业务活动及其辅助活动之外开展非独立核算经营活动取得的收入。</w:t>
      </w:r>
    </w:p>
    <w:p w:rsidR="00B12E8B" w:rsidRPr="00901D76" w:rsidRDefault="00B12E8B" w:rsidP="00A14BCB">
      <w:pPr>
        <w:ind w:leftChars="304" w:left="638"/>
        <w:rPr>
          <w:rFonts w:ascii="仿宋" w:eastAsia="仿宋" w:hAnsi="仿宋"/>
          <w:sz w:val="32"/>
          <w:szCs w:val="32"/>
        </w:rPr>
      </w:pPr>
      <w:r w:rsidRPr="00901D76">
        <w:rPr>
          <w:rFonts w:ascii="仿宋" w:eastAsia="仿宋" w:hAnsi="仿宋" w:hint="eastAsia"/>
          <w:sz w:val="32"/>
          <w:szCs w:val="32"/>
        </w:rPr>
        <w:t xml:space="preserve">4.其他收入：指单位取得的除上述收入以外的各项收入。5.使用非财政拨款结余（含专用结余）：指事业单位使用以前年度积累的非财政拨款结余弥补当年收支差额的金额。 </w:t>
      </w:r>
    </w:p>
    <w:p w:rsidR="00B12E8B" w:rsidRPr="00901D76" w:rsidRDefault="00B12E8B" w:rsidP="00F5561B">
      <w:pPr>
        <w:ind w:firstLineChars="200" w:firstLine="640"/>
        <w:rPr>
          <w:rFonts w:ascii="仿宋" w:eastAsia="仿宋" w:hAnsi="仿宋"/>
          <w:sz w:val="32"/>
          <w:szCs w:val="32"/>
        </w:rPr>
      </w:pPr>
      <w:r w:rsidRPr="00901D76">
        <w:rPr>
          <w:rFonts w:ascii="仿宋" w:eastAsia="仿宋" w:hAnsi="仿宋" w:hint="eastAsia"/>
          <w:sz w:val="32"/>
          <w:szCs w:val="32"/>
        </w:rPr>
        <w:t xml:space="preserve">6.年初结转和结余：指以前年度尚未完成、结转到本年按有关规定继续使用的资金。 </w:t>
      </w:r>
    </w:p>
    <w:p w:rsidR="00B12E8B" w:rsidRPr="00901D76" w:rsidRDefault="00B12E8B" w:rsidP="00F5561B">
      <w:pPr>
        <w:ind w:firstLineChars="200" w:firstLine="640"/>
        <w:rPr>
          <w:rFonts w:ascii="仿宋" w:eastAsia="仿宋" w:hAnsi="仿宋"/>
          <w:sz w:val="32"/>
          <w:szCs w:val="32"/>
        </w:rPr>
      </w:pPr>
      <w:r w:rsidRPr="00901D76">
        <w:rPr>
          <w:rFonts w:ascii="仿宋" w:eastAsia="仿宋" w:hAnsi="仿宋" w:hint="eastAsia"/>
          <w:sz w:val="32"/>
          <w:szCs w:val="32"/>
        </w:rPr>
        <w:t>7.结余分配：指事业单位按照会计制度规定缴纳的所得税、提取的专用结余以及转入非财政拨款结余的金额等。</w:t>
      </w:r>
    </w:p>
    <w:p w:rsidR="00B12E8B" w:rsidRPr="00901D76" w:rsidRDefault="00B12E8B" w:rsidP="00F5561B">
      <w:pPr>
        <w:ind w:firstLineChars="200" w:firstLine="640"/>
        <w:rPr>
          <w:rFonts w:ascii="仿宋" w:eastAsia="仿宋" w:hAnsi="仿宋"/>
          <w:sz w:val="32"/>
          <w:szCs w:val="32"/>
        </w:rPr>
      </w:pPr>
      <w:r w:rsidRPr="00901D76">
        <w:rPr>
          <w:rFonts w:ascii="仿宋" w:eastAsia="仿宋" w:hAnsi="仿宋" w:hint="eastAsia"/>
          <w:sz w:val="32"/>
          <w:szCs w:val="32"/>
        </w:rPr>
        <w:t>8.年末结转和结余：指单位按有关规定结转到下年或以后年度继续使用的资金。</w:t>
      </w:r>
    </w:p>
    <w:p w:rsidR="00226A84" w:rsidRPr="00901D76" w:rsidRDefault="00226A84" w:rsidP="00226A84">
      <w:pPr>
        <w:widowControl/>
        <w:shd w:val="clear" w:color="auto" w:fill="FFFFFF"/>
        <w:spacing w:before="93" w:line="560" w:lineRule="atLeast"/>
        <w:ind w:firstLineChars="200" w:firstLine="640"/>
        <w:rPr>
          <w:rFonts w:ascii="仿宋" w:eastAsia="仿宋" w:hAnsi="仿宋"/>
          <w:sz w:val="32"/>
          <w:szCs w:val="32"/>
        </w:rPr>
      </w:pPr>
      <w:r w:rsidRPr="00901D76">
        <w:rPr>
          <w:rFonts w:ascii="仿宋" w:eastAsia="仿宋" w:hAnsi="仿宋"/>
          <w:sz w:val="32"/>
          <w:szCs w:val="32"/>
        </w:rPr>
        <w:t>9.</w:t>
      </w:r>
      <w:r w:rsidRPr="00901D76">
        <w:rPr>
          <w:rFonts w:ascii="仿宋" w:eastAsia="仿宋" w:hAnsi="仿宋" w:hint="eastAsia"/>
          <w:sz w:val="32"/>
          <w:szCs w:val="32"/>
        </w:rPr>
        <w:t>（1）</w:t>
      </w:r>
      <w:r w:rsidRPr="00901D76">
        <w:rPr>
          <w:rFonts w:ascii="仿宋" w:eastAsia="仿宋" w:hAnsi="仿宋"/>
          <w:sz w:val="32"/>
          <w:szCs w:val="32"/>
        </w:rPr>
        <w:t xml:space="preserve"> 一般公共服务（类）市场监督管理（款）行政运行（项）:指反映行政单位（包括实行公务员管理的事业单位）的基本支出</w:t>
      </w:r>
      <w:r w:rsidRPr="00901D76">
        <w:rPr>
          <w:rFonts w:ascii="仿宋" w:eastAsia="仿宋" w:hAnsi="仿宋" w:hint="eastAsia"/>
          <w:sz w:val="32"/>
          <w:szCs w:val="32"/>
        </w:rPr>
        <w:t>。</w:t>
      </w:r>
    </w:p>
    <w:p w:rsidR="00226A84" w:rsidRPr="00901D76" w:rsidRDefault="00226A84" w:rsidP="00226A84">
      <w:pPr>
        <w:widowControl/>
        <w:shd w:val="clear" w:color="auto" w:fill="FFFFFF"/>
        <w:spacing w:before="93" w:line="560" w:lineRule="atLeast"/>
        <w:ind w:firstLineChars="300" w:firstLine="960"/>
        <w:rPr>
          <w:rFonts w:ascii="仿宋" w:eastAsia="仿宋" w:hAnsi="仿宋"/>
          <w:sz w:val="32"/>
          <w:szCs w:val="32"/>
        </w:rPr>
      </w:pPr>
      <w:r w:rsidRPr="00901D76">
        <w:rPr>
          <w:rFonts w:ascii="仿宋" w:eastAsia="仿宋" w:hAnsi="仿宋" w:hint="eastAsia"/>
          <w:sz w:val="32"/>
          <w:szCs w:val="32"/>
        </w:rPr>
        <w:t>（2）</w:t>
      </w:r>
      <w:r w:rsidRPr="00901D76">
        <w:rPr>
          <w:rFonts w:ascii="仿宋" w:eastAsia="仿宋" w:hAnsi="仿宋"/>
          <w:sz w:val="32"/>
          <w:szCs w:val="32"/>
        </w:rPr>
        <w:t>一般公共服务（类）市场监督管理（款）一般行政管理事务（项）:指反映行政单位（包括实行公务员管理的事业单位）未单独设置项级科目的其他项目支出</w:t>
      </w:r>
      <w:r w:rsidRPr="00901D76">
        <w:rPr>
          <w:rFonts w:ascii="仿宋" w:eastAsia="仿宋" w:hAnsi="仿宋" w:hint="eastAsia"/>
          <w:sz w:val="32"/>
          <w:szCs w:val="32"/>
        </w:rPr>
        <w:t>；</w:t>
      </w:r>
      <w:r w:rsidRPr="00901D76">
        <w:rPr>
          <w:rFonts w:ascii="仿宋" w:eastAsia="仿宋" w:hAnsi="仿宋"/>
          <w:sz w:val="32"/>
          <w:szCs w:val="32"/>
        </w:rPr>
        <w:t>一般公共服务（类）市场监督管理（款）市场主体管理（项）</w:t>
      </w:r>
      <w:r w:rsidRPr="00901D76">
        <w:rPr>
          <w:rFonts w:ascii="仿宋" w:eastAsia="仿宋" w:hAnsi="仿宋" w:hint="eastAsia"/>
          <w:sz w:val="32"/>
          <w:szCs w:val="32"/>
        </w:rPr>
        <w:t>:</w:t>
      </w:r>
      <w:r w:rsidRPr="00901D76">
        <w:rPr>
          <w:rFonts w:ascii="仿宋" w:eastAsia="仿宋" w:hAnsi="仿宋"/>
          <w:sz w:val="32"/>
          <w:szCs w:val="32"/>
        </w:rPr>
        <w:t>反映企业、个体新设登记、主体年报等市场主体管理工作支出</w:t>
      </w:r>
      <w:r w:rsidRPr="00901D76">
        <w:rPr>
          <w:rFonts w:ascii="仿宋" w:eastAsia="仿宋" w:hAnsi="仿宋" w:hint="eastAsia"/>
          <w:sz w:val="32"/>
          <w:szCs w:val="32"/>
        </w:rPr>
        <w:t>。</w:t>
      </w:r>
    </w:p>
    <w:p w:rsidR="00226A84" w:rsidRPr="00901D76" w:rsidRDefault="00226A84" w:rsidP="00226A84">
      <w:pPr>
        <w:widowControl/>
        <w:shd w:val="clear" w:color="auto" w:fill="FFFFFF"/>
        <w:spacing w:before="93" w:line="560" w:lineRule="atLeast"/>
        <w:ind w:firstLineChars="300" w:firstLine="960"/>
        <w:rPr>
          <w:rFonts w:ascii="仿宋" w:eastAsia="仿宋" w:hAnsi="仿宋"/>
          <w:sz w:val="32"/>
          <w:szCs w:val="32"/>
        </w:rPr>
      </w:pPr>
      <w:r w:rsidRPr="00901D76">
        <w:rPr>
          <w:rFonts w:ascii="仿宋" w:eastAsia="仿宋" w:hAnsi="仿宋" w:hint="eastAsia"/>
          <w:sz w:val="32"/>
          <w:szCs w:val="32"/>
        </w:rPr>
        <w:t>（3）</w:t>
      </w:r>
      <w:r w:rsidRPr="00901D76">
        <w:rPr>
          <w:rFonts w:ascii="仿宋" w:eastAsia="仿宋" w:hAnsi="仿宋"/>
          <w:sz w:val="32"/>
          <w:szCs w:val="32"/>
        </w:rPr>
        <w:t>一般公共服务（类）市场监督管理（款）市场秩序执法（项）</w:t>
      </w:r>
      <w:r w:rsidRPr="00901D76">
        <w:rPr>
          <w:rFonts w:ascii="仿宋" w:eastAsia="仿宋" w:hAnsi="仿宋" w:hint="eastAsia"/>
          <w:sz w:val="32"/>
          <w:szCs w:val="32"/>
        </w:rPr>
        <w:t>:</w:t>
      </w:r>
      <w:r w:rsidRPr="00901D76">
        <w:rPr>
          <w:rFonts w:ascii="仿宋" w:eastAsia="仿宋" w:hAnsi="仿宋"/>
          <w:sz w:val="32"/>
          <w:szCs w:val="32"/>
        </w:rPr>
        <w:t> 反映反垄断、价格监督、反不正当竞争、规范直销与打击传销、网络交易监管、广告监管、消费者权益保护、综合执法等市场秩序执法专项工作支出</w:t>
      </w:r>
      <w:r w:rsidRPr="00901D76">
        <w:rPr>
          <w:rFonts w:ascii="仿宋" w:eastAsia="仿宋" w:hAnsi="仿宋" w:hint="eastAsia"/>
          <w:sz w:val="32"/>
          <w:szCs w:val="32"/>
        </w:rPr>
        <w:t>。</w:t>
      </w:r>
    </w:p>
    <w:p w:rsidR="00226A84" w:rsidRPr="00901D76" w:rsidRDefault="00226A84" w:rsidP="00226A84">
      <w:pPr>
        <w:widowControl/>
        <w:shd w:val="clear" w:color="auto" w:fill="FFFFFF"/>
        <w:spacing w:before="93" w:line="560" w:lineRule="atLeast"/>
        <w:ind w:firstLineChars="300" w:firstLine="960"/>
        <w:rPr>
          <w:rFonts w:ascii="仿宋" w:eastAsia="仿宋" w:hAnsi="仿宋"/>
          <w:sz w:val="32"/>
          <w:szCs w:val="32"/>
        </w:rPr>
      </w:pPr>
      <w:r w:rsidRPr="00901D76">
        <w:rPr>
          <w:rFonts w:ascii="仿宋" w:eastAsia="仿宋" w:hAnsi="仿宋" w:hint="eastAsia"/>
          <w:sz w:val="32"/>
          <w:szCs w:val="32"/>
        </w:rPr>
        <w:t>（4）</w:t>
      </w:r>
      <w:r w:rsidRPr="00901D76">
        <w:rPr>
          <w:rFonts w:ascii="仿宋" w:eastAsia="仿宋" w:hAnsi="仿宋"/>
          <w:sz w:val="32"/>
          <w:szCs w:val="32"/>
        </w:rPr>
        <w:t>一般公共服务（类）市场监督管理（款）药品事务（项）</w:t>
      </w:r>
      <w:r w:rsidRPr="00901D76">
        <w:rPr>
          <w:rFonts w:ascii="仿宋" w:eastAsia="仿宋" w:hAnsi="仿宋" w:hint="eastAsia"/>
          <w:sz w:val="32"/>
          <w:szCs w:val="32"/>
        </w:rPr>
        <w:t>:</w:t>
      </w:r>
      <w:r w:rsidRPr="00901D76">
        <w:rPr>
          <w:rFonts w:ascii="仿宋" w:eastAsia="仿宋" w:hAnsi="仿宋"/>
          <w:sz w:val="32"/>
          <w:szCs w:val="32"/>
        </w:rPr>
        <w:t>指反映用于药品监督管理方面的支出</w:t>
      </w:r>
      <w:r w:rsidRPr="00901D76">
        <w:rPr>
          <w:rFonts w:ascii="仿宋" w:eastAsia="仿宋" w:hAnsi="仿宋" w:hint="eastAsia"/>
          <w:sz w:val="32"/>
          <w:szCs w:val="32"/>
        </w:rPr>
        <w:t>。</w:t>
      </w:r>
    </w:p>
    <w:p w:rsidR="00226A84" w:rsidRPr="00901D76" w:rsidRDefault="00226A84" w:rsidP="00226A84">
      <w:pPr>
        <w:widowControl/>
        <w:shd w:val="clear" w:color="auto" w:fill="FFFFFF"/>
        <w:spacing w:before="93" w:line="560" w:lineRule="atLeast"/>
        <w:ind w:firstLineChars="300" w:firstLine="960"/>
        <w:rPr>
          <w:rFonts w:ascii="仿宋" w:eastAsia="仿宋" w:hAnsi="仿宋"/>
          <w:sz w:val="32"/>
          <w:szCs w:val="32"/>
        </w:rPr>
      </w:pPr>
      <w:r w:rsidRPr="00901D76">
        <w:rPr>
          <w:rFonts w:ascii="仿宋" w:eastAsia="仿宋" w:hAnsi="仿宋" w:hint="eastAsia"/>
          <w:sz w:val="32"/>
          <w:szCs w:val="32"/>
        </w:rPr>
        <w:t>（5）</w:t>
      </w:r>
      <w:r w:rsidRPr="00901D76">
        <w:rPr>
          <w:rFonts w:ascii="仿宋" w:eastAsia="仿宋" w:hAnsi="仿宋"/>
          <w:sz w:val="32"/>
          <w:szCs w:val="32"/>
        </w:rPr>
        <w:t>一般公共服务（类）市场监督管理（款）医疗器械事务（项）:指反映用于医疗器械监督管理方面的支出</w:t>
      </w:r>
      <w:r w:rsidRPr="00901D76">
        <w:rPr>
          <w:rFonts w:ascii="仿宋" w:eastAsia="仿宋" w:hAnsi="仿宋" w:hint="eastAsia"/>
          <w:sz w:val="32"/>
          <w:szCs w:val="32"/>
        </w:rPr>
        <w:t>；一般公共服务（类）市场监督管理（款）化妆品事务（项）:</w:t>
      </w:r>
      <w:r w:rsidRPr="00901D76">
        <w:rPr>
          <w:rFonts w:ascii="仿宋" w:eastAsia="仿宋" w:hAnsi="仿宋"/>
          <w:sz w:val="32"/>
          <w:szCs w:val="32"/>
        </w:rPr>
        <w:t>指反映用于化妆品监督管理方面的支出</w:t>
      </w:r>
      <w:r w:rsidRPr="00901D76">
        <w:rPr>
          <w:rFonts w:ascii="仿宋" w:eastAsia="仿宋" w:hAnsi="仿宋" w:hint="eastAsia"/>
          <w:sz w:val="32"/>
          <w:szCs w:val="32"/>
        </w:rPr>
        <w:t>。</w:t>
      </w:r>
    </w:p>
    <w:p w:rsidR="00226A84" w:rsidRPr="00901D76" w:rsidRDefault="00226A84" w:rsidP="00226A84">
      <w:pPr>
        <w:widowControl/>
        <w:shd w:val="clear" w:color="auto" w:fill="FFFFFF"/>
        <w:spacing w:before="93" w:line="560" w:lineRule="atLeast"/>
        <w:ind w:firstLineChars="300" w:firstLine="960"/>
        <w:rPr>
          <w:rFonts w:ascii="仿宋" w:eastAsia="仿宋" w:hAnsi="仿宋"/>
          <w:sz w:val="32"/>
          <w:szCs w:val="32"/>
        </w:rPr>
      </w:pPr>
      <w:r w:rsidRPr="00901D76">
        <w:rPr>
          <w:rFonts w:ascii="仿宋" w:eastAsia="仿宋" w:hAnsi="仿宋" w:hint="eastAsia"/>
          <w:sz w:val="32"/>
          <w:szCs w:val="32"/>
        </w:rPr>
        <w:t>（6）一般公共服务（类）市场监督管理（款）</w:t>
      </w:r>
      <w:r w:rsidRPr="00901D76">
        <w:rPr>
          <w:rFonts w:ascii="仿宋" w:eastAsia="仿宋" w:hAnsi="仿宋"/>
          <w:sz w:val="32"/>
          <w:szCs w:val="32"/>
        </w:rPr>
        <w:t>质量安全监管（项）</w:t>
      </w:r>
      <w:r w:rsidRPr="00901D76">
        <w:rPr>
          <w:rFonts w:ascii="仿宋" w:eastAsia="仿宋" w:hAnsi="仿宋" w:hint="eastAsia"/>
          <w:sz w:val="32"/>
          <w:szCs w:val="32"/>
        </w:rPr>
        <w:t>:</w:t>
      </w:r>
      <w:r w:rsidRPr="00901D76">
        <w:rPr>
          <w:rFonts w:ascii="仿宋" w:eastAsia="仿宋" w:hAnsi="仿宋"/>
          <w:sz w:val="32"/>
          <w:szCs w:val="32"/>
        </w:rPr>
        <w:t>指反映用于产品质量安全监督管理方面的支出</w:t>
      </w:r>
      <w:r w:rsidRPr="00901D76">
        <w:rPr>
          <w:rFonts w:ascii="仿宋" w:eastAsia="仿宋" w:hAnsi="仿宋" w:hint="eastAsia"/>
          <w:sz w:val="32"/>
          <w:szCs w:val="32"/>
        </w:rPr>
        <w:t>；</w:t>
      </w:r>
    </w:p>
    <w:p w:rsidR="00226A84" w:rsidRPr="00901D76" w:rsidRDefault="00226A84" w:rsidP="00226A84">
      <w:pPr>
        <w:widowControl/>
        <w:shd w:val="clear" w:color="auto" w:fill="FFFFFF"/>
        <w:spacing w:before="93" w:line="560" w:lineRule="atLeast"/>
        <w:ind w:firstLineChars="300" w:firstLine="960"/>
        <w:rPr>
          <w:rFonts w:ascii="仿宋" w:eastAsia="仿宋" w:hAnsi="仿宋"/>
          <w:sz w:val="32"/>
          <w:szCs w:val="32"/>
        </w:rPr>
      </w:pPr>
      <w:r w:rsidRPr="00901D76">
        <w:rPr>
          <w:rFonts w:ascii="仿宋" w:eastAsia="仿宋" w:hAnsi="仿宋" w:hint="eastAsia"/>
          <w:sz w:val="32"/>
          <w:szCs w:val="32"/>
        </w:rPr>
        <w:t>（7）一般公共服务（类）市场监督管理（款）</w:t>
      </w:r>
      <w:r w:rsidRPr="00901D76">
        <w:rPr>
          <w:rFonts w:ascii="仿宋" w:eastAsia="仿宋" w:hAnsi="仿宋"/>
          <w:sz w:val="32"/>
          <w:szCs w:val="32"/>
        </w:rPr>
        <w:t>食品安全监管（项）</w:t>
      </w:r>
      <w:r w:rsidRPr="00901D76">
        <w:rPr>
          <w:rFonts w:ascii="仿宋" w:eastAsia="仿宋" w:hAnsi="仿宋" w:hint="eastAsia"/>
          <w:sz w:val="32"/>
          <w:szCs w:val="32"/>
        </w:rPr>
        <w:t>:</w:t>
      </w:r>
      <w:r w:rsidRPr="00901D76">
        <w:rPr>
          <w:rFonts w:ascii="仿宋" w:eastAsia="仿宋" w:hAnsi="仿宋"/>
          <w:sz w:val="32"/>
          <w:szCs w:val="32"/>
        </w:rPr>
        <w:t>指反映用于食品安全监督管理方面的支出</w:t>
      </w:r>
      <w:r w:rsidRPr="00901D76">
        <w:rPr>
          <w:rFonts w:ascii="仿宋" w:eastAsia="仿宋" w:hAnsi="仿宋" w:hint="eastAsia"/>
          <w:sz w:val="32"/>
          <w:szCs w:val="32"/>
        </w:rPr>
        <w:t>。</w:t>
      </w:r>
    </w:p>
    <w:p w:rsidR="00226A84" w:rsidRPr="00901D76" w:rsidRDefault="00226A84" w:rsidP="00226A84">
      <w:pPr>
        <w:widowControl/>
        <w:shd w:val="clear" w:color="auto" w:fill="FFFFFF"/>
        <w:spacing w:before="93" w:line="560" w:lineRule="atLeast"/>
        <w:ind w:firstLineChars="300" w:firstLine="960"/>
        <w:rPr>
          <w:rFonts w:ascii="仿宋" w:eastAsia="仿宋" w:hAnsi="仿宋"/>
          <w:sz w:val="32"/>
          <w:szCs w:val="32"/>
        </w:rPr>
      </w:pPr>
      <w:r w:rsidRPr="00901D76">
        <w:rPr>
          <w:rFonts w:ascii="仿宋" w:eastAsia="仿宋" w:hAnsi="仿宋" w:hint="eastAsia"/>
          <w:sz w:val="32"/>
          <w:szCs w:val="32"/>
        </w:rPr>
        <w:t>（8）一般公共服务（类）市场监督管理（款）其他市场监督管理事务（项）:指反映用于除上述项目以外其他市场监督管理事务方面的支出；</w:t>
      </w:r>
    </w:p>
    <w:p w:rsidR="00226A84" w:rsidRPr="00901D76" w:rsidRDefault="00226A84" w:rsidP="00226A84">
      <w:pPr>
        <w:ind w:firstLineChars="200" w:firstLine="640"/>
        <w:rPr>
          <w:rFonts w:ascii="仿宋" w:eastAsia="仿宋" w:hAnsi="仿宋"/>
          <w:sz w:val="32"/>
          <w:szCs w:val="32"/>
        </w:rPr>
      </w:pPr>
      <w:r w:rsidRPr="00901D76">
        <w:rPr>
          <w:rFonts w:ascii="仿宋" w:eastAsia="仿宋" w:hAnsi="仿宋" w:hint="eastAsia"/>
          <w:sz w:val="32"/>
          <w:szCs w:val="32"/>
        </w:rPr>
        <w:t>10</w:t>
      </w:r>
      <w:r w:rsidRPr="00901D76">
        <w:rPr>
          <w:rFonts w:ascii="仿宋" w:eastAsia="仿宋" w:hAnsi="仿宋"/>
          <w:sz w:val="32"/>
          <w:szCs w:val="32"/>
        </w:rPr>
        <w:t>.</w:t>
      </w:r>
      <w:r w:rsidRPr="00901D76">
        <w:rPr>
          <w:rFonts w:ascii="仿宋" w:eastAsia="仿宋" w:hAnsi="仿宋" w:hint="eastAsia"/>
          <w:sz w:val="32"/>
          <w:szCs w:val="32"/>
        </w:rPr>
        <w:t>（1）社会保障和就业（类）行政事业单位养老（款）行政单位离退休（项）:指反映行政单位离退休生活补助费支出。</w:t>
      </w:r>
    </w:p>
    <w:p w:rsidR="00226A84" w:rsidRPr="00901D76" w:rsidRDefault="00226A84" w:rsidP="00226A84">
      <w:pPr>
        <w:ind w:firstLineChars="300" w:firstLine="960"/>
        <w:rPr>
          <w:rFonts w:ascii="仿宋" w:eastAsia="仿宋" w:hAnsi="仿宋"/>
          <w:sz w:val="32"/>
          <w:szCs w:val="32"/>
        </w:rPr>
      </w:pPr>
      <w:r w:rsidRPr="00901D76">
        <w:rPr>
          <w:rFonts w:ascii="仿宋" w:eastAsia="仿宋" w:hAnsi="仿宋" w:hint="eastAsia"/>
          <w:sz w:val="32"/>
          <w:szCs w:val="32"/>
        </w:rPr>
        <w:t>（2）社会保障和就业（类）行政事业单位养老（款）机关事业单位基本养老保险缴费（项）:</w:t>
      </w:r>
      <w:r w:rsidRPr="00901D76">
        <w:rPr>
          <w:rFonts w:ascii="仿宋" w:eastAsia="仿宋" w:hAnsi="仿宋"/>
          <w:sz w:val="32"/>
          <w:szCs w:val="32"/>
        </w:rPr>
        <w:t>指反映行政事业单位实施养老保险制度由单位缴纳的基本养老保险费支出</w:t>
      </w:r>
      <w:r w:rsidRPr="00901D76">
        <w:rPr>
          <w:rFonts w:ascii="仿宋" w:eastAsia="仿宋" w:hAnsi="仿宋" w:hint="eastAsia"/>
          <w:sz w:val="32"/>
          <w:szCs w:val="32"/>
        </w:rPr>
        <w:t>；</w:t>
      </w:r>
    </w:p>
    <w:p w:rsidR="00226A84" w:rsidRPr="00901D76" w:rsidRDefault="00226A84" w:rsidP="002C3CD3">
      <w:pPr>
        <w:ind w:firstLineChars="300" w:firstLine="960"/>
        <w:rPr>
          <w:rFonts w:ascii="仿宋" w:eastAsia="仿宋" w:hAnsi="仿宋"/>
          <w:sz w:val="32"/>
          <w:szCs w:val="32"/>
        </w:rPr>
      </w:pPr>
      <w:r w:rsidRPr="00901D76">
        <w:rPr>
          <w:rFonts w:ascii="仿宋" w:eastAsia="仿宋" w:hAnsi="仿宋" w:hint="eastAsia"/>
          <w:sz w:val="32"/>
          <w:szCs w:val="32"/>
        </w:rPr>
        <w:t>（3）社会保障和就业（类）行政事业单位养老（款）机关事业单位职业年金缴费（项）:</w:t>
      </w:r>
      <w:r w:rsidRPr="00901D76">
        <w:rPr>
          <w:rFonts w:ascii="仿宋" w:eastAsia="仿宋" w:hAnsi="仿宋"/>
          <w:sz w:val="32"/>
          <w:szCs w:val="32"/>
        </w:rPr>
        <w:t>指反映行政事业单位实施养老保险制度由单位实际缴纳的职业年金。</w:t>
      </w:r>
    </w:p>
    <w:p w:rsidR="00226A84" w:rsidRPr="00901D76" w:rsidRDefault="00226A84" w:rsidP="00226A84">
      <w:pPr>
        <w:ind w:firstLineChars="200" w:firstLine="640"/>
        <w:rPr>
          <w:rFonts w:ascii="仿宋" w:eastAsia="仿宋" w:hAnsi="仿宋"/>
          <w:sz w:val="32"/>
          <w:szCs w:val="32"/>
        </w:rPr>
      </w:pPr>
      <w:r w:rsidRPr="00901D76">
        <w:rPr>
          <w:rFonts w:ascii="仿宋" w:eastAsia="仿宋" w:hAnsi="仿宋" w:hint="eastAsia"/>
          <w:sz w:val="32"/>
          <w:szCs w:val="32"/>
        </w:rPr>
        <w:t>11</w:t>
      </w:r>
      <w:r w:rsidRPr="00901D76">
        <w:rPr>
          <w:rFonts w:ascii="仿宋" w:eastAsia="仿宋" w:hAnsi="仿宋"/>
          <w:sz w:val="32"/>
          <w:szCs w:val="32"/>
        </w:rPr>
        <w:t>.</w:t>
      </w:r>
      <w:r w:rsidRPr="00901D76">
        <w:rPr>
          <w:rFonts w:ascii="仿宋" w:eastAsia="仿宋" w:hAnsi="仿宋" w:hint="eastAsia"/>
          <w:sz w:val="32"/>
          <w:szCs w:val="32"/>
        </w:rPr>
        <w:t>（1）卫生健康（类）行政事业单位医疗（款）行政单位医疗（项）:</w:t>
      </w:r>
      <w:r w:rsidRPr="00901D76">
        <w:rPr>
          <w:rFonts w:ascii="仿宋" w:eastAsia="仿宋" w:hAnsi="仿宋"/>
          <w:sz w:val="32"/>
          <w:szCs w:val="32"/>
        </w:rPr>
        <w:t>指反映财政部门安排的行政单位（包括实行公务员管理的事业单位）基本医疗保险缴费经费，未参加医疗保险的行政单位的公费医疗经费，按国家规定享受离休人员、红军老战士待遇人员的医疗经费</w:t>
      </w:r>
      <w:r w:rsidRPr="00901D76">
        <w:rPr>
          <w:rFonts w:ascii="仿宋" w:eastAsia="仿宋" w:hAnsi="仿宋" w:hint="eastAsia"/>
          <w:sz w:val="32"/>
          <w:szCs w:val="32"/>
        </w:rPr>
        <w:t>。</w:t>
      </w:r>
    </w:p>
    <w:p w:rsidR="00226A84" w:rsidRPr="00901D76" w:rsidRDefault="00226A84" w:rsidP="00226A84">
      <w:pPr>
        <w:ind w:firstLineChars="300" w:firstLine="960"/>
        <w:rPr>
          <w:rFonts w:ascii="仿宋" w:eastAsia="仿宋" w:hAnsi="仿宋"/>
          <w:sz w:val="32"/>
          <w:szCs w:val="32"/>
        </w:rPr>
      </w:pPr>
      <w:r w:rsidRPr="00901D76">
        <w:rPr>
          <w:rFonts w:ascii="仿宋" w:eastAsia="仿宋" w:hAnsi="仿宋" w:hint="eastAsia"/>
          <w:sz w:val="32"/>
          <w:szCs w:val="32"/>
        </w:rPr>
        <w:t>（2）卫生健康（类）行政事业单位医疗（款）事业单位医疗（项）:</w:t>
      </w:r>
      <w:r w:rsidRPr="00901D76">
        <w:rPr>
          <w:rFonts w:ascii="仿宋" w:eastAsia="仿宋" w:hAnsi="仿宋"/>
          <w:sz w:val="32"/>
          <w:szCs w:val="32"/>
        </w:rPr>
        <w:t>事业单位）基本医疗保险缴费经费，未参加医疗保险的行政单位的公费医疗经费，按国家规定享受离休人员、红军老战士待遇人员的医疗经费</w:t>
      </w:r>
      <w:r w:rsidRPr="00901D76">
        <w:rPr>
          <w:rFonts w:ascii="仿宋" w:eastAsia="仿宋" w:hAnsi="仿宋" w:hint="eastAsia"/>
          <w:sz w:val="32"/>
          <w:szCs w:val="32"/>
        </w:rPr>
        <w:t>。</w:t>
      </w:r>
    </w:p>
    <w:p w:rsidR="00226A84" w:rsidRPr="00901D76" w:rsidRDefault="00226A84" w:rsidP="00226A84">
      <w:pPr>
        <w:ind w:firstLineChars="300" w:firstLine="960"/>
        <w:rPr>
          <w:rFonts w:ascii="仿宋" w:eastAsia="仿宋" w:hAnsi="仿宋"/>
          <w:sz w:val="32"/>
          <w:szCs w:val="32"/>
        </w:rPr>
      </w:pPr>
      <w:r w:rsidRPr="00901D76">
        <w:rPr>
          <w:rFonts w:ascii="仿宋" w:eastAsia="仿宋" w:hAnsi="仿宋" w:hint="eastAsia"/>
          <w:sz w:val="32"/>
          <w:szCs w:val="32"/>
        </w:rPr>
        <w:t>（3）卫生健康（类）行政事业单位医疗（款）公务员医疗补助（项）:</w:t>
      </w:r>
      <w:r w:rsidRPr="00901D76">
        <w:rPr>
          <w:rFonts w:ascii="仿宋" w:eastAsia="仿宋" w:hAnsi="仿宋"/>
          <w:sz w:val="32"/>
          <w:szCs w:val="32"/>
        </w:rPr>
        <w:t>指反映公务员医疗补助经费</w:t>
      </w:r>
      <w:r w:rsidRPr="00901D76">
        <w:rPr>
          <w:rFonts w:ascii="仿宋" w:eastAsia="仿宋" w:hAnsi="仿宋" w:hint="eastAsia"/>
          <w:sz w:val="32"/>
          <w:szCs w:val="32"/>
        </w:rPr>
        <w:t>。</w:t>
      </w:r>
    </w:p>
    <w:p w:rsidR="00226A84" w:rsidRPr="00901D76" w:rsidRDefault="00226A84" w:rsidP="00226A84">
      <w:pPr>
        <w:ind w:firstLineChars="200" w:firstLine="640"/>
        <w:rPr>
          <w:rFonts w:ascii="仿宋" w:eastAsia="仿宋" w:hAnsi="仿宋"/>
          <w:sz w:val="32"/>
          <w:szCs w:val="32"/>
        </w:rPr>
      </w:pPr>
      <w:r w:rsidRPr="00901D76">
        <w:rPr>
          <w:rFonts w:ascii="仿宋" w:eastAsia="仿宋" w:hAnsi="仿宋" w:hint="eastAsia"/>
          <w:sz w:val="32"/>
          <w:szCs w:val="32"/>
        </w:rPr>
        <w:t>12</w:t>
      </w:r>
      <w:r w:rsidRPr="00901D76">
        <w:rPr>
          <w:rFonts w:ascii="仿宋" w:eastAsia="仿宋" w:hAnsi="仿宋"/>
          <w:sz w:val="32"/>
          <w:szCs w:val="32"/>
        </w:rPr>
        <w:t>. 住房保障（类）住房改革支出（款）住房公积金（项）:指反映行政事业单位按人力资源和社会保障部、财政部规定的基本工资和津贴补贴以及规定为职工缴纳的住房公积金</w:t>
      </w:r>
    </w:p>
    <w:p w:rsidR="00B12E8B" w:rsidRPr="00901D76" w:rsidRDefault="00226A84" w:rsidP="00F5561B">
      <w:pPr>
        <w:ind w:firstLineChars="200" w:firstLine="640"/>
        <w:rPr>
          <w:rFonts w:ascii="仿宋" w:eastAsia="仿宋" w:hAnsi="仿宋"/>
          <w:sz w:val="32"/>
          <w:szCs w:val="32"/>
        </w:rPr>
      </w:pPr>
      <w:r w:rsidRPr="00901D76">
        <w:rPr>
          <w:rFonts w:ascii="仿宋" w:eastAsia="仿宋" w:hAnsi="仿宋" w:hint="eastAsia"/>
          <w:sz w:val="32"/>
          <w:szCs w:val="32"/>
        </w:rPr>
        <w:t>13</w:t>
      </w:r>
      <w:r w:rsidR="00B12E8B" w:rsidRPr="00901D76">
        <w:rPr>
          <w:rFonts w:ascii="仿宋" w:eastAsia="仿宋" w:hAnsi="仿宋" w:hint="eastAsia"/>
          <w:sz w:val="32"/>
          <w:szCs w:val="32"/>
        </w:rPr>
        <w:t>.基本支出：指为保障机构正常运转、完成日常工作任务而发生的人员支出和公用支出。</w:t>
      </w:r>
    </w:p>
    <w:p w:rsidR="00B12E8B" w:rsidRPr="00901D76" w:rsidRDefault="00226A84" w:rsidP="00F5561B">
      <w:pPr>
        <w:ind w:firstLineChars="200" w:firstLine="640"/>
        <w:rPr>
          <w:rFonts w:ascii="仿宋" w:eastAsia="仿宋" w:hAnsi="仿宋"/>
          <w:sz w:val="32"/>
          <w:szCs w:val="32"/>
        </w:rPr>
      </w:pPr>
      <w:r w:rsidRPr="00901D76">
        <w:rPr>
          <w:rFonts w:ascii="仿宋" w:eastAsia="仿宋" w:hAnsi="仿宋" w:hint="eastAsia"/>
          <w:sz w:val="32"/>
          <w:szCs w:val="32"/>
        </w:rPr>
        <w:t>14</w:t>
      </w:r>
      <w:r w:rsidR="00B12E8B" w:rsidRPr="00901D76">
        <w:rPr>
          <w:rFonts w:ascii="仿宋" w:eastAsia="仿宋" w:hAnsi="仿宋" w:hint="eastAsia"/>
          <w:sz w:val="32"/>
          <w:szCs w:val="32"/>
        </w:rPr>
        <w:t xml:space="preserve">.项目支出：指在基本支出之外为完成特定行政任务和事业发展目标所发生的支出。 </w:t>
      </w:r>
    </w:p>
    <w:p w:rsidR="00B12E8B" w:rsidRPr="00901D76" w:rsidRDefault="00226A84" w:rsidP="00F5561B">
      <w:pPr>
        <w:ind w:firstLineChars="200" w:firstLine="640"/>
        <w:rPr>
          <w:rFonts w:ascii="仿宋" w:eastAsia="仿宋" w:hAnsi="仿宋"/>
          <w:sz w:val="32"/>
          <w:szCs w:val="32"/>
        </w:rPr>
      </w:pPr>
      <w:r w:rsidRPr="00901D76">
        <w:rPr>
          <w:rFonts w:ascii="仿宋" w:eastAsia="仿宋" w:hAnsi="仿宋" w:hint="eastAsia"/>
          <w:sz w:val="32"/>
          <w:szCs w:val="32"/>
        </w:rPr>
        <w:t>15</w:t>
      </w:r>
      <w:r w:rsidR="00B12E8B" w:rsidRPr="00901D76">
        <w:rPr>
          <w:rFonts w:ascii="仿宋" w:eastAsia="仿宋" w:hAnsi="仿宋" w:hint="eastAsia"/>
          <w:sz w:val="32"/>
          <w:szCs w:val="32"/>
        </w:rPr>
        <w:t>.经营支出：指事业单位在专业业务活动及其辅助活动之外开展非独立核算经营活动发生的支出。</w:t>
      </w:r>
    </w:p>
    <w:p w:rsidR="00B12E8B" w:rsidRPr="00901D76" w:rsidRDefault="00226A84" w:rsidP="00F5561B">
      <w:pPr>
        <w:ind w:firstLineChars="200" w:firstLine="640"/>
        <w:rPr>
          <w:rFonts w:ascii="仿宋" w:eastAsia="仿宋" w:hAnsi="仿宋"/>
          <w:sz w:val="32"/>
          <w:szCs w:val="32"/>
        </w:rPr>
      </w:pPr>
      <w:r w:rsidRPr="00901D76">
        <w:rPr>
          <w:rFonts w:ascii="仿宋" w:eastAsia="仿宋" w:hAnsi="仿宋" w:hint="eastAsia"/>
          <w:sz w:val="32"/>
          <w:szCs w:val="32"/>
        </w:rPr>
        <w:t>16</w:t>
      </w:r>
      <w:r w:rsidR="00B12E8B" w:rsidRPr="00901D76">
        <w:rPr>
          <w:rFonts w:ascii="仿宋" w:eastAsia="仿宋" w:hAnsi="仿宋"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B12E8B" w:rsidRPr="00901D76" w:rsidRDefault="00226A84" w:rsidP="00F5561B">
      <w:pPr>
        <w:ind w:firstLineChars="200" w:firstLine="640"/>
        <w:rPr>
          <w:rFonts w:ascii="仿宋" w:eastAsia="仿宋" w:hAnsi="仿宋"/>
          <w:sz w:val="32"/>
          <w:szCs w:val="32"/>
        </w:rPr>
      </w:pPr>
      <w:r w:rsidRPr="00901D76">
        <w:rPr>
          <w:rFonts w:ascii="仿宋" w:eastAsia="仿宋" w:hAnsi="仿宋" w:hint="eastAsia"/>
          <w:sz w:val="32"/>
          <w:szCs w:val="32"/>
        </w:rPr>
        <w:t>17</w:t>
      </w:r>
      <w:r w:rsidR="00B12E8B" w:rsidRPr="00901D76">
        <w:rPr>
          <w:rFonts w:ascii="仿宋" w:eastAsia="仿宋" w:hAnsi="仿宋"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C3CD3" w:rsidRDefault="002C3CD3" w:rsidP="00A14BCB">
      <w:pPr>
        <w:pStyle w:val="1"/>
        <w:jc w:val="center"/>
        <w:rPr>
          <w:rFonts w:ascii="仿宋" w:eastAsia="仿宋" w:hAnsi="仿宋"/>
          <w:b w:val="0"/>
          <w:bCs w:val="0"/>
          <w:kern w:val="2"/>
          <w:sz w:val="32"/>
          <w:szCs w:val="32"/>
        </w:rPr>
      </w:pPr>
    </w:p>
    <w:p w:rsidR="00A14BCB" w:rsidRPr="002C3CD3" w:rsidRDefault="00A14BCB" w:rsidP="00A14BCB">
      <w:pPr>
        <w:pStyle w:val="1"/>
        <w:jc w:val="center"/>
        <w:rPr>
          <w:rFonts w:ascii="黑体" w:eastAsia="黑体"/>
          <w:b w:val="0"/>
          <w:bCs w:val="0"/>
          <w:kern w:val="2"/>
          <w:sz w:val="32"/>
          <w:szCs w:val="32"/>
        </w:rPr>
      </w:pPr>
      <w:r w:rsidRPr="002C3CD3">
        <w:rPr>
          <w:rFonts w:ascii="黑体" w:eastAsia="黑体" w:hint="eastAsia"/>
          <w:b w:val="0"/>
          <w:bCs w:val="0"/>
          <w:kern w:val="2"/>
          <w:sz w:val="32"/>
          <w:szCs w:val="32"/>
        </w:rPr>
        <w:t>第四部分 附件</w:t>
      </w:r>
    </w:p>
    <w:p w:rsidR="00A14BCB" w:rsidRPr="00901D76" w:rsidRDefault="00A14BCB" w:rsidP="00A14BCB">
      <w:pPr>
        <w:rPr>
          <w:rFonts w:ascii="仿宋" w:eastAsia="仿宋" w:hAnsi="仿宋"/>
          <w:sz w:val="32"/>
          <w:szCs w:val="32"/>
        </w:rPr>
      </w:pPr>
    </w:p>
    <w:p w:rsidR="00A14BCB" w:rsidRPr="00901D76" w:rsidRDefault="00A14BCB" w:rsidP="00A14BCB">
      <w:pPr>
        <w:rPr>
          <w:rFonts w:ascii="仿宋" w:eastAsia="仿宋" w:hAnsi="仿宋"/>
          <w:sz w:val="32"/>
          <w:szCs w:val="32"/>
        </w:rPr>
      </w:pPr>
      <w:r w:rsidRPr="00901D76">
        <w:rPr>
          <w:rFonts w:ascii="仿宋" w:eastAsia="仿宋" w:hAnsi="仿宋" w:hint="eastAsia"/>
          <w:sz w:val="32"/>
          <w:szCs w:val="32"/>
        </w:rPr>
        <w:t>附件1</w:t>
      </w:r>
    </w:p>
    <w:p w:rsidR="00A14BCB" w:rsidRPr="00901D76" w:rsidRDefault="00A14BCB" w:rsidP="00A14BCB">
      <w:pPr>
        <w:jc w:val="center"/>
        <w:rPr>
          <w:rFonts w:ascii="仿宋" w:eastAsia="仿宋" w:hAnsi="仿宋"/>
          <w:sz w:val="32"/>
          <w:szCs w:val="32"/>
        </w:rPr>
      </w:pPr>
      <w:r w:rsidRPr="00901D76">
        <w:rPr>
          <w:rFonts w:ascii="仿宋" w:eastAsia="仿宋" w:hAnsi="仿宋" w:hint="eastAsia"/>
          <w:sz w:val="32"/>
          <w:szCs w:val="32"/>
        </w:rPr>
        <w:t>部门预算绩效评价报告</w:t>
      </w:r>
    </w:p>
    <w:p w:rsidR="00A14BCB" w:rsidRPr="00901D76" w:rsidRDefault="00A14BCB" w:rsidP="00A14BCB">
      <w:pPr>
        <w:rPr>
          <w:rFonts w:ascii="仿宋" w:eastAsia="仿宋" w:hAnsi="仿宋"/>
          <w:sz w:val="32"/>
          <w:szCs w:val="32"/>
        </w:rPr>
      </w:pPr>
    </w:p>
    <w:p w:rsidR="00A14BCB" w:rsidRPr="00901D76" w:rsidRDefault="00A14BCB" w:rsidP="00A14BCB">
      <w:pPr>
        <w:rPr>
          <w:rFonts w:ascii="仿宋" w:eastAsia="仿宋" w:hAnsi="仿宋"/>
          <w:sz w:val="32"/>
          <w:szCs w:val="32"/>
        </w:rPr>
      </w:pPr>
      <w:r w:rsidRPr="00901D76">
        <w:rPr>
          <w:rFonts w:ascii="仿宋" w:eastAsia="仿宋" w:hAnsi="仿宋" w:hint="eastAsia"/>
          <w:sz w:val="32"/>
          <w:szCs w:val="32"/>
        </w:rPr>
        <w:t>一、部门（单位）基本情况</w:t>
      </w:r>
    </w:p>
    <w:p w:rsidR="00A14BCB" w:rsidRDefault="00A14BCB" w:rsidP="00901D76">
      <w:pPr>
        <w:ind w:firstLineChars="250" w:firstLine="800"/>
        <w:rPr>
          <w:rFonts w:ascii="仿宋" w:eastAsia="仿宋" w:hAnsi="仿宋"/>
          <w:sz w:val="32"/>
          <w:szCs w:val="32"/>
        </w:rPr>
      </w:pPr>
      <w:r w:rsidRPr="00901D76">
        <w:rPr>
          <w:rFonts w:ascii="仿宋" w:eastAsia="仿宋" w:hAnsi="仿宋" w:hint="eastAsia"/>
          <w:sz w:val="32"/>
          <w:szCs w:val="32"/>
        </w:rPr>
        <w:t>（一）机构组成。</w:t>
      </w:r>
      <w:r w:rsidRPr="00901D76">
        <w:rPr>
          <w:rFonts w:ascii="仿宋" w:eastAsia="仿宋" w:hAnsi="仿宋"/>
          <w:sz w:val="32"/>
          <w:szCs w:val="32"/>
        </w:rPr>
        <w:t>巴中市巴州区市场监督管理局</w:t>
      </w:r>
      <w:r>
        <w:rPr>
          <w:rFonts w:ascii="仿宋" w:eastAsia="仿宋" w:hAnsi="仿宋" w:hint="eastAsia"/>
          <w:sz w:val="32"/>
          <w:szCs w:val="32"/>
        </w:rPr>
        <w:t>下属二级预算单位</w:t>
      </w:r>
      <w:r w:rsidR="00651D4B">
        <w:rPr>
          <w:rFonts w:ascii="仿宋" w:eastAsia="仿宋" w:hAnsi="仿宋" w:hint="eastAsia"/>
          <w:sz w:val="32"/>
          <w:szCs w:val="32"/>
        </w:rPr>
        <w:t>3</w:t>
      </w:r>
      <w:r>
        <w:rPr>
          <w:rFonts w:ascii="仿宋" w:eastAsia="仿宋" w:hAnsi="仿宋" w:hint="eastAsia"/>
          <w:sz w:val="32"/>
          <w:szCs w:val="32"/>
        </w:rPr>
        <w:t>个，参照公务员法管理的事业单位</w:t>
      </w:r>
      <w:r w:rsidRPr="00901D76">
        <w:rPr>
          <w:rFonts w:ascii="仿宋" w:eastAsia="仿宋" w:hAnsi="仿宋" w:hint="eastAsia"/>
          <w:sz w:val="32"/>
          <w:szCs w:val="32"/>
        </w:rPr>
        <w:t>1</w:t>
      </w:r>
      <w:r>
        <w:rPr>
          <w:rFonts w:ascii="仿宋" w:eastAsia="仿宋" w:hAnsi="仿宋" w:hint="eastAsia"/>
          <w:sz w:val="32"/>
          <w:szCs w:val="32"/>
        </w:rPr>
        <w:t>个，其他事业单位2个。</w:t>
      </w:r>
    </w:p>
    <w:p w:rsidR="00A14BCB" w:rsidRPr="00901D76" w:rsidRDefault="00A14BCB" w:rsidP="002C3CD3">
      <w:pPr>
        <w:snapToGrid w:val="0"/>
        <w:spacing w:line="540" w:lineRule="exact"/>
        <w:ind w:firstLineChars="300" w:firstLine="960"/>
        <w:rPr>
          <w:rFonts w:ascii="仿宋" w:eastAsia="仿宋" w:hAnsi="仿宋"/>
          <w:sz w:val="32"/>
          <w:szCs w:val="32"/>
        </w:rPr>
      </w:pPr>
      <w:r w:rsidRPr="00901D76">
        <w:rPr>
          <w:rFonts w:ascii="仿宋" w:eastAsia="仿宋" w:hAnsi="仿宋" w:hint="eastAsia"/>
          <w:sz w:val="32"/>
          <w:szCs w:val="32"/>
        </w:rPr>
        <w:t>（二）机构职能。（一）负责全区市场综合监督管理工作。贯彻执行国家和省、市市场监督管理有关法律法规，拟订相关规范性文件和措施，经批准后监督实施。组织实施质量强区、食品安全、标准化和知识产权战略，拟订并组织实施全区食品安全等规划，规范和维护市场秩序，营造诚实守信、公平竞争的市场环境。</w:t>
      </w:r>
    </w:p>
    <w:p w:rsidR="00A14BCB" w:rsidRPr="00901D76" w:rsidRDefault="00A14BCB" w:rsidP="00901D76">
      <w:pPr>
        <w:snapToGrid w:val="0"/>
        <w:spacing w:line="540" w:lineRule="exact"/>
        <w:ind w:firstLineChars="200" w:firstLine="640"/>
        <w:rPr>
          <w:rFonts w:ascii="仿宋" w:eastAsia="仿宋" w:hAnsi="仿宋"/>
          <w:sz w:val="32"/>
          <w:szCs w:val="32"/>
        </w:rPr>
      </w:pPr>
      <w:r w:rsidRPr="00901D76">
        <w:rPr>
          <w:rFonts w:ascii="仿宋" w:eastAsia="仿宋" w:hAnsi="仿宋" w:hint="eastAsia"/>
          <w:sz w:val="32"/>
          <w:szCs w:val="32"/>
        </w:rPr>
        <w:t>（二）负责全区市场主体统一登记注册。负责和指导全区各类企业、农民专业合作社和从事经营活动的单位、个体工商户等市场主体的登记注册和监督管理工作。建立市场主体信息公示和共享机制，依法公示和共享有关信息，加强信用监管，推动市场主体信用体系建设。</w:t>
      </w:r>
    </w:p>
    <w:p w:rsidR="00A14BCB" w:rsidRPr="00901D76" w:rsidRDefault="00A14BCB" w:rsidP="00901D76">
      <w:pPr>
        <w:snapToGrid w:val="0"/>
        <w:spacing w:line="540" w:lineRule="exact"/>
        <w:ind w:firstLineChars="200" w:firstLine="640"/>
        <w:rPr>
          <w:rFonts w:ascii="仿宋" w:eastAsia="仿宋" w:hAnsi="仿宋"/>
          <w:sz w:val="32"/>
          <w:szCs w:val="32"/>
        </w:rPr>
      </w:pPr>
      <w:r w:rsidRPr="00901D76">
        <w:rPr>
          <w:rFonts w:ascii="仿宋" w:eastAsia="仿宋" w:hAnsi="仿宋" w:hint="eastAsia"/>
          <w:sz w:val="32"/>
          <w:szCs w:val="32"/>
        </w:rPr>
        <w:t>（三）负责组织和指导全区市场监督管理综合执法工作。指导全区市场监管综合执法队伍整合和建设，推动实行统一的市场监管。组织查处和督办大案要案、疑难案件、跨区域案件。规范市场监督管理行政执法行为。</w:t>
      </w:r>
    </w:p>
    <w:p w:rsidR="00A14BCB" w:rsidRPr="00901D76" w:rsidRDefault="00A14BCB" w:rsidP="00901D76">
      <w:pPr>
        <w:snapToGrid w:val="0"/>
        <w:spacing w:line="540" w:lineRule="exact"/>
        <w:ind w:firstLineChars="200" w:firstLine="640"/>
        <w:rPr>
          <w:rFonts w:ascii="仿宋" w:eastAsia="仿宋" w:hAnsi="仿宋"/>
          <w:sz w:val="32"/>
          <w:szCs w:val="32"/>
        </w:rPr>
      </w:pPr>
      <w:r w:rsidRPr="00901D76">
        <w:rPr>
          <w:rFonts w:ascii="仿宋" w:eastAsia="仿宋" w:hAnsi="仿宋" w:hint="eastAsia"/>
          <w:sz w:val="32"/>
          <w:szCs w:val="32"/>
        </w:rPr>
        <w:t>（四）负责全区反垄断相关工作。统筹推进竞争政策实施，组织实施公平竞争审查制度。根据省、市市场监督管理局委托，开展相关反垄断调查工作，指导本区企业在国外的反垄断应诉工作。</w:t>
      </w:r>
    </w:p>
    <w:p w:rsidR="00A14BCB" w:rsidRPr="00901D76" w:rsidRDefault="00A14BCB" w:rsidP="00901D76">
      <w:pPr>
        <w:snapToGrid w:val="0"/>
        <w:spacing w:line="540" w:lineRule="exact"/>
        <w:ind w:firstLineChars="200" w:firstLine="640"/>
        <w:rPr>
          <w:rFonts w:ascii="仿宋" w:eastAsia="仿宋" w:hAnsi="仿宋"/>
          <w:sz w:val="32"/>
          <w:szCs w:val="32"/>
        </w:rPr>
      </w:pPr>
      <w:r w:rsidRPr="00901D76">
        <w:rPr>
          <w:rFonts w:ascii="仿宋" w:eastAsia="仿宋" w:hAnsi="仿宋" w:hint="eastAsia"/>
          <w:sz w:val="32"/>
          <w:szCs w:val="32"/>
        </w:rPr>
        <w:t>（五）负责监督管理全区市场秩序。依法监督管理市场交易、网络商品交易及有关服务的行为。组织指导查处价格收费违法违规、不正当竞争、违法直销、传销、侵犯商标专利知识产权和制售假冒伪劣行为。指导广告业发展，监督管理广告活动。依法查处无照生产经营和相关无证生产经营行为。指导区保护消费者权益委员会开展消费维权工作。</w:t>
      </w:r>
    </w:p>
    <w:p w:rsidR="00A14BCB" w:rsidRPr="00901D76" w:rsidRDefault="00A14BCB" w:rsidP="00901D76">
      <w:pPr>
        <w:snapToGrid w:val="0"/>
        <w:spacing w:line="540" w:lineRule="exact"/>
        <w:ind w:firstLineChars="200" w:firstLine="640"/>
        <w:rPr>
          <w:rFonts w:ascii="仿宋" w:eastAsia="仿宋" w:hAnsi="仿宋"/>
          <w:sz w:val="32"/>
          <w:szCs w:val="32"/>
        </w:rPr>
      </w:pPr>
      <w:r w:rsidRPr="00901D76">
        <w:rPr>
          <w:rFonts w:ascii="仿宋" w:eastAsia="仿宋" w:hAnsi="仿宋" w:hint="eastAsia"/>
          <w:sz w:val="32"/>
          <w:szCs w:val="32"/>
        </w:rPr>
        <w:t>（六）负责全区宏观质量管理。拟订并组织实施质量发展的制度措施。统筹全区质量基础设施建设与应用。会同有关部门组织实施重大工程设备质量监理制度,组织重大产品质量事故调查，贯彻实施缺陷产品召回制度，监督管理产品防伪工作。</w:t>
      </w:r>
    </w:p>
    <w:p w:rsidR="00A14BCB" w:rsidRDefault="00A14BCB" w:rsidP="00901D76">
      <w:pPr>
        <w:snapToGrid w:val="0"/>
        <w:spacing w:line="540" w:lineRule="exact"/>
        <w:ind w:firstLineChars="200" w:firstLine="640"/>
        <w:rPr>
          <w:rFonts w:ascii="仿宋" w:eastAsia="仿宋" w:hAnsi="仿宋" w:cs="仿宋"/>
          <w:sz w:val="30"/>
          <w:szCs w:val="30"/>
        </w:rPr>
      </w:pPr>
      <w:r w:rsidRPr="00901D76">
        <w:rPr>
          <w:rFonts w:ascii="仿宋" w:eastAsia="仿宋" w:hAnsi="仿宋" w:hint="eastAsia"/>
          <w:sz w:val="32"/>
          <w:szCs w:val="32"/>
        </w:rPr>
        <w:t>（七）负责全区产品质量安全监督管理。负责产品质量监督抽查和风险监控工作，组织实施质量分</w:t>
      </w:r>
      <w:r>
        <w:rPr>
          <w:rFonts w:ascii="仿宋" w:eastAsia="仿宋" w:hAnsi="仿宋" w:cs="仿宋" w:hint="eastAsia"/>
          <w:sz w:val="30"/>
          <w:szCs w:val="30"/>
        </w:rPr>
        <w:t>级制度、质量安全追溯制度。负责本区域内工业产品生产许可证监督管理。负责纤维质量监督工作。</w:t>
      </w:r>
    </w:p>
    <w:p w:rsidR="00A14BCB" w:rsidRDefault="00A14BCB" w:rsidP="00A14BCB">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（八）负责全区特种设备安全监督管理。综合管理特种设备安全监察、监督工作，监督检查高耗能特种设备节能标准和锅炉产品环境保护标准的执行情况。</w:t>
      </w:r>
    </w:p>
    <w:p w:rsidR="00A14BCB" w:rsidRDefault="00A14BCB" w:rsidP="00A14BCB">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九）负责全区食品安全监督管理综合协调。统筹指导全区食品安全工作。负责食品安全应急体系建设，负责全区食品安全事件应急处置和调查处理工作。落实健全食品安全重要信息直报制度。承担区食品安全委员会日常工作。</w:t>
      </w:r>
    </w:p>
    <w:p w:rsidR="00A14BCB" w:rsidRDefault="00A14BCB" w:rsidP="00A14BCB">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十）负责全区食品安全监督管理。建立覆盖食品生产、流通、消费全过程的监督检查制度和隐患排查治理机制并组织实施，防范区域性、系统性食品安全风险。推动建立食品生产经营者落实主体责任机制，指导督促食品安全追溯体系建设。指导督促食品生产经营企业的安全生产工作，组织开展食品安全监督抽检、风险监测、核查处置和风险预警、风险交流工作。组织实施特殊食品监督管理。</w:t>
      </w:r>
    </w:p>
    <w:p w:rsidR="00A14BCB" w:rsidRDefault="00A14BCB" w:rsidP="00A14BCB">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（十一）负责统一管理全区计量工作。推行国家法定计量单位，执行国家计量制度，管理计量器具及量值传递和比对工作。规范、监督商品量和计量行为。</w:t>
      </w:r>
    </w:p>
    <w:p w:rsidR="00A14BCB" w:rsidRDefault="00A14BCB" w:rsidP="00A14BCB">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（十二）负责统一管理全区标准化工作。依法指导全区相关组织起草、实施区域性地方标准和团体标准工作。依法对国家标准、行业标准和地方标准的贯彻实施情况进行监督检查。</w:t>
      </w:r>
    </w:p>
    <w:p w:rsidR="00A14BCB" w:rsidRDefault="00A14BCB" w:rsidP="00A14BCB">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（十三）负责统一管理全区检验检测工作。规范检验检测市场，完善检验检测体系，指导协调检验检测行业发展。</w:t>
      </w:r>
    </w:p>
    <w:p w:rsidR="00A14BCB" w:rsidRDefault="00A14BCB" w:rsidP="00A14BCB">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（十四）负责统一管理全区认证认可工作。监督管理认证认可和合格评定工作。</w:t>
      </w:r>
    </w:p>
    <w:p w:rsidR="00A14BCB" w:rsidRDefault="00A14BCB" w:rsidP="00A14BCB">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（十五）负责市场监督管理科技和信息化建设、新闻宣传。</w:t>
      </w:r>
    </w:p>
    <w:p w:rsidR="00A14BCB" w:rsidRDefault="00A14BCB" w:rsidP="00A14BCB">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（十六）负责知识产权保护，负责组织指导商标、专利执法工作。</w:t>
      </w:r>
    </w:p>
    <w:p w:rsidR="00A14BCB" w:rsidRDefault="00A14BCB" w:rsidP="00A14BCB">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十七）负责促进全区民营经济发展。负责全区民营经济发展工作的任务制定、调查研究、统筹协调、督促落实及民营企业合法权益维护。在区委组织部指导下，指导小微企业、个体工商户、专业市场开展党建工作。</w:t>
      </w:r>
    </w:p>
    <w:p w:rsidR="00A14BCB" w:rsidRDefault="00A14BCB" w:rsidP="00A14BCB">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十八）负责贯彻落实执行国家、省有关药品（含中药、民族药，下同）、医疗器械和化妆品监督管理的方针政策和法律法规。协助配合药品零售、医疗器械经营的许可，负责药品零售、医疗器械经营的安全监测、检查和处罚，以及化妆品经营和药品、医疗器械使用环节质量的安全监测、检查和处罚，参与省、市相关部门组织的监督检查。</w:t>
      </w:r>
    </w:p>
    <w:p w:rsidR="00A14BCB" w:rsidRDefault="00A14BCB" w:rsidP="00A14BCB">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（十九）贯彻落实国家、省、市、区医药产业发展有关政策，牵头组织实施生物医药发展工作，配合有关部门推动道地药材、食品饮料发展。</w:t>
      </w:r>
    </w:p>
    <w:p w:rsidR="00A14BCB" w:rsidRDefault="00A14BCB" w:rsidP="00A14BCB">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（二十）负责职责范围内的安全生产和职业健康、生态环境保护、审批服务便民化等工作。</w:t>
      </w:r>
    </w:p>
    <w:p w:rsidR="00A14BCB" w:rsidRPr="00A14BCB" w:rsidRDefault="00A14BCB" w:rsidP="00A14BCB">
      <w:pPr>
        <w:pStyle w:val="2"/>
        <w:ind w:left="660"/>
        <w:rPr>
          <w:rFonts w:ascii="仿宋" w:eastAsia="仿宋" w:hAnsi="仿宋" w:cs="仿宋"/>
          <w:b w:val="0"/>
          <w:bCs w:val="0"/>
          <w:sz w:val="30"/>
          <w:szCs w:val="30"/>
        </w:rPr>
      </w:pPr>
      <w:r w:rsidRPr="00A14BCB">
        <w:rPr>
          <w:rFonts w:ascii="仿宋" w:eastAsia="仿宋" w:hAnsi="仿宋" w:cs="仿宋" w:hint="eastAsia"/>
          <w:b w:val="0"/>
          <w:bCs w:val="0"/>
          <w:sz w:val="30"/>
          <w:szCs w:val="30"/>
        </w:rPr>
        <w:t>（二十一）完成区委、区政府交办的其他任务部门职责</w:t>
      </w:r>
      <w:r>
        <w:rPr>
          <w:rFonts w:ascii="仿宋" w:eastAsia="仿宋" w:hAnsi="仿宋" w:cs="仿宋" w:hint="eastAsia"/>
          <w:b w:val="0"/>
          <w:bCs w:val="0"/>
          <w:sz w:val="30"/>
          <w:szCs w:val="30"/>
        </w:rPr>
        <w:t>。</w:t>
      </w:r>
    </w:p>
    <w:p w:rsidR="00A14BCB" w:rsidRPr="00901D76" w:rsidRDefault="002C3CD3" w:rsidP="002C3CD3">
      <w:pPr>
        <w:rPr>
          <w:rFonts w:ascii="仿宋" w:eastAsia="仿宋" w:hAnsi="仿宋" w:cs="仿宋"/>
          <w:sz w:val="30"/>
          <w:szCs w:val="30"/>
        </w:rPr>
      </w:pPr>
      <w:r>
        <w:rPr>
          <w:rFonts w:ascii="仿宋" w:eastAsia="仿宋" w:hAnsi="仿宋" w:cs="仿宋" w:hint="eastAsia"/>
          <w:sz w:val="30"/>
          <w:szCs w:val="30"/>
        </w:rPr>
        <w:t>二</w:t>
      </w:r>
      <w:r w:rsidRPr="00901D76">
        <w:rPr>
          <w:rFonts w:ascii="仿宋" w:eastAsia="仿宋" w:hAnsi="仿宋" w:cs="仿宋" w:hint="eastAsia"/>
          <w:sz w:val="30"/>
          <w:szCs w:val="30"/>
        </w:rPr>
        <w:t>、</w:t>
      </w:r>
      <w:r w:rsidR="00A14BCB" w:rsidRPr="00901D76">
        <w:rPr>
          <w:rFonts w:ascii="仿宋" w:eastAsia="仿宋" w:hAnsi="仿宋" w:cs="仿宋" w:hint="eastAsia"/>
          <w:sz w:val="30"/>
          <w:szCs w:val="30"/>
        </w:rPr>
        <w:t>人员概况。截至2023年末，</w:t>
      </w:r>
      <w:r w:rsidR="00DF2229" w:rsidRPr="00901D76">
        <w:rPr>
          <w:rFonts w:ascii="仿宋" w:eastAsia="仿宋" w:hAnsi="仿宋" w:cs="仿宋" w:hint="eastAsia"/>
          <w:sz w:val="30"/>
          <w:szCs w:val="30"/>
        </w:rPr>
        <w:t>巴州区市场监督管理局</w:t>
      </w:r>
      <w:r w:rsidR="00A14BCB" w:rsidRPr="00901D76">
        <w:rPr>
          <w:rFonts w:ascii="仿宋" w:eastAsia="仿宋" w:hAnsi="仿宋" w:cs="仿宋" w:hint="eastAsia"/>
          <w:sz w:val="30"/>
          <w:szCs w:val="30"/>
        </w:rPr>
        <w:t>及下属单位编制情况及年末实有人数</w:t>
      </w:r>
      <w:r w:rsidR="00DF2229" w:rsidRPr="00901D76">
        <w:rPr>
          <w:rFonts w:ascii="仿宋" w:eastAsia="仿宋" w:hAnsi="仿宋" w:cs="仿宋" w:hint="eastAsia"/>
          <w:sz w:val="30"/>
          <w:szCs w:val="30"/>
        </w:rPr>
        <w:t>合计173人</w:t>
      </w:r>
      <w:r w:rsidR="00A14BCB" w:rsidRPr="00901D76">
        <w:rPr>
          <w:rFonts w:ascii="仿宋" w:eastAsia="仿宋" w:hAnsi="仿宋" w:cs="仿宋" w:hint="eastAsia"/>
          <w:sz w:val="30"/>
          <w:szCs w:val="30"/>
        </w:rPr>
        <w:t>。</w:t>
      </w:r>
    </w:p>
    <w:p w:rsidR="00A14BCB" w:rsidRPr="00901D76" w:rsidRDefault="002C3CD3" w:rsidP="00A14BCB">
      <w:pPr>
        <w:rPr>
          <w:rFonts w:ascii="仿宋" w:eastAsia="仿宋" w:hAnsi="仿宋" w:cs="仿宋"/>
          <w:sz w:val="30"/>
          <w:szCs w:val="30"/>
        </w:rPr>
      </w:pPr>
      <w:r>
        <w:rPr>
          <w:rFonts w:ascii="仿宋" w:eastAsia="仿宋" w:hAnsi="仿宋" w:cs="仿宋" w:hint="eastAsia"/>
          <w:sz w:val="30"/>
          <w:szCs w:val="30"/>
        </w:rPr>
        <w:t>三</w:t>
      </w:r>
      <w:r w:rsidR="00A14BCB" w:rsidRPr="00901D76">
        <w:rPr>
          <w:rFonts w:ascii="仿宋" w:eastAsia="仿宋" w:hAnsi="仿宋" w:cs="仿宋" w:hint="eastAsia"/>
          <w:sz w:val="30"/>
          <w:szCs w:val="30"/>
        </w:rPr>
        <w:t>、部门资金收支情况</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（一）收入情况。</w:t>
      </w:r>
      <w:r w:rsidR="00DF2229" w:rsidRPr="00901D76">
        <w:rPr>
          <w:rFonts w:ascii="仿宋" w:eastAsia="仿宋" w:hAnsi="仿宋" w:cs="仿宋" w:hint="eastAsia"/>
          <w:sz w:val="30"/>
          <w:szCs w:val="30"/>
        </w:rPr>
        <w:t>巴州区市场监督管理局</w:t>
      </w:r>
      <w:r w:rsidRPr="00901D76">
        <w:rPr>
          <w:rFonts w:ascii="仿宋" w:eastAsia="仿宋" w:hAnsi="仿宋" w:cs="仿宋" w:hint="eastAsia"/>
          <w:sz w:val="30"/>
          <w:szCs w:val="30"/>
        </w:rPr>
        <w:t>2023年年初预算收入</w:t>
      </w:r>
      <w:r w:rsidR="00DF2229" w:rsidRPr="00901D76">
        <w:rPr>
          <w:rFonts w:ascii="仿宋" w:eastAsia="仿宋" w:hAnsi="仿宋" w:cs="仿宋" w:hint="eastAsia"/>
          <w:sz w:val="30"/>
          <w:szCs w:val="30"/>
        </w:rPr>
        <w:t>4155.37万元，</w:t>
      </w:r>
      <w:r w:rsidRPr="00901D76">
        <w:rPr>
          <w:rFonts w:ascii="仿宋" w:eastAsia="仿宋" w:hAnsi="仿宋" w:cs="仿宋" w:hint="eastAsia"/>
          <w:sz w:val="30"/>
          <w:szCs w:val="30"/>
        </w:rPr>
        <w:t>决算收入</w:t>
      </w:r>
      <w:r w:rsidR="00DF2229" w:rsidRPr="00901D76">
        <w:rPr>
          <w:rFonts w:ascii="仿宋" w:eastAsia="仿宋" w:hAnsi="仿宋" w:cs="仿宋" w:hint="eastAsia"/>
          <w:sz w:val="30"/>
          <w:szCs w:val="30"/>
        </w:rPr>
        <w:t>为4155.37万元</w:t>
      </w:r>
      <w:r w:rsidRPr="00901D76">
        <w:rPr>
          <w:rFonts w:ascii="仿宋" w:eastAsia="仿宋" w:hAnsi="仿宋" w:cs="仿宋" w:hint="eastAsia"/>
          <w:sz w:val="30"/>
          <w:szCs w:val="30"/>
        </w:rPr>
        <w:t>。</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（二）支出情况。</w:t>
      </w:r>
      <w:r w:rsidR="00DF2229" w:rsidRPr="00901D76">
        <w:rPr>
          <w:rFonts w:ascii="仿宋" w:eastAsia="仿宋" w:hAnsi="仿宋" w:cs="仿宋" w:hint="eastAsia"/>
          <w:sz w:val="30"/>
          <w:szCs w:val="30"/>
        </w:rPr>
        <w:t>巴州区市场监督管理局</w:t>
      </w:r>
      <w:r w:rsidRPr="00901D76">
        <w:rPr>
          <w:rFonts w:ascii="仿宋" w:eastAsia="仿宋" w:hAnsi="仿宋" w:cs="仿宋" w:hint="eastAsia"/>
          <w:sz w:val="30"/>
          <w:szCs w:val="30"/>
        </w:rPr>
        <w:t>2023年年初预算支出</w:t>
      </w:r>
      <w:r w:rsidR="00DF2229" w:rsidRPr="00901D76">
        <w:rPr>
          <w:rFonts w:ascii="仿宋" w:eastAsia="仿宋" w:hAnsi="仿宋" w:cs="仿宋" w:hint="eastAsia"/>
          <w:sz w:val="30"/>
          <w:szCs w:val="30"/>
        </w:rPr>
        <w:t>为4155.37万元</w:t>
      </w:r>
      <w:r w:rsidRPr="00901D76">
        <w:rPr>
          <w:rFonts w:ascii="仿宋" w:eastAsia="仿宋" w:hAnsi="仿宋" w:cs="仿宋" w:hint="eastAsia"/>
          <w:sz w:val="30"/>
          <w:szCs w:val="30"/>
        </w:rPr>
        <w:t>情况、决算报表支出</w:t>
      </w:r>
      <w:r w:rsidR="00DF2229" w:rsidRPr="00901D76">
        <w:rPr>
          <w:rFonts w:ascii="仿宋" w:eastAsia="仿宋" w:hAnsi="仿宋" w:cs="仿宋" w:hint="eastAsia"/>
          <w:sz w:val="30"/>
          <w:szCs w:val="30"/>
        </w:rPr>
        <w:t>为4155.37万元</w:t>
      </w:r>
      <w:r w:rsidRPr="00901D76">
        <w:rPr>
          <w:rFonts w:ascii="仿宋" w:eastAsia="仿宋" w:hAnsi="仿宋" w:cs="仿宋" w:hint="eastAsia"/>
          <w:sz w:val="30"/>
          <w:szCs w:val="30"/>
        </w:rPr>
        <w:t>。</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（三）结余分配和结转结余情况。</w:t>
      </w:r>
      <w:r w:rsidR="00DF2229" w:rsidRPr="00901D76">
        <w:rPr>
          <w:rFonts w:ascii="仿宋" w:eastAsia="仿宋" w:hAnsi="仿宋" w:cs="仿宋" w:hint="eastAsia"/>
          <w:sz w:val="30"/>
          <w:szCs w:val="30"/>
        </w:rPr>
        <w:t>巴州区市场监督管理局</w:t>
      </w:r>
      <w:r w:rsidRPr="00901D76">
        <w:rPr>
          <w:rFonts w:ascii="仿宋" w:eastAsia="仿宋" w:hAnsi="仿宋" w:cs="仿宋" w:hint="eastAsia"/>
          <w:sz w:val="30"/>
          <w:szCs w:val="30"/>
        </w:rPr>
        <w:t>2023年决算</w:t>
      </w:r>
      <w:r w:rsidR="00DF2229" w:rsidRPr="00901D76">
        <w:rPr>
          <w:rFonts w:ascii="仿宋" w:eastAsia="仿宋" w:hAnsi="仿宋" w:cs="仿宋" w:hint="eastAsia"/>
          <w:sz w:val="30"/>
          <w:szCs w:val="30"/>
        </w:rPr>
        <w:t>无</w:t>
      </w:r>
      <w:r w:rsidRPr="00901D76">
        <w:rPr>
          <w:rFonts w:ascii="仿宋" w:eastAsia="仿宋" w:hAnsi="仿宋" w:cs="仿宋" w:hint="eastAsia"/>
          <w:sz w:val="30"/>
          <w:szCs w:val="30"/>
        </w:rPr>
        <w:t>结转结余。</w:t>
      </w:r>
    </w:p>
    <w:p w:rsidR="00A14BCB" w:rsidRPr="00901D76" w:rsidRDefault="002C3CD3" w:rsidP="00A14BCB">
      <w:pPr>
        <w:rPr>
          <w:rFonts w:ascii="仿宋" w:eastAsia="仿宋" w:hAnsi="仿宋" w:cs="仿宋"/>
          <w:sz w:val="30"/>
          <w:szCs w:val="30"/>
        </w:rPr>
      </w:pPr>
      <w:r>
        <w:rPr>
          <w:rFonts w:ascii="仿宋" w:eastAsia="仿宋" w:hAnsi="仿宋" w:cs="仿宋" w:hint="eastAsia"/>
          <w:sz w:val="30"/>
          <w:szCs w:val="30"/>
        </w:rPr>
        <w:t>四</w:t>
      </w:r>
      <w:r w:rsidR="00A14BCB" w:rsidRPr="00901D76">
        <w:rPr>
          <w:rFonts w:ascii="仿宋" w:eastAsia="仿宋" w:hAnsi="仿宋" w:cs="仿宋" w:hint="eastAsia"/>
          <w:sz w:val="30"/>
          <w:szCs w:val="30"/>
        </w:rPr>
        <w:t>、部门预算绩效分析</w:t>
      </w:r>
    </w:p>
    <w:p w:rsidR="00DF2229" w:rsidRPr="00901D76" w:rsidRDefault="00A14BCB" w:rsidP="00DF2229">
      <w:pPr>
        <w:pStyle w:val="ac"/>
        <w:widowControl/>
        <w:spacing w:before="0" w:beforeAutospacing="0" w:after="0" w:afterAutospacing="0" w:line="480" w:lineRule="atLeast"/>
        <w:ind w:firstLine="420"/>
        <w:jc w:val="both"/>
        <w:rPr>
          <w:rFonts w:ascii="仿宋" w:eastAsia="仿宋" w:hAnsi="仿宋" w:cs="仿宋"/>
          <w:kern w:val="2"/>
          <w:sz w:val="30"/>
          <w:szCs w:val="30"/>
        </w:rPr>
      </w:pPr>
      <w:r w:rsidRPr="00901D76">
        <w:rPr>
          <w:rFonts w:ascii="仿宋" w:eastAsia="仿宋" w:hAnsi="仿宋" w:cs="仿宋" w:hint="eastAsia"/>
          <w:kern w:val="2"/>
          <w:sz w:val="30"/>
          <w:szCs w:val="30"/>
        </w:rPr>
        <w:t>（一）部门预算总体绩效分析。</w:t>
      </w:r>
      <w:r w:rsidR="00DF2229" w:rsidRPr="00901D76">
        <w:rPr>
          <w:rFonts w:ascii="仿宋" w:eastAsia="仿宋" w:hAnsi="仿宋" w:cs="仿宋" w:hint="eastAsia"/>
          <w:kern w:val="2"/>
          <w:sz w:val="30"/>
          <w:szCs w:val="30"/>
        </w:rPr>
        <w:t>绩效监控是保障单位实现绩效目标、提高预算执行效率、提升资金使用效益的重要手段和有效措施，对及时发现并纠正绩效运行中存在的问题，确保绩效目标全面、如期完成有重要意义。我局按照文件要求做好202</w:t>
      </w:r>
      <w:r w:rsidR="00AA26F8">
        <w:rPr>
          <w:rFonts w:ascii="仿宋" w:eastAsia="仿宋" w:hAnsi="仿宋" w:cs="仿宋" w:hint="eastAsia"/>
          <w:kern w:val="2"/>
          <w:sz w:val="30"/>
          <w:szCs w:val="30"/>
        </w:rPr>
        <w:t>3</w:t>
      </w:r>
      <w:r w:rsidR="00DF2229" w:rsidRPr="00901D76">
        <w:rPr>
          <w:rFonts w:ascii="仿宋" w:eastAsia="仿宋" w:hAnsi="仿宋" w:cs="仿宋" w:hint="eastAsia"/>
          <w:kern w:val="2"/>
          <w:sz w:val="30"/>
          <w:szCs w:val="30"/>
        </w:rPr>
        <w:t>年预算绩效运行监控工作，对绩效监控中发现的绩效目标执行偏差和管理漏洞，及时采取有针对性的措施予以纠正，不断改进和加强预算绩效管理。</w:t>
      </w:r>
    </w:p>
    <w:p w:rsidR="00A14BCB" w:rsidRPr="00901D76" w:rsidRDefault="00A14BCB" w:rsidP="00901D76">
      <w:pPr>
        <w:adjustRightInd w:val="0"/>
        <w:snapToGrid w:val="0"/>
        <w:spacing w:line="578" w:lineRule="exact"/>
        <w:ind w:firstLineChars="200" w:firstLine="600"/>
        <w:jc w:val="left"/>
        <w:rPr>
          <w:rFonts w:ascii="仿宋" w:eastAsia="仿宋" w:hAnsi="仿宋" w:cs="仿宋"/>
          <w:sz w:val="30"/>
          <w:szCs w:val="30"/>
        </w:rPr>
      </w:pPr>
      <w:r w:rsidRPr="00901D76">
        <w:rPr>
          <w:rFonts w:ascii="仿宋" w:eastAsia="仿宋" w:hAnsi="仿宋" w:cs="仿宋" w:hint="eastAsia"/>
          <w:sz w:val="30"/>
          <w:szCs w:val="30"/>
        </w:rPr>
        <w:t>1.履职效能。部门整体绩效目标中</w:t>
      </w:r>
      <w:r w:rsidR="00B80726" w:rsidRPr="00901D76">
        <w:rPr>
          <w:rFonts w:ascii="仿宋" w:eastAsia="仿宋" w:hAnsi="仿宋" w:cs="仿宋" w:hint="eastAsia"/>
          <w:sz w:val="30"/>
          <w:szCs w:val="30"/>
        </w:rPr>
        <w:t>对行政执法车辆保障经费进行监控分析，以确保能够正常履行食品药品等监管领域职责。通过分析经费支出情况，本年度确保保障了相关经费支出。</w:t>
      </w:r>
    </w:p>
    <w:p w:rsidR="00A14BCB" w:rsidRPr="00901D76" w:rsidRDefault="00A14BCB" w:rsidP="00901D76">
      <w:pPr>
        <w:adjustRightInd w:val="0"/>
        <w:snapToGrid w:val="0"/>
        <w:spacing w:line="578" w:lineRule="exact"/>
        <w:ind w:firstLineChars="200" w:firstLine="600"/>
        <w:jc w:val="left"/>
        <w:rPr>
          <w:rFonts w:ascii="仿宋" w:eastAsia="仿宋" w:hAnsi="仿宋" w:cs="仿宋"/>
          <w:sz w:val="30"/>
          <w:szCs w:val="30"/>
        </w:rPr>
      </w:pPr>
      <w:r w:rsidRPr="00901D76">
        <w:rPr>
          <w:rFonts w:ascii="仿宋" w:eastAsia="仿宋" w:hAnsi="仿宋" w:cs="仿宋" w:hint="eastAsia"/>
          <w:sz w:val="30"/>
          <w:szCs w:val="30"/>
        </w:rPr>
        <w:t>2.预算管理</w:t>
      </w:r>
      <w:r w:rsidR="00B80726" w:rsidRPr="00901D76">
        <w:rPr>
          <w:rFonts w:ascii="仿宋" w:eastAsia="仿宋" w:hAnsi="仿宋" w:cs="仿宋" w:hint="eastAsia"/>
          <w:sz w:val="30"/>
          <w:szCs w:val="30"/>
        </w:rPr>
        <w:t>。经过查阅相关信息、调取相关资料，2023年度预算编制规范、合理，</w:t>
      </w:r>
      <w:r w:rsidRPr="00901D76">
        <w:rPr>
          <w:rFonts w:ascii="仿宋" w:eastAsia="仿宋" w:hAnsi="仿宋" w:cs="仿宋" w:hint="eastAsia"/>
          <w:sz w:val="30"/>
          <w:szCs w:val="30"/>
        </w:rPr>
        <w:t>支出执行进度</w:t>
      </w:r>
      <w:r w:rsidR="00B80726" w:rsidRPr="00901D76">
        <w:rPr>
          <w:rFonts w:ascii="仿宋" w:eastAsia="仿宋" w:hAnsi="仿宋" w:cs="仿宋" w:hint="eastAsia"/>
          <w:sz w:val="30"/>
          <w:szCs w:val="30"/>
        </w:rPr>
        <w:t>高效有序</w:t>
      </w:r>
      <w:r w:rsidRPr="00901D76">
        <w:rPr>
          <w:rFonts w:ascii="仿宋" w:eastAsia="仿宋" w:hAnsi="仿宋" w:cs="仿宋" w:hint="eastAsia"/>
          <w:sz w:val="30"/>
          <w:szCs w:val="30"/>
        </w:rPr>
        <w:t>、预算年终结余</w:t>
      </w:r>
      <w:r w:rsidR="00B80726" w:rsidRPr="00901D76">
        <w:rPr>
          <w:rFonts w:ascii="仿宋" w:eastAsia="仿宋" w:hAnsi="仿宋" w:cs="仿宋" w:hint="eastAsia"/>
          <w:sz w:val="30"/>
          <w:szCs w:val="30"/>
        </w:rPr>
        <w:t>收支平衡，在日常运转中，我局</w:t>
      </w:r>
      <w:r w:rsidRPr="00901D76">
        <w:rPr>
          <w:rFonts w:ascii="仿宋" w:eastAsia="仿宋" w:hAnsi="仿宋" w:cs="仿宋" w:hint="eastAsia"/>
          <w:sz w:val="30"/>
          <w:szCs w:val="30"/>
        </w:rPr>
        <w:t>严控一般性支出</w:t>
      </w:r>
      <w:r w:rsidR="00B80726" w:rsidRPr="00901D76">
        <w:rPr>
          <w:rFonts w:ascii="仿宋" w:eastAsia="仿宋" w:hAnsi="仿宋" w:cs="仿宋" w:hint="eastAsia"/>
          <w:sz w:val="30"/>
          <w:szCs w:val="30"/>
        </w:rPr>
        <w:t>，特别是办公经费的开支</w:t>
      </w:r>
      <w:r w:rsidRPr="00901D76">
        <w:rPr>
          <w:rFonts w:ascii="仿宋" w:eastAsia="仿宋" w:hAnsi="仿宋" w:cs="仿宋" w:hint="eastAsia"/>
          <w:sz w:val="30"/>
          <w:szCs w:val="30"/>
        </w:rPr>
        <w:t>。</w:t>
      </w:r>
    </w:p>
    <w:p w:rsidR="00A14BCB" w:rsidRPr="00901D76" w:rsidRDefault="00A14BCB" w:rsidP="00901D76">
      <w:pPr>
        <w:adjustRightInd w:val="0"/>
        <w:snapToGrid w:val="0"/>
        <w:spacing w:line="578" w:lineRule="exact"/>
        <w:ind w:firstLineChars="200" w:firstLine="600"/>
        <w:jc w:val="left"/>
        <w:rPr>
          <w:rFonts w:ascii="仿宋" w:eastAsia="仿宋" w:hAnsi="仿宋" w:cs="仿宋"/>
          <w:sz w:val="30"/>
          <w:szCs w:val="30"/>
        </w:rPr>
      </w:pPr>
      <w:r w:rsidRPr="00901D76">
        <w:rPr>
          <w:rFonts w:ascii="仿宋" w:eastAsia="仿宋" w:hAnsi="仿宋" w:cs="仿宋" w:hint="eastAsia"/>
          <w:sz w:val="30"/>
          <w:szCs w:val="30"/>
        </w:rPr>
        <w:t>3.财务管理。</w:t>
      </w:r>
      <w:r w:rsidR="00B80726" w:rsidRPr="00901D76">
        <w:rPr>
          <w:rFonts w:ascii="仿宋" w:eastAsia="仿宋" w:hAnsi="仿宋" w:cs="仿宋" w:hint="eastAsia"/>
          <w:sz w:val="30"/>
          <w:szCs w:val="30"/>
        </w:rPr>
        <w:t>我单位财务管理制度健全</w:t>
      </w:r>
      <w:r w:rsidRPr="00901D76">
        <w:rPr>
          <w:rFonts w:ascii="仿宋" w:eastAsia="仿宋" w:hAnsi="仿宋" w:cs="仿宋" w:hint="eastAsia"/>
          <w:sz w:val="30"/>
          <w:szCs w:val="30"/>
        </w:rPr>
        <w:t>、财务岗位设置</w:t>
      </w:r>
      <w:r w:rsidR="00B80726" w:rsidRPr="00901D76">
        <w:rPr>
          <w:rFonts w:ascii="仿宋" w:eastAsia="仿宋" w:hAnsi="仿宋" w:cs="仿宋" w:hint="eastAsia"/>
          <w:sz w:val="30"/>
          <w:szCs w:val="30"/>
        </w:rPr>
        <w:t>科学合理，录入岗、审核岗严格实行分离制度。</w:t>
      </w:r>
      <w:r w:rsidRPr="00901D76">
        <w:rPr>
          <w:rFonts w:ascii="仿宋" w:eastAsia="仿宋" w:hAnsi="仿宋" w:cs="仿宋" w:hint="eastAsia"/>
          <w:sz w:val="30"/>
          <w:szCs w:val="30"/>
        </w:rPr>
        <w:t>资金使用</w:t>
      </w:r>
      <w:r w:rsidR="00B80726" w:rsidRPr="00901D76">
        <w:rPr>
          <w:rFonts w:ascii="仿宋" w:eastAsia="仿宋" w:hAnsi="仿宋" w:cs="仿宋" w:hint="eastAsia"/>
          <w:sz w:val="30"/>
          <w:szCs w:val="30"/>
        </w:rPr>
        <w:t>高效精准，严格把控资金支出</w:t>
      </w:r>
      <w:r w:rsidRPr="00901D76">
        <w:rPr>
          <w:rFonts w:ascii="仿宋" w:eastAsia="仿宋" w:hAnsi="仿宋" w:cs="仿宋" w:hint="eastAsia"/>
          <w:sz w:val="30"/>
          <w:szCs w:val="30"/>
        </w:rPr>
        <w:t>。</w:t>
      </w:r>
    </w:p>
    <w:p w:rsidR="00A14BCB" w:rsidRPr="00901D76" w:rsidRDefault="00A14BCB" w:rsidP="00901D76">
      <w:pPr>
        <w:adjustRightInd w:val="0"/>
        <w:snapToGrid w:val="0"/>
        <w:spacing w:line="578" w:lineRule="exact"/>
        <w:ind w:firstLineChars="200" w:firstLine="600"/>
        <w:jc w:val="left"/>
        <w:rPr>
          <w:rFonts w:ascii="仿宋" w:eastAsia="仿宋" w:hAnsi="仿宋" w:cs="仿宋"/>
          <w:sz w:val="30"/>
          <w:szCs w:val="30"/>
        </w:rPr>
      </w:pPr>
      <w:r w:rsidRPr="00901D76">
        <w:rPr>
          <w:rFonts w:ascii="仿宋" w:eastAsia="仿宋" w:hAnsi="仿宋" w:cs="仿宋" w:hint="eastAsia"/>
          <w:sz w:val="30"/>
          <w:szCs w:val="30"/>
        </w:rPr>
        <w:t>4.资产管理。</w:t>
      </w:r>
      <w:r w:rsidR="00B80726" w:rsidRPr="00901D76">
        <w:rPr>
          <w:rFonts w:ascii="仿宋" w:eastAsia="仿宋" w:hAnsi="仿宋" w:cs="仿宋" w:hint="eastAsia"/>
          <w:sz w:val="30"/>
          <w:szCs w:val="30"/>
        </w:rPr>
        <w:t>2023年度对本单位的资产进行了全面的清理，对时间久远的办公设备进行再维修再利用，杜绝资产闲置浪费</w:t>
      </w:r>
      <w:r w:rsidRPr="00901D76">
        <w:rPr>
          <w:rFonts w:ascii="仿宋" w:eastAsia="仿宋" w:hAnsi="仿宋" w:cs="仿宋" w:hint="eastAsia"/>
          <w:sz w:val="30"/>
          <w:szCs w:val="30"/>
        </w:rPr>
        <w:t>。</w:t>
      </w:r>
    </w:p>
    <w:p w:rsidR="00A14BCB" w:rsidRPr="00901D76" w:rsidRDefault="00A14BCB" w:rsidP="00901D76">
      <w:pPr>
        <w:adjustRightInd w:val="0"/>
        <w:snapToGrid w:val="0"/>
        <w:spacing w:line="578" w:lineRule="exact"/>
        <w:ind w:firstLineChars="200" w:firstLine="600"/>
        <w:jc w:val="left"/>
        <w:rPr>
          <w:rFonts w:ascii="仿宋" w:eastAsia="仿宋" w:hAnsi="仿宋" w:cs="仿宋"/>
          <w:sz w:val="30"/>
          <w:szCs w:val="30"/>
        </w:rPr>
      </w:pPr>
      <w:r w:rsidRPr="00901D76">
        <w:rPr>
          <w:rFonts w:ascii="仿宋" w:eastAsia="仿宋" w:hAnsi="仿宋" w:cs="仿宋" w:hint="eastAsia"/>
          <w:sz w:val="30"/>
          <w:szCs w:val="30"/>
        </w:rPr>
        <w:t>5.采购管理。</w:t>
      </w:r>
      <w:r w:rsidR="008F25B2" w:rsidRPr="00901D76">
        <w:rPr>
          <w:rFonts w:ascii="仿宋" w:eastAsia="仿宋" w:hAnsi="仿宋" w:cs="仿宋" w:hint="eastAsia"/>
          <w:sz w:val="30"/>
          <w:szCs w:val="30"/>
        </w:rPr>
        <w:t>本单位严格按照《预算法》、《采购法》进行管理单位采购事项。在减少不必要的浪费前提下依法采购、科学采购、合理使用。</w:t>
      </w:r>
    </w:p>
    <w:p w:rsidR="004B37A3"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（二）部门预算项目绩效分析。</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 xml:space="preserve">常年项目绩效分析。该类项目总数 </w:t>
      </w:r>
      <w:r w:rsidR="008F25B2" w:rsidRPr="00901D76">
        <w:rPr>
          <w:rFonts w:ascii="仿宋" w:eastAsia="仿宋" w:hAnsi="仿宋" w:cs="仿宋" w:hint="eastAsia"/>
          <w:sz w:val="30"/>
          <w:szCs w:val="30"/>
        </w:rPr>
        <w:t>1</w:t>
      </w:r>
      <w:r w:rsidRPr="00901D76">
        <w:rPr>
          <w:rFonts w:ascii="仿宋" w:eastAsia="仿宋" w:hAnsi="仿宋" w:cs="仿宋" w:hint="eastAsia"/>
          <w:sz w:val="30"/>
          <w:szCs w:val="30"/>
        </w:rPr>
        <w:t xml:space="preserve"> 个，涉及预算总金额 </w:t>
      </w:r>
      <w:r w:rsidR="00355614" w:rsidRPr="00901D76">
        <w:rPr>
          <w:rFonts w:ascii="仿宋" w:eastAsia="仿宋" w:hAnsi="仿宋" w:cs="仿宋" w:hint="eastAsia"/>
          <w:sz w:val="30"/>
          <w:szCs w:val="30"/>
        </w:rPr>
        <w:t>96</w:t>
      </w:r>
      <w:r w:rsidRPr="00901D76">
        <w:rPr>
          <w:rFonts w:ascii="仿宋" w:eastAsia="仿宋" w:hAnsi="仿宋" w:cs="仿宋" w:hint="eastAsia"/>
          <w:sz w:val="30"/>
          <w:szCs w:val="30"/>
        </w:rPr>
        <w:t>万元，1—12月预算执行总体进度为</w:t>
      </w:r>
      <w:r w:rsidR="008F25B2" w:rsidRPr="00901D76">
        <w:rPr>
          <w:rFonts w:ascii="仿宋" w:eastAsia="仿宋" w:hAnsi="仿宋" w:cs="仿宋" w:hint="eastAsia"/>
          <w:sz w:val="30"/>
          <w:szCs w:val="30"/>
        </w:rPr>
        <w:t>100</w:t>
      </w:r>
      <w:r w:rsidRPr="00901D76">
        <w:rPr>
          <w:rFonts w:ascii="仿宋" w:eastAsia="仿宋" w:hAnsi="仿宋" w:cs="仿宋" w:hint="eastAsia"/>
          <w:sz w:val="30"/>
          <w:szCs w:val="30"/>
        </w:rPr>
        <w:t xml:space="preserve"> %，其中：预算结余率大于10%的项目共计 </w:t>
      </w:r>
      <w:r w:rsidR="008F25B2" w:rsidRPr="00901D76">
        <w:rPr>
          <w:rFonts w:ascii="仿宋" w:eastAsia="仿宋" w:hAnsi="仿宋" w:cs="仿宋" w:hint="eastAsia"/>
          <w:sz w:val="30"/>
          <w:szCs w:val="30"/>
        </w:rPr>
        <w:t xml:space="preserve">0 </w:t>
      </w:r>
      <w:r w:rsidRPr="00901D76">
        <w:rPr>
          <w:rFonts w:ascii="仿宋" w:eastAsia="仿宋" w:hAnsi="仿宋" w:cs="仿宋" w:hint="eastAsia"/>
          <w:sz w:val="30"/>
          <w:szCs w:val="30"/>
        </w:rPr>
        <w:t>个。</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阶段（一次性）项目绩效分析。该类项目总数</w:t>
      </w:r>
      <w:r w:rsidR="00355614" w:rsidRPr="00901D76">
        <w:rPr>
          <w:rFonts w:ascii="仿宋" w:eastAsia="仿宋" w:hAnsi="仿宋" w:cs="仿宋" w:hint="eastAsia"/>
          <w:sz w:val="30"/>
          <w:szCs w:val="30"/>
        </w:rPr>
        <w:t>2</w:t>
      </w:r>
      <w:r w:rsidRPr="00901D76">
        <w:rPr>
          <w:rFonts w:ascii="仿宋" w:eastAsia="仿宋" w:hAnsi="仿宋" w:cs="仿宋" w:hint="eastAsia"/>
          <w:sz w:val="30"/>
          <w:szCs w:val="30"/>
        </w:rPr>
        <w:t xml:space="preserve">  个，涉及预算总金额 </w:t>
      </w:r>
      <w:r w:rsidR="00355614" w:rsidRPr="00901D76">
        <w:rPr>
          <w:rFonts w:ascii="仿宋" w:eastAsia="仿宋" w:hAnsi="仿宋" w:cs="仿宋" w:hint="eastAsia"/>
          <w:sz w:val="30"/>
          <w:szCs w:val="30"/>
        </w:rPr>
        <w:t>3068</w:t>
      </w:r>
      <w:r w:rsidRPr="00901D76">
        <w:rPr>
          <w:rFonts w:ascii="仿宋" w:eastAsia="仿宋" w:hAnsi="仿宋" w:cs="仿宋" w:hint="eastAsia"/>
          <w:sz w:val="30"/>
          <w:szCs w:val="30"/>
        </w:rPr>
        <w:t xml:space="preserve"> 万元，1—12月预算执行总体进度为 </w:t>
      </w:r>
      <w:r w:rsidR="008F25B2" w:rsidRPr="00901D76">
        <w:rPr>
          <w:rFonts w:ascii="仿宋" w:eastAsia="仿宋" w:hAnsi="仿宋" w:cs="仿宋" w:hint="eastAsia"/>
          <w:sz w:val="30"/>
          <w:szCs w:val="30"/>
        </w:rPr>
        <w:t>100</w:t>
      </w:r>
      <w:r w:rsidRPr="00901D76">
        <w:rPr>
          <w:rFonts w:ascii="仿宋" w:eastAsia="仿宋" w:hAnsi="仿宋" w:cs="仿宋" w:hint="eastAsia"/>
          <w:sz w:val="30"/>
          <w:szCs w:val="30"/>
        </w:rPr>
        <w:t xml:space="preserve">  %，其中：预算结余率大于10%的项目共计 </w:t>
      </w:r>
      <w:r w:rsidR="008F25B2" w:rsidRPr="00901D76">
        <w:rPr>
          <w:rFonts w:ascii="仿宋" w:eastAsia="仿宋" w:hAnsi="仿宋" w:cs="仿宋" w:hint="eastAsia"/>
          <w:sz w:val="30"/>
          <w:szCs w:val="30"/>
        </w:rPr>
        <w:t>0</w:t>
      </w:r>
      <w:r w:rsidRPr="00901D76">
        <w:rPr>
          <w:rFonts w:ascii="仿宋" w:eastAsia="仿宋" w:hAnsi="仿宋" w:cs="仿宋" w:hint="eastAsia"/>
          <w:sz w:val="30"/>
          <w:szCs w:val="30"/>
        </w:rPr>
        <w:t xml:space="preserve">  个。</w:t>
      </w:r>
    </w:p>
    <w:p w:rsidR="00703510"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1.项目决策。</w:t>
      </w:r>
      <w:r w:rsidR="00703510" w:rsidRPr="00901D76">
        <w:rPr>
          <w:rFonts w:ascii="仿宋" w:eastAsia="仿宋" w:hAnsi="仿宋" w:cs="仿宋" w:hint="eastAsia"/>
          <w:sz w:val="30"/>
          <w:szCs w:val="30"/>
        </w:rPr>
        <w:t>完成</w:t>
      </w:r>
      <w:r w:rsidR="00950D09">
        <w:rPr>
          <w:rFonts w:ascii="仿宋" w:eastAsia="仿宋" w:hAnsi="仿宋" w:cs="仿宋" w:hint="eastAsia"/>
          <w:sz w:val="30"/>
          <w:szCs w:val="30"/>
        </w:rPr>
        <w:t>区委区政府、</w:t>
      </w:r>
      <w:r w:rsidR="00703510" w:rsidRPr="00901D76">
        <w:rPr>
          <w:rFonts w:ascii="仿宋" w:eastAsia="仿宋" w:hAnsi="仿宋" w:cs="仿宋" w:hint="eastAsia"/>
          <w:sz w:val="30"/>
          <w:szCs w:val="30"/>
        </w:rPr>
        <w:t>市局制定的年初计划。</w:t>
      </w:r>
      <w:r w:rsidR="00355614" w:rsidRPr="00901D76">
        <w:rPr>
          <w:rFonts w:ascii="仿宋" w:eastAsia="仿宋" w:hAnsi="仿宋" w:cs="仿宋"/>
          <w:sz w:val="30"/>
          <w:szCs w:val="30"/>
        </w:rPr>
        <w:t>开展各项专项治理</w:t>
      </w:r>
      <w:r w:rsidR="00950D09">
        <w:rPr>
          <w:rFonts w:ascii="仿宋" w:eastAsia="仿宋" w:hAnsi="仿宋" w:cs="仿宋" w:hint="eastAsia"/>
          <w:sz w:val="30"/>
          <w:szCs w:val="30"/>
        </w:rPr>
        <w:t>；</w:t>
      </w:r>
      <w:r w:rsidR="00355614" w:rsidRPr="00901D76">
        <w:rPr>
          <w:rFonts w:ascii="仿宋" w:eastAsia="仿宋" w:hAnsi="仿宋" w:cs="仿宋"/>
          <w:sz w:val="30"/>
          <w:szCs w:val="30"/>
        </w:rPr>
        <w:t>开展市场主体检查</w:t>
      </w:r>
      <w:r w:rsidR="00355614" w:rsidRPr="00901D76">
        <w:rPr>
          <w:rFonts w:ascii="仿宋" w:eastAsia="仿宋" w:hAnsi="仿宋" w:cs="仿宋" w:hint="eastAsia"/>
          <w:sz w:val="30"/>
          <w:szCs w:val="30"/>
        </w:rPr>
        <w:t>；</w:t>
      </w:r>
      <w:r w:rsidR="00355614" w:rsidRPr="00901D76">
        <w:rPr>
          <w:rFonts w:ascii="仿宋" w:eastAsia="仿宋" w:hAnsi="仿宋" w:cs="仿宋"/>
          <w:sz w:val="30"/>
          <w:szCs w:val="30"/>
        </w:rPr>
        <w:t>开展双随机一公开企业户数</w:t>
      </w:r>
      <w:r w:rsidR="00355614" w:rsidRPr="00901D76">
        <w:rPr>
          <w:rFonts w:ascii="仿宋" w:eastAsia="仿宋" w:hAnsi="仿宋" w:cs="仿宋" w:hint="eastAsia"/>
          <w:sz w:val="30"/>
          <w:szCs w:val="30"/>
        </w:rPr>
        <w:t>；</w:t>
      </w:r>
      <w:r w:rsidR="00355614" w:rsidRPr="00901D76">
        <w:rPr>
          <w:rFonts w:ascii="仿宋" w:eastAsia="仿宋" w:hAnsi="仿宋" w:cs="仿宋"/>
          <w:sz w:val="30"/>
          <w:szCs w:val="30"/>
        </w:rPr>
        <w:t>食品、药品、医疗器械企业监管</w:t>
      </w:r>
      <w:r w:rsidR="00355614" w:rsidRPr="00901D76">
        <w:rPr>
          <w:rFonts w:ascii="仿宋" w:eastAsia="仿宋" w:hAnsi="仿宋" w:cs="仿宋" w:hint="eastAsia"/>
          <w:sz w:val="30"/>
          <w:szCs w:val="30"/>
        </w:rPr>
        <w:t>等。</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2.项目执行。</w:t>
      </w:r>
      <w:r w:rsidR="00703510" w:rsidRPr="00901D76">
        <w:rPr>
          <w:rFonts w:ascii="仿宋" w:eastAsia="仿宋" w:hAnsi="仿宋" w:cs="仿宋" w:hint="eastAsia"/>
          <w:sz w:val="30"/>
          <w:szCs w:val="30"/>
        </w:rPr>
        <w:t>严格按照既定计划开展工作，同时保障了相关经费。</w:t>
      </w:r>
    </w:p>
    <w:p w:rsidR="00950D09" w:rsidRDefault="00A14BCB" w:rsidP="00950D09">
      <w:pPr>
        <w:spacing w:line="560" w:lineRule="exact"/>
        <w:ind w:firstLineChars="200" w:firstLine="600"/>
        <w:rPr>
          <w:rFonts w:ascii="仿宋" w:eastAsia="仿宋" w:hAnsi="仿宋" w:cs="仿宋"/>
          <w:sz w:val="30"/>
          <w:szCs w:val="30"/>
        </w:rPr>
      </w:pPr>
      <w:r w:rsidRPr="00901D76">
        <w:rPr>
          <w:rFonts w:ascii="仿宋" w:eastAsia="仿宋" w:hAnsi="仿宋" w:cs="仿宋" w:hint="eastAsia"/>
          <w:sz w:val="30"/>
          <w:szCs w:val="30"/>
        </w:rPr>
        <w:t>3.目标实现。</w:t>
      </w:r>
    </w:p>
    <w:p w:rsidR="00950D09" w:rsidRPr="00950D09" w:rsidRDefault="00950D09" w:rsidP="00950D09">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w:t>
      </w:r>
      <w:r w:rsidRPr="00950D09">
        <w:rPr>
          <w:rFonts w:ascii="仿宋" w:eastAsia="仿宋" w:hAnsi="仿宋" w:cs="仿宋" w:hint="eastAsia"/>
          <w:sz w:val="30"/>
          <w:szCs w:val="30"/>
        </w:rPr>
        <w:t>营商环境持续优化。指导“个转企”46户，完成年度目标的117%，兑现“个转企”奖励资金10万元。办理企业合理合法诉求112件，民营经济“1+2”政策宣贯全面覆盖，奖补涉及金额2617.63万元，惠及辖区企业95家。入企开展助企纾困帮扶工作被央视采用报道，成为国家总局局长政务访谈优秀案例。</w:t>
      </w:r>
    </w:p>
    <w:p w:rsidR="00950D09" w:rsidRPr="00950D09" w:rsidRDefault="00950D09" w:rsidP="00950D09">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（2）</w:t>
      </w:r>
      <w:r w:rsidRPr="00950D09">
        <w:rPr>
          <w:rFonts w:ascii="仿宋" w:eastAsia="仿宋" w:hAnsi="仿宋" w:cs="仿宋" w:hint="eastAsia"/>
          <w:sz w:val="30"/>
          <w:szCs w:val="30"/>
        </w:rPr>
        <w:t>安全防线牢牢坚守。开展“春雷行动”“铁拳行动”等专项行动13次，全区3万余家“食品、药品、工业产品、特种设备”四类市场主体无一例安全事故发生。食品安全述职检视评议，名列全市第一。</w:t>
      </w:r>
    </w:p>
    <w:p w:rsidR="00950D09" w:rsidRPr="00950D09" w:rsidRDefault="00950D09" w:rsidP="00950D09">
      <w:pPr>
        <w:spacing w:line="560" w:lineRule="exact"/>
        <w:ind w:firstLineChars="200" w:firstLine="600"/>
        <w:rPr>
          <w:rFonts w:ascii="仿宋" w:eastAsia="仿宋" w:hAnsi="仿宋" w:cs="仿宋"/>
          <w:sz w:val="30"/>
          <w:szCs w:val="30"/>
        </w:rPr>
      </w:pPr>
      <w:r w:rsidRPr="00950D09">
        <w:rPr>
          <w:rFonts w:ascii="仿宋" w:eastAsia="仿宋" w:hAnsi="仿宋" w:cs="仿宋" w:hint="eastAsia"/>
          <w:sz w:val="30"/>
          <w:szCs w:val="30"/>
        </w:rPr>
        <w:t>（</w:t>
      </w:r>
      <w:r>
        <w:rPr>
          <w:rFonts w:ascii="仿宋" w:eastAsia="仿宋" w:hAnsi="仿宋" w:cs="仿宋" w:hint="eastAsia"/>
          <w:sz w:val="30"/>
          <w:szCs w:val="30"/>
        </w:rPr>
        <w:t>3</w:t>
      </w:r>
      <w:r w:rsidRPr="00950D09">
        <w:rPr>
          <w:rFonts w:ascii="仿宋" w:eastAsia="仿宋" w:hAnsi="仿宋" w:cs="仿宋" w:hint="eastAsia"/>
          <w:sz w:val="30"/>
          <w:szCs w:val="30"/>
        </w:rPr>
        <w:t>）执法办案有力高效。累计查办各类案件280件，处罚款248万元，曝光典型案例8件。其中，查处的“7.12生产、销售伪劣产品案”被公安部、国家市场监督管理总局等四部门联合挂牌督办，获公安部贺电表扬和王雄副厅长肯定性批示。查处的马某某商品案被省局挂牌督办。</w:t>
      </w:r>
    </w:p>
    <w:p w:rsidR="00950D09" w:rsidRPr="00950D09" w:rsidRDefault="00950D09" w:rsidP="00950D09">
      <w:pPr>
        <w:spacing w:line="560" w:lineRule="exact"/>
        <w:ind w:firstLineChars="200" w:firstLine="600"/>
        <w:rPr>
          <w:rFonts w:ascii="仿宋" w:eastAsia="仿宋" w:hAnsi="仿宋" w:cs="仿宋"/>
          <w:sz w:val="30"/>
          <w:szCs w:val="30"/>
        </w:rPr>
      </w:pPr>
      <w:r w:rsidRPr="00950D09">
        <w:rPr>
          <w:rFonts w:ascii="仿宋" w:eastAsia="仿宋" w:hAnsi="仿宋" w:cs="仿宋" w:hint="eastAsia"/>
          <w:sz w:val="30"/>
          <w:szCs w:val="30"/>
        </w:rPr>
        <w:t>（</w:t>
      </w:r>
      <w:r>
        <w:rPr>
          <w:rFonts w:ascii="仿宋" w:eastAsia="仿宋" w:hAnsi="仿宋" w:cs="仿宋" w:hint="eastAsia"/>
          <w:sz w:val="30"/>
          <w:szCs w:val="30"/>
        </w:rPr>
        <w:t>4</w:t>
      </w:r>
      <w:r w:rsidRPr="00950D09">
        <w:rPr>
          <w:rFonts w:ascii="仿宋" w:eastAsia="仿宋" w:hAnsi="仿宋" w:cs="仿宋" w:hint="eastAsia"/>
          <w:sz w:val="30"/>
          <w:szCs w:val="30"/>
        </w:rPr>
        <w:t>）“两个强区”强力推进。指导15家企业完善质量管理制度。打造的质量基础设施“一站式”服务窗口获省市主管局点赞。完成非正常专利申请撤回15件、知识产权调解案件1件，跨区地标使用1件。查处知识产权案件11件，曝光典型案例2件。助力区六小获评为“十四五”第二批四川省中小学知识产权普及教育试点学校。</w:t>
      </w:r>
    </w:p>
    <w:p w:rsidR="00950D09" w:rsidRPr="00950D09" w:rsidRDefault="00950D09" w:rsidP="00950D09">
      <w:pPr>
        <w:spacing w:line="560" w:lineRule="exact"/>
        <w:ind w:firstLineChars="200" w:firstLine="600"/>
        <w:rPr>
          <w:rFonts w:ascii="仿宋" w:eastAsia="仿宋" w:hAnsi="仿宋" w:cs="仿宋"/>
          <w:sz w:val="30"/>
          <w:szCs w:val="30"/>
        </w:rPr>
      </w:pPr>
      <w:r w:rsidRPr="00950D09">
        <w:rPr>
          <w:rFonts w:ascii="仿宋" w:eastAsia="仿宋" w:hAnsi="仿宋" w:cs="仿宋" w:hint="eastAsia"/>
          <w:sz w:val="30"/>
          <w:szCs w:val="30"/>
        </w:rPr>
        <w:t>（</w:t>
      </w:r>
      <w:r>
        <w:rPr>
          <w:rFonts w:ascii="仿宋" w:eastAsia="仿宋" w:hAnsi="仿宋" w:cs="仿宋" w:hint="eastAsia"/>
          <w:sz w:val="30"/>
          <w:szCs w:val="30"/>
        </w:rPr>
        <w:t>5</w:t>
      </w:r>
      <w:r w:rsidRPr="00950D09">
        <w:rPr>
          <w:rFonts w:ascii="仿宋" w:eastAsia="仿宋" w:hAnsi="仿宋" w:cs="仿宋" w:hint="eastAsia"/>
          <w:sz w:val="30"/>
          <w:szCs w:val="30"/>
        </w:rPr>
        <w:t>）创新工作亮点纷呈。出台首个非公党支部标准化建设《八项标准》被省市场监管局简报。“六个一”推动惠企政策提质增效、“三三制”夯实食品安全“两个责任”等8条工作经验得到省局认可推广。“三向发力”打造应急管理“巴州模式”，实现食品安全应急处置队伍“专”“常”兼备，高质量完成2023年食品安全突发事件Ⅲ级应急演练。</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（三）重点领域绩效分析。</w:t>
      </w:r>
      <w:r w:rsidR="008F25B2" w:rsidRPr="00901D76">
        <w:rPr>
          <w:rFonts w:ascii="仿宋" w:eastAsia="仿宋" w:hAnsi="仿宋" w:cs="仿宋" w:hint="eastAsia"/>
          <w:sz w:val="30"/>
          <w:szCs w:val="30"/>
        </w:rPr>
        <w:t>无</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（四）绩效结果应用情况。</w:t>
      </w:r>
      <w:r w:rsidR="00703510" w:rsidRPr="00901D76">
        <w:rPr>
          <w:rFonts w:ascii="仿宋" w:eastAsia="仿宋" w:hAnsi="仿宋" w:cs="仿宋" w:hint="eastAsia"/>
          <w:sz w:val="30"/>
          <w:szCs w:val="30"/>
        </w:rPr>
        <w:t>今年的绩效监控及分析结果经验将运用于来年</w:t>
      </w:r>
      <w:r w:rsidRPr="00901D76">
        <w:rPr>
          <w:rFonts w:ascii="仿宋" w:eastAsia="仿宋" w:hAnsi="仿宋" w:cs="仿宋" w:hint="eastAsia"/>
          <w:sz w:val="30"/>
          <w:szCs w:val="30"/>
        </w:rPr>
        <w:t>。</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四、评价结论及建议</w:t>
      </w:r>
    </w:p>
    <w:p w:rsidR="004B37A3" w:rsidRPr="004B37A3" w:rsidRDefault="00A14BCB" w:rsidP="004B37A3">
      <w:pPr>
        <w:snapToGrid w:val="0"/>
        <w:spacing w:line="540" w:lineRule="exact"/>
        <w:ind w:firstLineChars="200" w:firstLine="600"/>
        <w:rPr>
          <w:rFonts w:ascii="仿宋" w:eastAsia="仿宋" w:hAnsi="仿宋" w:cs="仿宋"/>
          <w:sz w:val="30"/>
          <w:szCs w:val="30"/>
          <w:lang w:val="zh-CN"/>
        </w:rPr>
      </w:pPr>
      <w:r w:rsidRPr="00901D76">
        <w:rPr>
          <w:rFonts w:ascii="仿宋" w:eastAsia="仿宋" w:hAnsi="仿宋" w:cs="仿宋" w:hint="eastAsia"/>
          <w:sz w:val="30"/>
          <w:szCs w:val="30"/>
        </w:rPr>
        <w:t>（一）评价结论。</w:t>
      </w:r>
      <w:r w:rsidR="004B37A3" w:rsidRPr="004B37A3">
        <w:rPr>
          <w:rFonts w:ascii="仿宋" w:eastAsia="仿宋" w:hAnsi="仿宋" w:cs="仿宋" w:hint="eastAsia"/>
          <w:sz w:val="30"/>
          <w:szCs w:val="30"/>
        </w:rPr>
        <w:t>202</w:t>
      </w:r>
      <w:r w:rsidR="004B37A3">
        <w:rPr>
          <w:rFonts w:ascii="仿宋" w:eastAsia="仿宋" w:hAnsi="仿宋" w:cs="仿宋" w:hint="eastAsia"/>
          <w:sz w:val="30"/>
          <w:szCs w:val="30"/>
        </w:rPr>
        <w:t>3</w:t>
      </w:r>
      <w:r w:rsidR="004B37A3" w:rsidRPr="004B37A3">
        <w:rPr>
          <w:rFonts w:ascii="仿宋" w:eastAsia="仿宋" w:hAnsi="仿宋" w:cs="仿宋" w:hint="eastAsia"/>
          <w:sz w:val="30"/>
          <w:szCs w:val="30"/>
        </w:rPr>
        <w:t>年度部门整体支出绩效良好，部门履职效果良好，成效显著，建立了较为健全的财务管理制度和内部控制制度，较好的保障机关正常运转和完成各项工作，达到预期绩效目标自评得分100分。</w:t>
      </w:r>
    </w:p>
    <w:p w:rsidR="004B37A3" w:rsidRDefault="00A14BCB" w:rsidP="002C3CD3">
      <w:pPr>
        <w:pStyle w:val="ac"/>
        <w:widowControl/>
        <w:spacing w:before="0" w:beforeAutospacing="0" w:after="0" w:afterAutospacing="0" w:line="480" w:lineRule="atLeast"/>
        <w:ind w:firstLineChars="240" w:firstLine="720"/>
        <w:jc w:val="both"/>
        <w:rPr>
          <w:rFonts w:ascii="仿宋" w:eastAsia="仿宋" w:hAnsi="仿宋" w:cs="仿宋"/>
          <w:kern w:val="2"/>
          <w:sz w:val="30"/>
          <w:szCs w:val="30"/>
        </w:rPr>
      </w:pPr>
      <w:r w:rsidRPr="00901D76">
        <w:rPr>
          <w:rFonts w:ascii="仿宋" w:eastAsia="仿宋" w:hAnsi="仿宋" w:cs="仿宋" w:hint="eastAsia"/>
          <w:kern w:val="2"/>
          <w:sz w:val="30"/>
          <w:szCs w:val="30"/>
        </w:rPr>
        <w:t>（二）存在问题。</w:t>
      </w:r>
      <w:r w:rsidR="004B37A3">
        <w:rPr>
          <w:rFonts w:ascii="仿宋" w:eastAsia="仿宋" w:hAnsi="仿宋" w:cs="仿宋" w:hint="eastAsia"/>
          <w:sz w:val="30"/>
          <w:szCs w:val="30"/>
          <w:lang w:val="zh-CN"/>
        </w:rPr>
        <w:t>通过项目资金下达的时间来看，部分资金下达时间较为缓慢，部分资金不能及时实现支出</w:t>
      </w:r>
      <w:r w:rsidRPr="00901D76">
        <w:rPr>
          <w:rFonts w:ascii="仿宋" w:eastAsia="仿宋" w:hAnsi="仿宋" w:cs="仿宋" w:hint="eastAsia"/>
          <w:kern w:val="2"/>
          <w:sz w:val="30"/>
          <w:szCs w:val="30"/>
        </w:rPr>
        <w:t>。</w:t>
      </w:r>
    </w:p>
    <w:p w:rsidR="00703510" w:rsidRDefault="004B37A3" w:rsidP="004B37A3">
      <w:pPr>
        <w:pStyle w:val="ac"/>
        <w:widowControl/>
        <w:spacing w:before="0" w:beforeAutospacing="0" w:after="0" w:afterAutospacing="0" w:line="480" w:lineRule="atLeast"/>
        <w:ind w:firstLineChars="240" w:firstLine="720"/>
        <w:jc w:val="both"/>
        <w:rPr>
          <w:rFonts w:ascii="仿宋" w:eastAsia="仿宋" w:hAnsi="仿宋" w:cs="仿宋" w:hint="eastAsia"/>
          <w:kern w:val="2"/>
          <w:sz w:val="30"/>
          <w:szCs w:val="30"/>
        </w:rPr>
      </w:pPr>
      <w:r>
        <w:rPr>
          <w:rFonts w:ascii="仿宋" w:eastAsia="仿宋" w:hAnsi="仿宋" w:cs="仿宋" w:hint="eastAsia"/>
          <w:kern w:val="2"/>
          <w:sz w:val="30"/>
          <w:szCs w:val="30"/>
        </w:rPr>
        <w:t>（三）建议意见。</w:t>
      </w:r>
      <w:r w:rsidR="00703510" w:rsidRPr="00901D76">
        <w:rPr>
          <w:rFonts w:ascii="仿宋" w:eastAsia="仿宋" w:hAnsi="仿宋" w:cs="仿宋" w:hint="eastAsia"/>
          <w:kern w:val="2"/>
          <w:sz w:val="30"/>
          <w:szCs w:val="30"/>
        </w:rPr>
        <w:t>加强财政预算绩效监控意识，高度重视预算执行问题；开展职工预算绩效管理培训、业务交流，提升预算绩效管理相关人员思想认识和业务能力。加强监管，做到监管机制环环相扣，不出现断层；单位预算是财政总预算的基础，它是党和国家方针政策和社会发展战略在部门单位预算中的体现，是单位正常开展业务活动的重要经济保证。</w:t>
      </w:r>
    </w:p>
    <w:p w:rsidR="000A159A" w:rsidRDefault="000A159A" w:rsidP="000A159A">
      <w:pPr>
        <w:spacing w:line="600" w:lineRule="exact"/>
        <w:jc w:val="center"/>
        <w:outlineLvl w:val="0"/>
        <w:rPr>
          <w:rFonts w:hint="eastAsia"/>
          <w:sz w:val="32"/>
          <w:szCs w:val="32"/>
        </w:rPr>
      </w:pPr>
    </w:p>
    <w:p w:rsidR="000A159A" w:rsidRDefault="000A159A" w:rsidP="000A159A">
      <w:pPr>
        <w:spacing w:line="600" w:lineRule="exact"/>
        <w:jc w:val="center"/>
        <w:outlineLvl w:val="0"/>
        <w:rPr>
          <w:rFonts w:ascii="黑体" w:eastAsia="黑体" w:hAnsi="黑体"/>
          <w:color w:val="FF0000"/>
          <w:sz w:val="44"/>
          <w:szCs w:val="44"/>
        </w:rPr>
      </w:pPr>
      <w:r>
        <w:rPr>
          <w:rFonts w:hint="eastAsia"/>
          <w:sz w:val="32"/>
          <w:szCs w:val="32"/>
        </w:rPr>
        <w:t>部门预算项目支出绩效自评表（</w:t>
      </w:r>
      <w:r>
        <w:rPr>
          <w:rFonts w:hint="eastAsia"/>
          <w:sz w:val="32"/>
          <w:szCs w:val="32"/>
        </w:rPr>
        <w:t>2023</w:t>
      </w:r>
      <w:r>
        <w:rPr>
          <w:rFonts w:hint="eastAsia"/>
          <w:sz w:val="32"/>
          <w:szCs w:val="32"/>
        </w:rPr>
        <w:t>年度）</w:t>
      </w:r>
    </w:p>
    <w:p w:rsidR="00A14BCB" w:rsidRPr="000A159A" w:rsidRDefault="00A14BCB" w:rsidP="000A159A">
      <w:pPr>
        <w:ind w:firstLineChars="200" w:firstLine="600"/>
        <w:rPr>
          <w:rFonts w:ascii="仿宋" w:eastAsia="仿宋" w:hAnsi="仿宋" w:cs="仿宋"/>
          <w:sz w:val="30"/>
          <w:szCs w:val="30"/>
        </w:rPr>
      </w:pPr>
      <w:bookmarkStart w:id="53" w:name="_GoBack"/>
      <w:bookmarkEnd w:id="53"/>
    </w:p>
    <w:tbl>
      <w:tblPr>
        <w:tblW w:w="9660" w:type="dxa"/>
        <w:tblInd w:w="93" w:type="dxa"/>
        <w:tblLook w:val="04A0" w:firstRow="1" w:lastRow="0" w:firstColumn="1" w:lastColumn="0" w:noHBand="0" w:noVBand="1"/>
      </w:tblPr>
      <w:tblGrid>
        <w:gridCol w:w="661"/>
        <w:gridCol w:w="933"/>
        <w:gridCol w:w="941"/>
        <w:gridCol w:w="1056"/>
        <w:gridCol w:w="520"/>
        <w:gridCol w:w="846"/>
        <w:gridCol w:w="756"/>
        <w:gridCol w:w="967"/>
        <w:gridCol w:w="520"/>
        <w:gridCol w:w="460"/>
        <w:gridCol w:w="2000"/>
      </w:tblGrid>
      <w:tr w:rsidR="000D4501" w:rsidRPr="000D4501" w:rsidTr="000D4501">
        <w:trPr>
          <w:trHeight w:val="409"/>
        </w:trPr>
        <w:tc>
          <w:tcPr>
            <w:tcW w:w="3920" w:type="dxa"/>
            <w:gridSpan w:val="4"/>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color w:val="C0C0C0"/>
                <w:kern w:val="0"/>
                <w:sz w:val="20"/>
                <w:szCs w:val="20"/>
              </w:rPr>
            </w:pPr>
            <w:r w:rsidRPr="000D4501">
              <w:rPr>
                <w:rFonts w:ascii="宋体" w:hAnsi="宋体" w:cs="宋体" w:hint="eastAsia"/>
                <w:color w:val="C0C0C0"/>
                <w:kern w:val="0"/>
                <w:sz w:val="20"/>
                <w:szCs w:val="20"/>
              </w:rPr>
              <w:t>报表编号：510000_0013zp</w:t>
            </w:r>
          </w:p>
        </w:tc>
        <w:tc>
          <w:tcPr>
            <w:tcW w:w="520" w:type="dxa"/>
            <w:tcBorders>
              <w:top w:val="nil"/>
              <w:left w:val="nil"/>
              <w:bottom w:val="nil"/>
              <w:right w:val="nil"/>
            </w:tcBorders>
            <w:shd w:val="clear" w:color="auto" w:fill="auto"/>
            <w:noWrap/>
            <w:vAlign w:val="center"/>
            <w:hideMark/>
          </w:tcPr>
          <w:p w:rsidR="000D4501" w:rsidRPr="000D4501" w:rsidRDefault="000D4501" w:rsidP="000D4501">
            <w:pPr>
              <w:widowControl/>
              <w:jc w:val="left"/>
              <w:rPr>
                <w:rFonts w:ascii="宋体" w:hAnsi="宋体" w:cs="宋体"/>
                <w:color w:val="000000"/>
                <w:kern w:val="0"/>
                <w:sz w:val="22"/>
                <w:szCs w:val="22"/>
              </w:rPr>
            </w:pPr>
          </w:p>
        </w:tc>
        <w:tc>
          <w:tcPr>
            <w:tcW w:w="2240" w:type="dxa"/>
            <w:gridSpan w:val="3"/>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color w:val="000000"/>
                <w:kern w:val="0"/>
                <w:sz w:val="20"/>
                <w:szCs w:val="20"/>
              </w:rPr>
            </w:pPr>
            <w:r w:rsidRPr="000D4501">
              <w:rPr>
                <w:rFonts w:ascii="宋体" w:hAnsi="宋体" w:cs="宋体" w:hint="eastAsia"/>
                <w:color w:val="000000"/>
                <w:kern w:val="0"/>
                <w:sz w:val="20"/>
                <w:szCs w:val="20"/>
              </w:rPr>
              <w:t xml:space="preserve">　</w:t>
            </w:r>
          </w:p>
        </w:tc>
        <w:tc>
          <w:tcPr>
            <w:tcW w:w="520" w:type="dxa"/>
            <w:tcBorders>
              <w:top w:val="nil"/>
              <w:left w:val="nil"/>
              <w:bottom w:val="nil"/>
              <w:right w:val="nil"/>
            </w:tcBorders>
            <w:shd w:val="clear" w:color="auto" w:fill="auto"/>
            <w:noWrap/>
            <w:vAlign w:val="center"/>
            <w:hideMark/>
          </w:tcPr>
          <w:p w:rsidR="000D4501" w:rsidRPr="000D4501" w:rsidRDefault="000D4501" w:rsidP="000D4501">
            <w:pPr>
              <w:widowControl/>
              <w:jc w:val="left"/>
              <w:rPr>
                <w:rFonts w:ascii="宋体" w:hAnsi="宋体" w:cs="宋体"/>
                <w:color w:val="000000"/>
                <w:kern w:val="0"/>
                <w:sz w:val="22"/>
                <w:szCs w:val="22"/>
              </w:rPr>
            </w:pPr>
          </w:p>
        </w:tc>
        <w:tc>
          <w:tcPr>
            <w:tcW w:w="460" w:type="dxa"/>
            <w:tcBorders>
              <w:top w:val="nil"/>
              <w:left w:val="nil"/>
              <w:bottom w:val="nil"/>
              <w:right w:val="nil"/>
            </w:tcBorders>
            <w:shd w:val="clear" w:color="auto" w:fill="auto"/>
            <w:noWrap/>
            <w:vAlign w:val="center"/>
            <w:hideMark/>
          </w:tcPr>
          <w:p w:rsidR="000D4501" w:rsidRPr="000D4501" w:rsidRDefault="000D4501" w:rsidP="000D4501">
            <w:pPr>
              <w:widowControl/>
              <w:jc w:val="left"/>
              <w:rPr>
                <w:rFonts w:ascii="宋体" w:hAnsi="宋体" w:cs="宋体"/>
                <w:color w:val="000000"/>
                <w:kern w:val="0"/>
                <w:sz w:val="22"/>
                <w:szCs w:val="22"/>
              </w:rPr>
            </w:pPr>
          </w:p>
        </w:tc>
        <w:tc>
          <w:tcPr>
            <w:tcW w:w="2000" w:type="dxa"/>
            <w:tcBorders>
              <w:top w:val="nil"/>
              <w:left w:val="nil"/>
              <w:bottom w:val="nil"/>
              <w:right w:val="nil"/>
            </w:tcBorders>
            <w:shd w:val="clear" w:color="auto" w:fill="auto"/>
            <w:noWrap/>
            <w:vAlign w:val="center"/>
            <w:hideMark/>
          </w:tcPr>
          <w:p w:rsidR="000D4501" w:rsidRPr="000D4501" w:rsidRDefault="000D4501" w:rsidP="000D4501">
            <w:pPr>
              <w:widowControl/>
              <w:jc w:val="left"/>
              <w:rPr>
                <w:rFonts w:ascii="宋体" w:hAnsi="宋体" w:cs="宋体"/>
                <w:color w:val="000000"/>
                <w:kern w:val="0"/>
                <w:sz w:val="22"/>
                <w:szCs w:val="22"/>
              </w:rPr>
            </w:pP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51190221R000000041698-失业保险</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0.47</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0.47</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0.47</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0.47</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0.47</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0.47</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51190221R000000041707-工伤保险</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0.29</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0.29</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0.29</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0.29</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0.29</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0.29</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51190221R000000041716-医疗保险</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70.53</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70.53</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70.53</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70.53</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70.53</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70.53</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51190221R000000041735-养老保险</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130.15</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127.79</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127.79</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130.15</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127.79</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127.79</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51190221R000000041749-住房公积金</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104.63</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105.19</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105.19</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104.63</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105.19</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105.19</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51190221R000000090124-生活补助（优抚对象、遗属、村组干部）</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18.93</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17.32</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17.32</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18.93</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17.32</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17.32</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51190221R000000092059-抚恤金（伤残、丧葬）</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18.90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77.83</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77.83</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18.90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77.83</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77.83</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51190221R000000167580-其他对个人和家庭的补助</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4.14</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10.42</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10.42</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4.14</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10.42</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10.42</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51190221R000000169567-职业年金</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34.99</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48.00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48.00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34.99</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48.00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48.00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51190221T000000167415-市场行政执法监管经费</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51190221T000000169342-特种设备安全监察</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一是完成市局制定的特种设备监督检查计划，二是开展气瓶专项整治、起重机械专项整治、安全生产月等特种设备专项行动；</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开展市场主体检查</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户</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35</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质量指标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时效指标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完成时间</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2022</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特种设备知识水平</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定性</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高</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户</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45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满意度指标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服务对象满意度指标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公众的满意度</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80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51190221T000000169647-食品药品等专项整治经费</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开展畜禽水产品“两禁一超”、农村地区食品、校园及周边食品、网络餐饮等食品、药品专项整治及综合监管；</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开展市场主体检查</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户</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质量指标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时效指标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完成时间</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2021.12</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经济效益指标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完成罚没收入数量</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万</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45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满意度指标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服务对象满意度指标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公众的满意度</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90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51190221T000000169687-消费维权经费</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处理12345市民热线转接，处理12315投诉热线</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处理投诉的次数</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户</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15</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质量指标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处理投诉的完成率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45</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可持续影响指标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处理投诉的水平</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定性</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优</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户</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45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满意度指标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服务对象满意度指标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公众的满意度</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80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51190221T000000169699-市场行政许可经费</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保障行政大厅许可工作正常运行，完成企业回访300家；</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回访企业数量</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家</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时效指标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完成时间</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2021</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45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市场监管行政审批窗口服务质量</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定性</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优</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人（户）</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15</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45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可持续影响指标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监管水平</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定性</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优</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人（户）</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45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满意度指标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服务对象满意度指标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公众的满意度</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定性</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好</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人（户）</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51190221Y000000040966-公务用车运行维护</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提高预算编制质量，严格执行预算，保障单位日常运转。</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科目调整次数</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次</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67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质量指标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预算编制准确率（计算方法为：∣（执行数-预算数）/预算数∣）</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90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经济效益指标</w:t>
            </w:r>
          </w:p>
        </w:tc>
        <w:tc>
          <w:tcPr>
            <w:tcW w:w="1162" w:type="dxa"/>
            <w:tcBorders>
              <w:top w:val="nil"/>
              <w:left w:val="nil"/>
              <w:bottom w:val="single" w:sz="4" w:space="0" w:color="000000"/>
              <w:right w:val="single" w:sz="4" w:space="0" w:color="000000"/>
            </w:tcBorders>
            <w:shd w:val="clear" w:color="auto" w:fill="auto"/>
            <w:vAlign w:val="center"/>
            <w:hideMark/>
          </w:tcPr>
          <w:p>
            <w:r>
              <w:t>“三公”经费控制率[计算方法为：（三公经费实际支出数/预算安排数]×100%）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运转保障率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51190221Y000000041107-事业人员公用经费</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提高预算编制质量，严格执行预算，保障单位日常运转。</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53.00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53.00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53.00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53.00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53.00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53.00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科目调整次数</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次</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67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质量指标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预算编制准确率（计算方法为：∣（执行数-预算数）/预算数∣）</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90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经济效益指标</w:t>
            </w:r>
          </w:p>
        </w:tc>
        <w:tc>
          <w:tcPr>
            <w:tcW w:w="1162" w:type="dxa"/>
            <w:tcBorders>
              <w:top w:val="nil"/>
              <w:left w:val="nil"/>
              <w:bottom w:val="single" w:sz="4" w:space="0" w:color="000000"/>
              <w:right w:val="single" w:sz="4" w:space="0" w:color="000000"/>
            </w:tcBorders>
            <w:shd w:val="clear" w:color="auto" w:fill="auto"/>
            <w:vAlign w:val="center"/>
            <w:hideMark/>
          </w:tcPr>
          <w:p>
            <w:r>
              <w:t>“三公”经费控制率[计算方法为：（三公经费实际支出数/预算安排数]×100%）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运转保障率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51190221Y000000041119-行政人员公用经费</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提高预算编制质量，严格执行预算，保障单位日常运转。</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82.00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80.33</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78.65</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97.91%</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82.00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80.33</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78.65</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97.91%</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科目调整次数</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次</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67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质量指标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预算编制准确率（计算方法为：∣（执行数-预算数）/预算数∣）</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90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经济效益指标</w:t>
            </w:r>
          </w:p>
        </w:tc>
        <w:tc>
          <w:tcPr>
            <w:tcW w:w="1162" w:type="dxa"/>
            <w:tcBorders>
              <w:top w:val="nil"/>
              <w:left w:val="nil"/>
              <w:bottom w:val="single" w:sz="4" w:space="0" w:color="000000"/>
              <w:right w:val="single" w:sz="4" w:space="0" w:color="000000"/>
            </w:tcBorders>
            <w:shd w:val="clear" w:color="auto" w:fill="auto"/>
            <w:vAlign w:val="center"/>
            <w:hideMark/>
          </w:tcPr>
          <w:p>
            <w:r>
              <w:t>“三公”经费控制率[计算方法为：（三公经费实际支出数/预算安排数]×100%）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运转保障率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51190222R000000342646-养老保险（事业）</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79.17</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79.17</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79.17</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79.17</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79.17</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79.17</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51190222R000000342647-医疗保险（事业）</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26.22</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26.22</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26.22</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26.22</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26.22</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26.22</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51190222R000000342648-住房公积金（事业）</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65.92</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65.92</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65.92</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65.92</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65.92</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65.92</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51190222R000000342649-工伤保险（事业）</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2.07</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2.07</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2.07</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2.07</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2.07</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2.07</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51190222R000000342650-失业保险（事业）</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3.59</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3.02</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3.02</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3.59</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3.02</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3.02</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51190222R000000344527-职工住院补充医疗保险</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40.10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41.81</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41.81</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40.10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41.81</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41.81</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51190222R000004902819-基础绩效奖</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391.57</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371.69</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371.69</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391.57</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371.69</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371.69</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51190222R000004959721-基本工资(行政)</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918.60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917.91</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917.91</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918.60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917.91</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917.91</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51190222R000004980574-一次性绩效</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138.25</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144.57</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144.57</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138.25</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144.57</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144.57</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51190222R000004982347-退休人员（基础性绩效）</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89.38</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89.38</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89.38</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89.38</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89.38</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89.38</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51190222R000004983399-退休人员（奖励性绩效）</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40.77</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42.37</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42.37</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40.77</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42.37</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42.37</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51190222T000004995578-知识产权保护执法工作</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根据知识产权保护法等条款规定</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执法次数</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批次</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45</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时效指标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完成时间</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2023</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15</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67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建设知识产权示范区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定性</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优</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家/个/批次</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45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满意度指标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服务对象满意度指标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服务对象满意度</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90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51190222T000006097361-新开办企业零成本</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新开办企业零成本达到1000家企业</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70.00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28.57%</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70.00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28.57%</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服务新开办企业户数</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户</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经济效益指标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促进经济发展效果</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定性</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优</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45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满意度指标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服务对象满意度指标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满意度达95%</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95</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家</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51190222T000006097376-市场综合业务及食品安全示范等</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根据市级及以上地方政府及市场监管部门出台的标准化发展政策文件，完成市场综合业务和达到300家无食品安全事故发生。</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9.00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9.00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9.00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9.00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9.00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9.00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监督食品生产户数</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家</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食品安全示范</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家</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45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满意度指标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服务对象满意度指标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群众满意度</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80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51190222T000006144494-全区食品安全抽检</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全区食品安全抽检500个样</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25.00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25.00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25.00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25.00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25.00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25.00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500个样</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个</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经济效益指标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促进经济发展</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定性</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促进</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满意度指标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满意度指标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对食品抽检满意度</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85</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51190222T000006816924-市场监管综合业务工作经费</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170.20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170.20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170.20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170.20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51190222T000006817005-全区市场监管综合执法工作经费</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13.00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13.00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13.00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13.00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51190222T000007190877-中央药品监管补助资金</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35.00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35.00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35.00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35.00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51190222T000007472230-市场监督管理业务经费</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51190222Y000000346376-第一书记工作经费</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提高预算编制质量，严格执行预算，保障单位日常运转。</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15.00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15.00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15.00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15.00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15.00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15.00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科目调整次数</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次</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67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质量指标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预算编制准确率（计算方法为：∣（执行数-预算数）/预算数∣）</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90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经济效益指标</w:t>
            </w:r>
          </w:p>
        </w:tc>
        <w:tc>
          <w:tcPr>
            <w:tcW w:w="1162" w:type="dxa"/>
            <w:tcBorders>
              <w:top w:val="nil"/>
              <w:left w:val="nil"/>
              <w:bottom w:val="single" w:sz="4" w:space="0" w:color="000000"/>
              <w:right w:val="single" w:sz="4" w:space="0" w:color="000000"/>
            </w:tcBorders>
            <w:shd w:val="clear" w:color="auto" w:fill="auto"/>
            <w:vAlign w:val="center"/>
            <w:hideMark/>
          </w:tcPr>
          <w:p>
            <w:r>
              <w:t>“三公”经费控制率[计算方法为：（三公经费实际支出数/预算安排数]×100%）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运转保障率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51190222Y000004965044-工会经费</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提高预算编制质量，严格执行预算，保障单位日常运转。</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17.79</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17.79</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17.79</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17.79</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17.79</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17.79</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科目调整次数</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次</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67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质量指标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预算编制准确率（计算方法为：∣（执行数-预算数）/预算数∣）</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90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经济效益指标</w:t>
            </w:r>
          </w:p>
        </w:tc>
        <w:tc>
          <w:tcPr>
            <w:tcW w:w="1162" w:type="dxa"/>
            <w:tcBorders>
              <w:top w:val="nil"/>
              <w:left w:val="nil"/>
              <w:bottom w:val="single" w:sz="4" w:space="0" w:color="000000"/>
              <w:right w:val="single" w:sz="4" w:space="0" w:color="000000"/>
            </w:tcBorders>
            <w:shd w:val="clear" w:color="auto" w:fill="auto"/>
            <w:vAlign w:val="center"/>
            <w:hideMark/>
          </w:tcPr>
          <w:p>
            <w:r>
              <w:t>“三公”经费控制率[计算方法为：（三公经费实际支出数/预算安排数]×100%）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运转保障率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51190222Y000004965545-公务交通费用</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提高预算编制质量，严格执行预算，保障单位日常运转。</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55.14</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55.40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55.40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55.14</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55.40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55.40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科目调整次数</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次</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67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质量指标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预算编制准确率（计算方法为：∣（执行数-预算数）/预算数∣）</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90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经济效益指标</w:t>
            </w:r>
          </w:p>
        </w:tc>
        <w:tc>
          <w:tcPr>
            <w:tcW w:w="1162" w:type="dxa"/>
            <w:tcBorders>
              <w:top w:val="nil"/>
              <w:left w:val="nil"/>
              <w:bottom w:val="single" w:sz="4" w:space="0" w:color="000000"/>
              <w:right w:val="single" w:sz="4" w:space="0" w:color="000000"/>
            </w:tcBorders>
            <w:shd w:val="clear" w:color="auto" w:fill="auto"/>
            <w:vAlign w:val="center"/>
            <w:hideMark/>
          </w:tcPr>
          <w:p>
            <w:r>
              <w:t>“三公”经费控制率[计算方法为：（三公经费实际支出数/预算安排数]×100%）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运转保障率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51190223R000008259856-公务员工伤保险（含参公人员）</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0.99</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0.99</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0.99</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0.99</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0.99</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0.99</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51190223T000008035703-中央食品监管补助资金</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11.00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11.00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11.00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11.00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51190223T000008130993-2022年市场监管专项资金</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46.80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46.80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46.80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46.80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51190223T000008812973-有机产品认证</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打造有机产品认证示范区，全区“三品一标”认证总数达到200个。</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认证数量</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个</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农业现代化</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定性</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促进</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满意度指标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满意度指标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对认证满意度</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定性</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满意</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51190223T000009176178-个转企激励资金</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20.60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20.60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20.60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20.60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51190223T000009181187-七星市场奖补资金</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51190223T000009483625-食品安全监督抽检</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69.80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69.80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69.80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69.80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51190224T000010216987-案件执行款</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巴中市巴州区市场监督管理局</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380.00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380.00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380.00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380.00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51190221T000000074901-食品安全抽检</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巴中市巴州区食品药品快速检验检测中心</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达到目标要求</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完成抽检任务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批次</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保障食品安全</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定性</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批次</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51190221Y000000041107-事业人员公用经费</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巴中市巴州区食品药品快速检验检测中心</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提高预算编制质量，严格执行预算，保障单位日常运转。</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科目调整次数</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次</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67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质量指标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预算编制准确率（计算方法为：∣（执行数-预算数）/预算数∣）</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90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经济效益指标</w:t>
            </w:r>
          </w:p>
        </w:tc>
        <w:tc>
          <w:tcPr>
            <w:tcW w:w="1162" w:type="dxa"/>
            <w:tcBorders>
              <w:top w:val="nil"/>
              <w:left w:val="nil"/>
              <w:bottom w:val="single" w:sz="4" w:space="0" w:color="000000"/>
              <w:right w:val="single" w:sz="4" w:space="0" w:color="000000"/>
            </w:tcBorders>
            <w:shd w:val="clear" w:color="auto" w:fill="auto"/>
            <w:vAlign w:val="center"/>
            <w:hideMark/>
          </w:tcPr>
          <w:p>
            <w:r>
              <w:t>“三公”经费控制率[计算方法为：（三公经费实际支出数/预算安排数]×100%）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运转保障率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51190222R000000342646-养老保险（事业）</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巴中市巴州区食品药品快速检验检测中心</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15.88</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15.88</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15.88</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15.88</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15.88</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15.88</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51190222R000000342647-医疗保险（事业）</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巴中市巴州区食品药品快速检验检测中心</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5.28</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5.28</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5.28</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5.28</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5.28</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5.28</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51190222R000000342648-住房公积金（事业）</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巴中市巴州区食品药品快速检验检测中心</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13.14</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13.14</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13.14</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13.14</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13.14</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13.14</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51190222R000000342649-工伤保险（事业）</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巴中市巴州区食品药品快速检验检测中心</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0.42</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0.42</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0.42</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0.42</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0.42</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0.42</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51190222R000000342650-失业保险（事业）</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巴中市巴州区食品药品快速检验检测中心</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0.68</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0.68</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0.68</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0.68</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0.68</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0.68</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51190222R000000344527-职工住院补充医疗保险</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巴中市巴州区食品药品快速检验检测中心</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1.35</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1.35</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1.35</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1.35</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1.35</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1.35</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51190222R000004902819-基础绩效奖</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巴中市巴州区食品药品快速检验检测中心</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29.77</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29.77</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29.77</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29.77</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29.77</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29.77</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51190222R000004961443-基本工资(事业)</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巴中市巴州区食品药品快速检验检测中心</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69.48</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69.48</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69.48</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69.48</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69.48</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69.48</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51190222R000004980574-一次性绩效</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巴中市巴州区食品药品快速检验检测中心</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10.24</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3.19</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3.19</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10.24</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3.19</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3.19</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51190222T000006144933-全区快检工作</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巴中市巴州区食品药品快速检验检测中心</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对全区各个乡镇和农贸市场进行快检的技术培训和业务指导，开展快检检测工作。加强食品安全监督。</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指导检查、培训次数</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次</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检查结果公开率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80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45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满意度指标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服务对象满意度指标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检查人员被投诉次数</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260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次</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51190222Y000004965044-工会经费</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巴中市巴州区食品药品快速检验检测中心</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提高预算编制质量，严格执行预算，保障单位日常运转。</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1.39</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1.39</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1.39</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1.39</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1.39</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1.39</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科目调整次数</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次</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67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质量指标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预算编制准确率（计算方法为：∣（执行数-预算数）/预算数∣）</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90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经济效益指标</w:t>
            </w:r>
          </w:p>
        </w:tc>
        <w:tc>
          <w:tcPr>
            <w:tcW w:w="1162" w:type="dxa"/>
            <w:tcBorders>
              <w:top w:val="nil"/>
              <w:left w:val="nil"/>
              <w:bottom w:val="single" w:sz="4" w:space="0" w:color="000000"/>
              <w:right w:val="single" w:sz="4" w:space="0" w:color="000000"/>
            </w:tcBorders>
            <w:shd w:val="clear" w:color="auto" w:fill="auto"/>
            <w:vAlign w:val="center"/>
            <w:hideMark/>
          </w:tcPr>
          <w:p>
            <w:r>
              <w:t>“三公”经费控制率[计算方法为：（三公经费实际支出数/预算安排数]×100%）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运转保障率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51190221R000000041716-医疗保险</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巴中市巴州区食品药品稽查大队</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14.84</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15.64</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15.64</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14.84</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15.64</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15.64</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51190221R000000041735-养老保险</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巴中市巴州区食品药品稽查大队</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36.98</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38.58</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38.58</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36.98</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38.58</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38.58</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51190221R000000041749-住房公积金</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巴中市巴州区食品药品稽查大队</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29.76</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31.71</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31.71</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29.76</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31.71</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31.71</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51190221T000000166802-执法办案</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巴中市巴州区食品药品稽查大队</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维护市场秩序，完成检查市场主体500个，完成执法案件100件。</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开展市场主体检查</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户</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群众满意度</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99</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51190221Y000000041119-行政人员公用经费</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巴中市巴州区食品药品稽查大队</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提高预算编制质量，严格执行预算，保障单位日常运转。</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24.00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23.91</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23.91</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24.00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23.91</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23.91</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科目调整次数</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次</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67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质量指标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预算编制准确率（计算方法为：∣（执行数-预算数）/预算数∣）</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90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经济效益指标</w:t>
            </w:r>
          </w:p>
        </w:tc>
        <w:tc>
          <w:tcPr>
            <w:tcW w:w="1162" w:type="dxa"/>
            <w:tcBorders>
              <w:top w:val="nil"/>
              <w:left w:val="nil"/>
              <w:bottom w:val="single" w:sz="4" w:space="0" w:color="000000"/>
              <w:right w:val="single" w:sz="4" w:space="0" w:color="000000"/>
            </w:tcBorders>
            <w:shd w:val="clear" w:color="auto" w:fill="auto"/>
            <w:vAlign w:val="center"/>
            <w:hideMark/>
          </w:tcPr>
          <w:p>
            <w:r>
              <w:t>“三公”经费控制率[计算方法为：（三公经费实际支出数/预算安排数]×100%）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运转保障率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51190222R000000342654-长聘人员报酬支出</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巴中市巴州区食品药品稽查大队</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14.00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14.00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14.00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14.00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14.00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14.00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51190222R000000344527-职工住院补充医疗保险</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巴中市巴州区食品药品稽查大队</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3.25</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3.39</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3.39</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3.25</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3.39</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3.39</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51190222R000004902819-基础绩效奖</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巴中市巴州区食品药品稽查大队</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68.89</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71.38</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71.38</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68.89</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71.38</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71.38</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51190222R000004959721-基本工资(行政)</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巴中市巴州区食品药品稽查大队</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162.24</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170.14</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170.14</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162.24</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170.14</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170.14</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51190222R000004980574-一次性绩效</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巴中市巴州区食品药品稽查大队</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24.58</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24.58</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24.58</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24.58</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24.58</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24.58</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51190222Y000004965044-工会经费</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巴中市巴州区食品药品稽查大队</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提高预算编制质量，严格执行预算，保障单位日常运转。</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3.09</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3.09</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3.09</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3.09</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3.09</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3.09</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科目调整次数</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次</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67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质量指标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预算编制准确率（计算方法为：∣（执行数-预算数）/预算数∣）</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90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经济效益指标</w:t>
            </w:r>
          </w:p>
        </w:tc>
        <w:tc>
          <w:tcPr>
            <w:tcW w:w="1162" w:type="dxa"/>
            <w:tcBorders>
              <w:top w:val="nil"/>
              <w:left w:val="nil"/>
              <w:bottom w:val="single" w:sz="4" w:space="0" w:color="000000"/>
              <w:right w:val="single" w:sz="4" w:space="0" w:color="000000"/>
            </w:tcBorders>
            <w:shd w:val="clear" w:color="auto" w:fill="auto"/>
            <w:vAlign w:val="center"/>
            <w:hideMark/>
          </w:tcPr>
          <w:p>
            <w:r>
              <w:t>“三公”经费控制率[计算方法为：（三公经费实际支出数/预算安排数]×100%）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运转保障率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51190222Y000004965545-公务交通费用</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巴中市巴州区食品药品稽查大队</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提高预算编制质量，严格执行预算，保障单位日常运转。</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15.48</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16.43</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16.43</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15.48</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16.43</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16.43</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科目调整次数</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次</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67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质量指标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预算编制准确率（计算方法为：∣（执行数-预算数）/预算数∣）</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90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经济效益指标</w:t>
            </w:r>
          </w:p>
        </w:tc>
        <w:tc>
          <w:tcPr>
            <w:tcW w:w="1162" w:type="dxa"/>
            <w:tcBorders>
              <w:top w:val="nil"/>
              <w:left w:val="nil"/>
              <w:bottom w:val="single" w:sz="4" w:space="0" w:color="000000"/>
              <w:right w:val="single" w:sz="4" w:space="0" w:color="000000"/>
            </w:tcBorders>
            <w:shd w:val="clear" w:color="auto" w:fill="auto"/>
            <w:vAlign w:val="center"/>
            <w:hideMark/>
          </w:tcPr>
          <w:p>
            <w:r>
              <w:t>“三公”经费控制率[计算方法为：（三公经费实际支出数/预算安排数]×100%）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运转保障率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51190223R000008259856-公务员工伤保险（含参公人员）</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巴中市巴州区食品药品稽查大队</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0.31</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0.31</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0.31</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0.31</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0.31</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0.31</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51190221R000000167580-其他对个人和家庭的补助</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巴中市巴州区药品不良反应监测站</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51190221T000000093825-药械化妆品，药物滥用、科普知识宣传</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巴中市巴州区药品不良反应监测站</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在2023年底完成该项目的实施和检验。</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制作宣传栏</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个</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满意度</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99</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45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满意度指标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服务对象满意度指标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满意度</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99</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51190221T000000093986-药品医疗器械不良反应经费</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巴中市巴州区药品不良反应监测站</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2023年完成医疗器械不良反应事件严重50例。</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质量指标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已签发的检验报告退回率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99</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达标度</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每例</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51190221Y000000041107-事业人员公用经费</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巴中市巴州区药品不良反应监测站</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提高预算编制质量，严格执行预算，保障单位日常运转。</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7.00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7.42</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7.42</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7.00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7.42</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7.42</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科目调整次数</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次</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67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质量指标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预算编制准确率（计算方法为：∣（执行数-预算数）/预算数∣）</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90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经济效益指标</w:t>
            </w:r>
          </w:p>
        </w:tc>
        <w:tc>
          <w:tcPr>
            <w:tcW w:w="1162" w:type="dxa"/>
            <w:tcBorders>
              <w:top w:val="nil"/>
              <w:left w:val="nil"/>
              <w:bottom w:val="single" w:sz="4" w:space="0" w:color="000000"/>
              <w:right w:val="single" w:sz="4" w:space="0" w:color="000000"/>
            </w:tcBorders>
            <w:shd w:val="clear" w:color="auto" w:fill="auto"/>
            <w:vAlign w:val="center"/>
            <w:hideMark/>
          </w:tcPr>
          <w:p>
            <w:r>
              <w:t>“三公”经费控制率[计算方法为：（三公经费实际支出数/预算安排数]×100%）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运转保障率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51190222R000000342646-养老保险（事业）</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巴中市巴州区药品不良反应监测站</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10.68</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10.71</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10.71</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10.68</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10.71</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10.71</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51190222R000000342647-医疗保险（事业）</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巴中市巴州区药品不良反应监测站</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3.52</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3.71</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3.71</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3.52</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3.71</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3.71</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51190222R000000342648-住房公积金（事业）</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巴中市巴州区药品不良反应监测站</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8.87</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9.13</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9.13</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8.87</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9.13</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9.13</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51190222R000000342649-工伤保险（事业）</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巴中市巴州区药品不良反应监测站</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0.28</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0.28</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0.28</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0.28</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0.28</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0.28</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51190222R000000342650-失业保险（事业）</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巴中市巴州区药品不良反应监测站</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0.47</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0.47</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0.47</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0.47</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0.47</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0.47</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51190222R000000344527-职工住院补充医疗保险</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巴中市巴州区药品不良反应监测站</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0.95</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0.95</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0.95</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0.95</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0.95</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0.95</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51190222R000004902819-基础绩效奖</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巴中市巴州区药品不良反应监测站</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20.43</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20.43</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20.43</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20.43</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20.43</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20.43</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51190222R000004961443-基本工资(事业)</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巴中市巴州区药品不良反应监测站</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46.33</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49.23</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49.23</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46.33</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49.23</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49.23</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51190222R000004980574-一次性绩效</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巴中市巴州区药品不良反应监测站</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严格执行相关政策，保障工资及时、足额发放或社保及时、足额缴纳，预算编制科学合理，减少结余资金。</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7.17</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7.17</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7.17</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7.17</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7.17</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7.17</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发放（缴纳）覆盖率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足额保障率（参保率）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51190222T000006145271-药品药械及药物滥用运转经费</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巴中市巴州区药品不良反应监测站</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全区收集上报药械化不良反应500例</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提出药品风险管理建议</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个</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60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可持续发展指标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审评任务计划完成件数</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个</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r w:rsidR="000D4501" w:rsidRPr="000D4501" w:rsidTr="000D4501">
        <w:trPr>
          <w:trHeight w:val="285"/>
        </w:trPr>
        <w:tc>
          <w:tcPr>
            <w:tcW w:w="691"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07"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162"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6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7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c>
          <w:tcPr>
            <w:tcW w:w="200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宋体" w:hAnsi="宋体" w:cs="宋体"/>
                <w:kern w:val="0"/>
                <w:sz w:val="18"/>
                <w:szCs w:val="18"/>
              </w:rPr>
            </w:pPr>
            <w:r w:rsidRPr="000D4501">
              <w:rPr>
                <w:rFonts w:ascii="宋体" w:hAnsi="宋体" w:cs="宋体" w:hint="eastAsia"/>
                <w:kern w:val="0"/>
                <w:sz w:val="18"/>
                <w:szCs w:val="18"/>
              </w:rPr>
              <w:t xml:space="preserve">　</w:t>
            </w:r>
          </w:p>
        </w:tc>
      </w:tr>
      <w:tr w:rsidR="000D4501" w:rsidRPr="000D4501" w:rsidTr="000D4501">
        <w:trPr>
          <w:trHeight w:val="904"/>
        </w:trPr>
        <w:tc>
          <w:tcPr>
            <w:tcW w:w="96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黑体" w:eastAsia="黑体" w:hAnsi="黑体" w:cs="宋体"/>
                <w:b/>
                <w:bCs/>
                <w:color w:val="000000"/>
                <w:kern w:val="0"/>
                <w:sz w:val="30"/>
                <w:szCs w:val="30"/>
              </w:rPr>
            </w:pPr>
            <w:r w:rsidRPr="000D4501">
              <w:rPr>
                <w:rFonts w:ascii="黑体" w:eastAsia="黑体" w:hAnsi="黑体" w:cs="宋体" w:hint="eastAsia"/>
                <w:b/>
                <w:bCs/>
                <w:color w:val="000000"/>
                <w:kern w:val="0"/>
                <w:sz w:val="30"/>
                <w:szCs w:val="30"/>
              </w:rPr>
              <w:t>部门预算项目支出绩效自评表（2023年度）</w:t>
            </w:r>
          </w:p>
        </w:tc>
      </w:tr>
      <w:tr w:rsidR="000D4501" w:rsidRPr="000D4501" w:rsidTr="000D4501">
        <w:trPr>
          <w:trHeight w:val="285"/>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项目名称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51190222Y000004965044-工会经费</w:t>
            </w:r>
          </w:p>
        </w:tc>
      </w:tr>
      <w:tr w:rsidR="000D4501" w:rsidRPr="000D4501" w:rsidTr="000D4501">
        <w:trPr>
          <w:trHeight w:val="514"/>
        </w:trPr>
        <w:tc>
          <w:tcPr>
            <w:tcW w:w="1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主管部门</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区市场监督管理局本级</w:t>
            </w:r>
          </w:p>
        </w:tc>
        <w:tc>
          <w:tcPr>
            <w:tcW w:w="1010" w:type="dxa"/>
            <w:tcBorders>
              <w:top w:val="nil"/>
              <w:left w:val="nil"/>
              <w:bottom w:val="nil"/>
              <w:right w:val="nil"/>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实施单位</w:t>
            </w:r>
            <w:r w:rsidRPr="000D4501">
              <w:rPr>
                <w:rFonts w:ascii="Courier New" w:hAnsi="Courier New" w:cs="Courier New"/>
                <w:color w:val="000000"/>
                <w:kern w:val="0"/>
                <w:sz w:val="18"/>
                <w:szCs w:val="18"/>
              </w:rPr>
              <w:t xml:space="preserve"> </w:t>
            </w:r>
            <w:r w:rsidRPr="000D4501">
              <w:rPr>
                <w:rFonts w:ascii="Courier New" w:hAnsi="Courier New" w:cs="Courier New"/>
                <w:color w:val="000000"/>
                <w:kern w:val="0"/>
                <w:sz w:val="18"/>
                <w:szCs w:val="18"/>
              </w:rPr>
              <w:t>（盖章）</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巴中市巴州区药品不良反应监测站</w:t>
            </w:r>
          </w:p>
        </w:tc>
      </w:tr>
      <w:tr w:rsidR="000D4501" w:rsidRPr="000D4501" w:rsidTr="000D4501">
        <w:trPr>
          <w:trHeight w:val="285"/>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项目基本情况</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1.项目年度目标完成情况</w:t>
            </w: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项目年度目标</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Courier New" w:hAnsi="Courier New" w:cs="Courier New"/>
                <w:color w:val="000000"/>
                <w:kern w:val="0"/>
                <w:sz w:val="18"/>
                <w:szCs w:val="18"/>
              </w:rPr>
            </w:pPr>
            <w:r w:rsidRPr="000D4501">
              <w:rPr>
                <w:rFonts w:ascii="Courier New" w:hAnsi="Courier New" w:cs="Courier New"/>
                <w:color w:val="000000"/>
                <w:kern w:val="0"/>
                <w:sz w:val="18"/>
                <w:szCs w:val="18"/>
              </w:rPr>
              <w:t>年度目标完成情况</w:t>
            </w:r>
          </w:p>
        </w:tc>
      </w:tr>
      <w:tr w:rsidR="000D4501" w:rsidRPr="000D4501" w:rsidTr="000D4501">
        <w:trPr>
          <w:trHeight w:val="7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3919" w:type="dxa"/>
            <w:gridSpan w:val="5"/>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提高预算编制质量，严格执行预算，保障单位日常运转。</w:t>
            </w:r>
          </w:p>
        </w:tc>
        <w:tc>
          <w:tcPr>
            <w:tcW w:w="3990" w:type="dxa"/>
            <w:gridSpan w:val="4"/>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对照年度目标，说明相关任务目标的完成情况（</w:t>
            </w:r>
            <w:r w:rsidRPr="000D4501">
              <w:rPr>
                <w:rFonts w:ascii="Courier New" w:hAnsi="Courier New" w:cs="Courier New"/>
                <w:color w:val="000000"/>
                <w:kern w:val="0"/>
                <w:sz w:val="18"/>
                <w:szCs w:val="18"/>
              </w:rPr>
              <w:t>100</w:t>
            </w:r>
            <w:r w:rsidRPr="000D4501">
              <w:rPr>
                <w:rFonts w:ascii="Courier New" w:hAnsi="Courier New" w:cs="Courier New"/>
                <w:color w:val="000000"/>
                <w:kern w:val="0"/>
                <w:sz w:val="18"/>
                <w:szCs w:val="18"/>
              </w:rPr>
              <w:t>字以内）</w:t>
            </w:r>
          </w:p>
        </w:tc>
      </w:tr>
      <w:tr w:rsidR="000D4501" w:rsidRPr="000D4501" w:rsidTr="000D4501">
        <w:trPr>
          <w:trHeight w:val="69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2.项目实施内容及过程概述</w:t>
            </w:r>
          </w:p>
        </w:tc>
        <w:tc>
          <w:tcPr>
            <w:tcW w:w="7909" w:type="dxa"/>
            <w:gridSpan w:val="9"/>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360"/>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预算执行情况（10分）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年度预算数（万元）</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年初预算</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调整后预算数</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预算执行数</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原因</w:t>
            </w:r>
          </w:p>
        </w:tc>
      </w:tr>
      <w:tr w:rsidR="000D4501" w:rsidRPr="000D4501" w:rsidTr="000D4501">
        <w:trPr>
          <w:trHeight w:val="345"/>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总额</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0.93</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0.93</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0.93</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i/>
                <w:iCs/>
                <w:color w:val="000000"/>
                <w:kern w:val="0"/>
                <w:sz w:val="18"/>
                <w:szCs w:val="18"/>
              </w:rPr>
            </w:pPr>
            <w:r w:rsidRPr="000D4501">
              <w:rPr>
                <w:rFonts w:ascii="Courier New" w:hAnsi="Courier New" w:cs="Courier New"/>
                <w:i/>
                <w:iCs/>
                <w:color w:val="000000"/>
                <w:kern w:val="0"/>
                <w:sz w:val="18"/>
                <w:szCs w:val="18"/>
              </w:rPr>
              <w:t>1.</w:t>
            </w:r>
            <w:r w:rsidRPr="000D4501">
              <w:rPr>
                <w:rFonts w:ascii="Courier New" w:hAnsi="Courier New" w:cs="Courier New"/>
                <w:i/>
                <w:iCs/>
                <w:color w:val="000000"/>
                <w:kern w:val="0"/>
                <w:sz w:val="18"/>
                <w:szCs w:val="18"/>
              </w:rPr>
              <w:t>预算执行率</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预算执行数</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调整后预算数，预算执行率未达到</w:t>
            </w:r>
            <w:r w:rsidRPr="000D4501">
              <w:rPr>
                <w:rFonts w:ascii="Courier New" w:hAnsi="Courier New" w:cs="Courier New"/>
                <w:i/>
                <w:iCs/>
                <w:color w:val="000000"/>
                <w:kern w:val="0"/>
                <w:sz w:val="18"/>
                <w:szCs w:val="18"/>
              </w:rPr>
              <w:t>90%</w:t>
            </w:r>
            <w:r w:rsidRPr="000D4501">
              <w:rPr>
                <w:rFonts w:ascii="Courier New" w:hAnsi="Courier New" w:cs="Courier New"/>
                <w:i/>
                <w:iCs/>
                <w:color w:val="000000"/>
                <w:kern w:val="0"/>
                <w:sz w:val="18"/>
                <w:szCs w:val="18"/>
              </w:rPr>
              <w:t>的需说明原因（</w:t>
            </w:r>
            <w:r w:rsidRPr="000D4501">
              <w:rPr>
                <w:rFonts w:ascii="Courier New" w:hAnsi="Courier New" w:cs="Courier New"/>
                <w:i/>
                <w:iCs/>
                <w:color w:val="000000"/>
                <w:kern w:val="0"/>
                <w:sz w:val="18"/>
                <w:szCs w:val="18"/>
              </w:rPr>
              <w:t>100</w:t>
            </w:r>
            <w:r w:rsidRPr="000D4501">
              <w:rPr>
                <w:rFonts w:ascii="Courier New" w:hAnsi="Courier New" w:cs="Courier New"/>
                <w:i/>
                <w:iCs/>
                <w:color w:val="000000"/>
                <w:kern w:val="0"/>
                <w:sz w:val="18"/>
                <w:szCs w:val="18"/>
              </w:rPr>
              <w:t>字以内）</w:t>
            </w:r>
            <w:r w:rsidRPr="000D4501">
              <w:rPr>
                <w:rFonts w:ascii="Courier New" w:hAnsi="Courier New" w:cs="Courier New"/>
                <w:i/>
                <w:iCs/>
                <w:color w:val="000000"/>
                <w:kern w:val="0"/>
                <w:sz w:val="18"/>
                <w:szCs w:val="18"/>
              </w:rPr>
              <w:t>;2.</w:t>
            </w:r>
            <w:r w:rsidRPr="000D4501">
              <w:rPr>
                <w:rFonts w:ascii="Courier New" w:hAnsi="Courier New" w:cs="Courier New"/>
                <w:i/>
                <w:iCs/>
                <w:color w:val="000000"/>
                <w:kern w:val="0"/>
                <w:sz w:val="18"/>
                <w:szCs w:val="18"/>
              </w:rPr>
              <w:t>年中发生预算调整的（追加或调减）</w:t>
            </w:r>
            <w:r w:rsidRPr="000D4501">
              <w:rPr>
                <w:rFonts w:ascii="Courier New" w:hAnsi="Courier New" w:cs="Courier New"/>
                <w:i/>
                <w:iCs/>
                <w:color w:val="000000"/>
                <w:kern w:val="0"/>
                <w:sz w:val="18"/>
                <w:szCs w:val="18"/>
              </w:rPr>
              <w:t>,</w:t>
            </w:r>
            <w:r w:rsidRPr="000D4501">
              <w:rPr>
                <w:rFonts w:ascii="Courier New" w:hAnsi="Courier New" w:cs="Courier New"/>
                <w:i/>
                <w:iCs/>
                <w:color w:val="000000"/>
                <w:kern w:val="0"/>
                <w:sz w:val="18"/>
                <w:szCs w:val="18"/>
              </w:rPr>
              <w:t>应单独说明理由；</w:t>
            </w:r>
            <w:r w:rsidRPr="000D4501">
              <w:rPr>
                <w:rFonts w:ascii="Courier New" w:hAnsi="Courier New" w:cs="Courier New"/>
                <w:i/>
                <w:iCs/>
                <w:color w:val="000000"/>
                <w:kern w:val="0"/>
                <w:sz w:val="18"/>
                <w:szCs w:val="18"/>
              </w:rPr>
              <w:t>3.</w:t>
            </w:r>
            <w:r w:rsidRPr="000D4501">
              <w:rPr>
                <w:rFonts w:ascii="Courier New" w:hAnsi="Courier New" w:cs="Courier New"/>
                <w:i/>
                <w:iCs/>
                <w:color w:val="000000"/>
                <w:kern w:val="0"/>
                <w:sz w:val="18"/>
                <w:szCs w:val="18"/>
              </w:rPr>
              <w:t>其他资金包括：社会投入资金、银行贷款</w:t>
            </w:r>
            <w:r w:rsidRPr="000D4501">
              <w:rPr>
                <w:rFonts w:ascii="Courier New" w:hAnsi="Courier New" w:cs="Courier New"/>
                <w:i/>
                <w:iCs/>
                <w:color w:val="000000"/>
                <w:kern w:val="0"/>
                <w:sz w:val="18"/>
                <w:szCs w:val="18"/>
              </w:rPr>
              <w:t>.</w:t>
            </w:r>
          </w:p>
        </w:tc>
      </w:tr>
      <w:tr w:rsidR="000D4501" w:rsidRPr="000D4501" w:rsidTr="000D4501">
        <w:trPr>
          <w:trHeight w:val="39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其中：财政资金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0.93</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0.93</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0.93</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0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财政专户管理资金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60"/>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单位资金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其他资金</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200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Courier New" w:hAnsi="Courier New" w:cs="Courier New"/>
                <w:i/>
                <w:iCs/>
                <w:color w:val="000000"/>
                <w:kern w:val="0"/>
                <w:sz w:val="18"/>
                <w:szCs w:val="18"/>
              </w:rPr>
            </w:pPr>
          </w:p>
        </w:tc>
      </w:tr>
      <w:tr w:rsidR="000D4501" w:rsidRPr="000D4501" w:rsidTr="000D4501">
        <w:trPr>
          <w:trHeight w:val="454"/>
        </w:trPr>
        <w:tc>
          <w:tcPr>
            <w:tcW w:w="6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绩效指标（90分）</w:t>
            </w:r>
          </w:p>
        </w:tc>
        <w:tc>
          <w:tcPr>
            <w:tcW w:w="10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一级指标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二级指标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指标性质</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指标值</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度量单位</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得分</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未完成原因分析</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产出指标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数量指标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科目调整次数</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次</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679"/>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质量指标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预算编制准确率（计算方法为：∣（执行数-预算数）/预算数∣）</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5</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30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904"/>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效益指标</w:t>
            </w: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经济效益指标</w:t>
            </w:r>
          </w:p>
        </w:tc>
        <w:tc>
          <w:tcPr>
            <w:tcW w:w="1162" w:type="dxa"/>
            <w:tcBorders>
              <w:top w:val="nil"/>
              <w:left w:val="nil"/>
              <w:bottom w:val="single" w:sz="4" w:space="0" w:color="000000"/>
              <w:right w:val="single" w:sz="4" w:space="0" w:color="000000"/>
            </w:tcBorders>
            <w:shd w:val="clear" w:color="auto" w:fill="auto"/>
            <w:vAlign w:val="center"/>
            <w:hideMark/>
          </w:tcPr>
          <w:p>
            <w:r>
              <w:t>“三公”经费控制率[计算方法为：（三公经费实际支出数/预算安排数]×100%）</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338"/>
        </w:trPr>
        <w:tc>
          <w:tcPr>
            <w:tcW w:w="691"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60" w:type="dxa"/>
            <w:vMerge/>
            <w:tcBorders>
              <w:top w:val="nil"/>
              <w:left w:val="single" w:sz="4" w:space="0" w:color="000000"/>
              <w:bottom w:val="single" w:sz="4" w:space="0" w:color="000000"/>
              <w:right w:val="single" w:sz="4" w:space="0" w:color="000000"/>
            </w:tcBorders>
            <w:vAlign w:val="center"/>
            <w:hideMark/>
          </w:tcPr>
          <w:p w:rsidR="000D4501" w:rsidRPr="000D4501" w:rsidRDefault="000D4501" w:rsidP="000D4501">
            <w:pPr>
              <w:widowControl/>
              <w:jc w:val="left"/>
              <w:rPr>
                <w:rFonts w:ascii="宋体" w:hAnsi="宋体" w:cs="宋体"/>
                <w:color w:val="000000"/>
                <w:kern w:val="0"/>
                <w:sz w:val="18"/>
                <w:szCs w:val="18"/>
              </w:rPr>
            </w:pPr>
          </w:p>
        </w:tc>
        <w:tc>
          <w:tcPr>
            <w:tcW w:w="1007"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社会效益指标</w:t>
            </w:r>
          </w:p>
        </w:tc>
        <w:tc>
          <w:tcPr>
            <w:tcW w:w="1162"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运转保障率</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6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57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w:t>
            </w:r>
          </w:p>
        </w:tc>
        <w:tc>
          <w:tcPr>
            <w:tcW w:w="101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 xml:space="preserve">　</w:t>
            </w:r>
          </w:p>
        </w:tc>
      </w:tr>
      <w:tr w:rsidR="000D4501" w:rsidRPr="000D4501" w:rsidTr="000D4501">
        <w:trPr>
          <w:trHeight w:val="285"/>
        </w:trPr>
        <w:tc>
          <w:tcPr>
            <w:tcW w:w="66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c>
          <w:tcPr>
            <w:tcW w:w="2000" w:type="dxa"/>
            <w:tcBorders>
              <w:top w:val="nil"/>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宋体" w:hAnsi="宋体" w:cs="宋体"/>
                <w:color w:val="000000"/>
                <w:kern w:val="0"/>
                <w:sz w:val="18"/>
                <w:szCs w:val="18"/>
              </w:rPr>
            </w:pPr>
            <w:r w:rsidRPr="000D4501">
              <w:rPr>
                <w:rFonts w:ascii="宋体" w:hAnsi="宋体" w:cs="宋体" w:hint="eastAsia"/>
                <w:color w:val="000000"/>
                <w:kern w:val="0"/>
                <w:sz w:val="18"/>
                <w:szCs w:val="18"/>
              </w:rPr>
              <w:t xml:space="preserve">　</w:t>
            </w:r>
          </w:p>
        </w:tc>
      </w:tr>
      <w:tr w:rsidR="000D4501" w:rsidRPr="000D4501" w:rsidTr="000D4501">
        <w:trPr>
          <w:trHeight w:val="60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评价结论</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0D4501" w:rsidRPr="000D4501" w:rsidTr="000D4501">
        <w:trPr>
          <w:trHeight w:val="57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存在问题</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结合自评情况，分析存在的问题及原因。（200字以内）</w:t>
            </w:r>
          </w:p>
        </w:tc>
      </w:tr>
      <w:tr w:rsidR="000D4501" w:rsidRPr="000D4501" w:rsidTr="000D4501">
        <w:trPr>
          <w:trHeight w:val="634"/>
        </w:trPr>
        <w:tc>
          <w:tcPr>
            <w:tcW w:w="691" w:type="dxa"/>
            <w:tcBorders>
              <w:top w:val="nil"/>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center"/>
              <w:rPr>
                <w:rFonts w:ascii="宋体" w:hAnsi="宋体" w:cs="宋体"/>
                <w:color w:val="000000"/>
                <w:kern w:val="0"/>
                <w:sz w:val="18"/>
                <w:szCs w:val="18"/>
              </w:rPr>
            </w:pPr>
            <w:r w:rsidRPr="000D4501">
              <w:rPr>
                <w:rFonts w:ascii="宋体" w:hAnsi="宋体" w:cs="宋体" w:hint="eastAsia"/>
                <w:color w:val="000000"/>
                <w:kern w:val="0"/>
                <w:sz w:val="18"/>
                <w:szCs w:val="18"/>
              </w:rPr>
              <w:t>改进措施</w:t>
            </w:r>
          </w:p>
        </w:tc>
        <w:tc>
          <w:tcPr>
            <w:tcW w:w="8969" w:type="dxa"/>
            <w:gridSpan w:val="10"/>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微软雅黑" w:eastAsia="微软雅黑" w:hAnsi="微软雅黑" w:cs="宋体"/>
                <w:i/>
                <w:iCs/>
                <w:color w:val="000000"/>
                <w:kern w:val="0"/>
                <w:sz w:val="16"/>
                <w:szCs w:val="16"/>
              </w:rPr>
            </w:pPr>
            <w:r w:rsidRPr="000D4501">
              <w:rPr>
                <w:rFonts w:ascii="微软雅黑" w:eastAsia="微软雅黑" w:hAnsi="微软雅黑" w:cs="宋体" w:hint="eastAsia"/>
                <w:i/>
                <w:iCs/>
                <w:color w:val="000000"/>
                <w:kern w:val="0"/>
                <w:sz w:val="16"/>
                <w:szCs w:val="16"/>
              </w:rPr>
              <w:t>针对项目自评中发现的问题，提出下一步改进完善的意见及有关政策性建议。（200字以内）</w:t>
            </w:r>
          </w:p>
        </w:tc>
      </w:tr>
      <w:tr w:rsidR="000D4501" w:rsidRPr="000D4501" w:rsidTr="000D4501">
        <w:trPr>
          <w:trHeight w:val="285"/>
        </w:trPr>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项目负责人：</w:t>
            </w:r>
          </w:p>
        </w:tc>
        <w:tc>
          <w:tcPr>
            <w:tcW w:w="5220" w:type="dxa"/>
            <w:gridSpan w:val="6"/>
            <w:tcBorders>
              <w:top w:val="single" w:sz="4" w:space="0" w:color="000000"/>
              <w:left w:val="nil"/>
              <w:bottom w:val="single" w:sz="4" w:space="0" w:color="000000"/>
              <w:right w:val="single" w:sz="4" w:space="0" w:color="000000"/>
            </w:tcBorders>
            <w:shd w:val="clear" w:color="auto" w:fill="auto"/>
            <w:vAlign w:val="center"/>
            <w:hideMark/>
          </w:tcPr>
          <w:p w:rsidR="000D4501" w:rsidRPr="000D4501" w:rsidRDefault="000D4501" w:rsidP="000D4501">
            <w:pPr>
              <w:widowControl/>
              <w:jc w:val="left"/>
              <w:rPr>
                <w:rFonts w:ascii="Courier New" w:hAnsi="Courier New" w:cs="Courier New"/>
                <w:color w:val="000000"/>
                <w:kern w:val="0"/>
                <w:sz w:val="18"/>
                <w:szCs w:val="18"/>
              </w:rPr>
            </w:pPr>
            <w:r w:rsidRPr="000D4501">
              <w:rPr>
                <w:rFonts w:ascii="Courier New" w:hAnsi="Courier New" w:cs="Courier New"/>
                <w:color w:val="000000"/>
                <w:kern w:val="0"/>
                <w:sz w:val="18"/>
                <w:szCs w:val="18"/>
              </w:rPr>
              <w:t>财务负责人：</w:t>
            </w:r>
          </w:p>
        </w:tc>
      </w:tr>
    </w:tbl>
    <w:p w:rsidR="002C3CD3" w:rsidRDefault="002C3CD3" w:rsidP="00A14BCB">
      <w:pPr>
        <w:rPr>
          <w:rFonts w:ascii="仿宋" w:eastAsia="仿宋" w:hAnsi="仿宋" w:cs="仿宋"/>
          <w:sz w:val="30"/>
          <w:szCs w:val="30"/>
        </w:rPr>
      </w:pPr>
    </w:p>
    <w:p w:rsidR="002C3CD3" w:rsidRDefault="002C3CD3" w:rsidP="00A14BCB">
      <w:pPr>
        <w:rPr>
          <w:rFonts w:ascii="仿宋" w:eastAsia="仿宋" w:hAnsi="仿宋" w:cs="仿宋"/>
          <w:sz w:val="30"/>
          <w:szCs w:val="30"/>
        </w:rPr>
      </w:pPr>
    </w:p>
    <w:p w:rsidR="002C3CD3" w:rsidRDefault="002C3CD3" w:rsidP="00A14BCB">
      <w:pPr>
        <w:rPr>
          <w:rFonts w:ascii="仿宋" w:eastAsia="仿宋" w:hAnsi="仿宋" w:cs="仿宋"/>
          <w:sz w:val="30"/>
          <w:szCs w:val="30"/>
        </w:rPr>
      </w:pPr>
    </w:p>
    <w:p w:rsidR="002C3CD3" w:rsidRDefault="002C3CD3" w:rsidP="00A14BCB">
      <w:pPr>
        <w:rPr>
          <w:rFonts w:ascii="仿宋" w:eastAsia="仿宋" w:hAnsi="仿宋" w:cs="仿宋"/>
          <w:sz w:val="30"/>
          <w:szCs w:val="30"/>
        </w:rPr>
      </w:pPr>
    </w:p>
    <w:p w:rsidR="00C826B7" w:rsidRDefault="00C826B7" w:rsidP="00A14BCB">
      <w:pPr>
        <w:rPr>
          <w:rFonts w:ascii="仿宋" w:eastAsia="仿宋" w:hAnsi="仿宋" w:cs="仿宋"/>
          <w:sz w:val="30"/>
          <w:szCs w:val="30"/>
        </w:rPr>
      </w:pPr>
    </w:p>
    <w:p w:rsidR="000807E1" w:rsidRDefault="000807E1" w:rsidP="00A14BCB">
      <w:pPr>
        <w:rPr>
          <w:rFonts w:ascii="仿宋" w:eastAsia="仿宋" w:hAnsi="仿宋" w:cs="仿宋"/>
          <w:sz w:val="30"/>
          <w:szCs w:val="30"/>
        </w:rPr>
      </w:pPr>
    </w:p>
    <w:p w:rsidR="000807E1" w:rsidRDefault="000807E1" w:rsidP="00A14BCB">
      <w:pPr>
        <w:rPr>
          <w:rFonts w:ascii="仿宋" w:eastAsia="仿宋" w:hAnsi="仿宋" w:cs="仿宋"/>
          <w:sz w:val="30"/>
          <w:szCs w:val="30"/>
        </w:rPr>
      </w:pPr>
    </w:p>
    <w:p w:rsidR="000807E1" w:rsidRDefault="000807E1" w:rsidP="00A14BCB">
      <w:pPr>
        <w:rPr>
          <w:rFonts w:ascii="仿宋" w:eastAsia="仿宋" w:hAnsi="仿宋" w:cs="仿宋"/>
          <w:sz w:val="30"/>
          <w:szCs w:val="30"/>
        </w:rPr>
      </w:pPr>
    </w:p>
    <w:p w:rsidR="000807E1" w:rsidRDefault="000807E1" w:rsidP="00A14BCB">
      <w:pPr>
        <w:rPr>
          <w:rFonts w:ascii="仿宋" w:eastAsia="仿宋" w:hAnsi="仿宋" w:cs="仿宋"/>
          <w:sz w:val="30"/>
          <w:szCs w:val="30"/>
        </w:rPr>
      </w:pPr>
    </w:p>
    <w:p w:rsidR="000807E1" w:rsidRDefault="000807E1" w:rsidP="00A14BCB">
      <w:pPr>
        <w:rPr>
          <w:rFonts w:ascii="仿宋" w:eastAsia="仿宋" w:hAnsi="仿宋" w:cs="仿宋"/>
          <w:sz w:val="30"/>
          <w:szCs w:val="30"/>
        </w:rPr>
      </w:pPr>
    </w:p>
    <w:p w:rsidR="000807E1" w:rsidRDefault="000807E1" w:rsidP="00A14BCB">
      <w:pPr>
        <w:rPr>
          <w:rFonts w:ascii="仿宋" w:eastAsia="仿宋" w:hAnsi="仿宋" w:cs="仿宋"/>
          <w:sz w:val="30"/>
          <w:szCs w:val="30"/>
        </w:rPr>
      </w:pPr>
    </w:p>
    <w:p w:rsidR="000807E1" w:rsidRDefault="000807E1" w:rsidP="00A14BCB">
      <w:pPr>
        <w:rPr>
          <w:rFonts w:ascii="仿宋" w:eastAsia="仿宋" w:hAnsi="仿宋" w:cs="仿宋"/>
          <w:sz w:val="30"/>
          <w:szCs w:val="30"/>
        </w:rPr>
      </w:pPr>
    </w:p>
    <w:p w:rsidR="00A14BCB" w:rsidRPr="00901D76" w:rsidRDefault="00A14BCB" w:rsidP="00A14BCB">
      <w:pPr>
        <w:rPr>
          <w:rFonts w:ascii="仿宋" w:eastAsia="仿宋" w:hAnsi="仿宋" w:cs="仿宋"/>
          <w:sz w:val="30"/>
          <w:szCs w:val="30"/>
        </w:rPr>
      </w:pPr>
      <w:r w:rsidRPr="00901D76">
        <w:rPr>
          <w:rFonts w:ascii="仿宋" w:eastAsia="仿宋" w:hAnsi="仿宋" w:cs="仿宋" w:hint="eastAsia"/>
          <w:sz w:val="30"/>
          <w:szCs w:val="30"/>
        </w:rPr>
        <w:t>附件2</w:t>
      </w:r>
    </w:p>
    <w:p w:rsidR="002C3CD3" w:rsidRDefault="00A14BCB" w:rsidP="00EA68F6">
      <w:pPr>
        <w:jc w:val="center"/>
        <w:rPr>
          <w:rFonts w:ascii="仿宋" w:eastAsia="仿宋" w:hAnsi="仿宋" w:cs="仿宋"/>
          <w:sz w:val="30"/>
          <w:szCs w:val="30"/>
        </w:rPr>
      </w:pPr>
      <w:r w:rsidRPr="00901D76">
        <w:rPr>
          <w:rFonts w:ascii="仿宋" w:eastAsia="仿宋" w:hAnsi="仿宋" w:cs="仿宋" w:hint="eastAsia"/>
          <w:sz w:val="30"/>
          <w:szCs w:val="30"/>
        </w:rPr>
        <w:t>专项预算项目绩效评价报告</w:t>
      </w:r>
    </w:p>
    <w:p w:rsidR="00EA68F6" w:rsidRPr="00901D76" w:rsidRDefault="00EA68F6" w:rsidP="00EA68F6">
      <w:pPr>
        <w:jc w:val="center"/>
        <w:rPr>
          <w:rFonts w:ascii="仿宋" w:eastAsia="仿宋" w:hAnsi="仿宋" w:cs="仿宋"/>
          <w:sz w:val="30"/>
          <w:szCs w:val="30"/>
        </w:rPr>
      </w:pPr>
      <w:r w:rsidRPr="00901D76">
        <w:rPr>
          <w:rFonts w:ascii="仿宋" w:eastAsia="仿宋" w:hAnsi="仿宋" w:cs="仿宋" w:hint="eastAsia"/>
          <w:sz w:val="30"/>
          <w:szCs w:val="30"/>
        </w:rPr>
        <w:t>（无）</w:t>
      </w:r>
    </w:p>
    <w:p w:rsidR="00A14BCB" w:rsidRPr="00901D76" w:rsidRDefault="00A14BCB" w:rsidP="00A14BCB">
      <w:pPr>
        <w:rPr>
          <w:rFonts w:ascii="仿宋" w:eastAsia="仿宋" w:hAnsi="仿宋" w:cs="仿宋"/>
          <w:sz w:val="30"/>
          <w:szCs w:val="30"/>
        </w:rPr>
      </w:pP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一、项目概况</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（一）设立背景及基本情况。项目设立原因及背景，项目立项、资金申报的依据，项目主要内容。主管部门职能。</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（二）实施目的及支持方向。项目资金管理办法制定情况，项目实施目的和主要工作任务，项目支持方向。</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（三）预算安排及分配管理。项目预算安排情况，项目资金分配原则及考虑因素，项目资金分配情况。</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（四）项目绩效目标设置。项目整体、区域和具体绩效目标设置情况，项目自评工作开展情况。</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二、评价实施</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（一）评价目的。通过项目绩效自评要实现的目的。</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（二）预设问题及评价重点。按照绩效评价指标体系，对资金支出使用全过程及其实施效果进行综合评价和判断。</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（三）评价选点。项目绩效自评所抽样点位情况。</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（四）评价方法。根据项目情况和评价重点，用来收集相关材料和开展具体评价的方法。包括：采用成本效益分析法、标杆管理法、案卷研究法、单位自评法、实地勘察法、问卷调查法、座谈调研法等多种方法。</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（五）评价组织。评价组人员构成和职责分工。</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三、绩效分析</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根据项目预算绩效评价指标体系“通用指标”“专用指标”“个性指标”涉及二、三级指标进行逐项绩效分析并评分。</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（一）通用指标绩效分析。</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1.项目决策。围绕决策程序、规划论证、资金投向进行绩效分析。</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2.项目管理。围绕制度办法、分配管理、绩效监管进行绩效分析。</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3.项目实施。围绕预算执行、资金使用进行绩效分析。</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4.项目结果。围绕目标完成、完成时效进行绩效分析。</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（二）专用指标绩效分析。根据专项预算项目资金支持对象选择所属指标进行绩效分析。支持对象包括产业发展、民生保障、基础设施、行政运转等方面。</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1.产业发展。围绕符合性、成长性、经济性进行绩效分析。</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2.民生保障。围绕区域均衡性、对象精准性、标准合理性、群众满意度进行绩效分析。</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3.基础设施。在建项目围绕工程进度和资金拨付进行绩效分析；建成项目围绕项目验收、功能实现、后续管护进行绩效分析。</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4.行政运转。围绕用途合规性、程序合规性、标准合规性进行绩效分析。</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（三）个性指标绩效分析。根据项目个性自行设定部分指标，反映该项指标执行完成情况。</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四、评价结论</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简要阐述专项预算项目绩效自评总体结论，包含评价总分、项目实施情况。</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五、存在主要问题</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简要阐述专项预算项目绩效自评发现的主要问题。</w:t>
      </w:r>
    </w:p>
    <w:p w:rsidR="00A14BCB"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六、改进建议</w:t>
      </w:r>
    </w:p>
    <w:p w:rsidR="00B411A6" w:rsidRPr="00901D76" w:rsidRDefault="00A14BCB" w:rsidP="00901D76">
      <w:pPr>
        <w:ind w:firstLineChars="200" w:firstLine="600"/>
        <w:rPr>
          <w:rFonts w:ascii="仿宋" w:eastAsia="仿宋" w:hAnsi="仿宋" w:cs="仿宋"/>
          <w:sz w:val="30"/>
          <w:szCs w:val="30"/>
        </w:rPr>
      </w:pPr>
      <w:r w:rsidRPr="00901D76">
        <w:rPr>
          <w:rFonts w:ascii="仿宋" w:eastAsia="仿宋" w:hAnsi="仿宋" w:cs="仿宋" w:hint="eastAsia"/>
          <w:sz w:val="30"/>
          <w:szCs w:val="30"/>
        </w:rPr>
        <w:t xml:space="preserve">    简要阐述专项预算项目在预算安排、完善政策、改进管理等方面的措施建议，其中必须对应评价发现的主要问题一一提出措施建议。</w:t>
      </w:r>
      <w:r w:rsidR="00B411A6" w:rsidRPr="00901D76">
        <w:rPr>
          <w:rFonts w:ascii="仿宋" w:eastAsia="仿宋" w:hAnsi="仿宋" w:cs="仿宋"/>
          <w:sz w:val="30"/>
          <w:szCs w:val="30"/>
        </w:rPr>
        <w:br w:type="page"/>
      </w:r>
    </w:p>
    <w:p w:rsidR="005B321C" w:rsidRPr="00014A1C" w:rsidRDefault="005B321C" w:rsidP="00014A1C">
      <w:pPr>
        <w:pStyle w:val="1"/>
        <w:jc w:val="center"/>
        <w:rPr>
          <w:rFonts w:ascii="黑体" w:eastAsia="黑体" w:hAnsi="黑体"/>
        </w:rPr>
      </w:pPr>
      <w:r w:rsidRPr="00014A1C">
        <w:rPr>
          <w:rFonts w:ascii="黑体" w:eastAsia="黑体" w:hAnsi="黑体" w:hint="eastAsia"/>
        </w:rPr>
        <w:t>第</w:t>
      </w:r>
      <w:r w:rsidR="00A14BCB">
        <w:rPr>
          <w:rFonts w:ascii="黑体" w:eastAsia="黑体" w:hAnsi="黑体" w:hint="eastAsia"/>
        </w:rPr>
        <w:t>五</w:t>
      </w:r>
      <w:r w:rsidRPr="00014A1C">
        <w:rPr>
          <w:rFonts w:ascii="黑体" w:eastAsia="黑体" w:hAnsi="黑体" w:hint="eastAsia"/>
        </w:rPr>
        <w:t>部分 附表</w:t>
      </w:r>
    </w:p>
    <w:p w:rsidR="005B321C" w:rsidRPr="00014A1C" w:rsidRDefault="005B321C" w:rsidP="005B321C">
      <w:pPr>
        <w:rPr>
          <w:rFonts w:ascii="仿宋" w:eastAsia="仿宋" w:hAnsi="仿宋"/>
          <w:sz w:val="32"/>
          <w:szCs w:val="32"/>
        </w:rPr>
      </w:pPr>
      <w:r w:rsidRPr="00014A1C">
        <w:rPr>
          <w:rFonts w:ascii="仿宋" w:eastAsia="仿宋" w:hAnsi="仿宋" w:hint="eastAsia"/>
          <w:sz w:val="32"/>
          <w:szCs w:val="32"/>
        </w:rPr>
        <w:t>一、收入支出决算总表</w:t>
      </w:r>
    </w:p>
    <w:p w:rsidR="005B321C" w:rsidRPr="00014A1C" w:rsidRDefault="005B321C" w:rsidP="005B321C">
      <w:pPr>
        <w:rPr>
          <w:rFonts w:ascii="仿宋" w:eastAsia="仿宋" w:hAnsi="仿宋"/>
          <w:sz w:val="32"/>
          <w:szCs w:val="32"/>
        </w:rPr>
      </w:pPr>
      <w:r w:rsidRPr="00014A1C">
        <w:rPr>
          <w:rFonts w:ascii="仿宋" w:eastAsia="仿宋" w:hAnsi="仿宋" w:hint="eastAsia"/>
          <w:sz w:val="32"/>
          <w:szCs w:val="32"/>
        </w:rPr>
        <w:t>二、收入决算表</w:t>
      </w:r>
    </w:p>
    <w:p w:rsidR="005B321C" w:rsidRPr="00014A1C" w:rsidRDefault="005B321C" w:rsidP="005B321C">
      <w:pPr>
        <w:rPr>
          <w:rFonts w:ascii="仿宋" w:eastAsia="仿宋" w:hAnsi="仿宋"/>
          <w:sz w:val="32"/>
          <w:szCs w:val="32"/>
        </w:rPr>
      </w:pPr>
      <w:r w:rsidRPr="00014A1C">
        <w:rPr>
          <w:rFonts w:ascii="仿宋" w:eastAsia="仿宋" w:hAnsi="仿宋" w:hint="eastAsia"/>
          <w:sz w:val="32"/>
          <w:szCs w:val="32"/>
        </w:rPr>
        <w:t>三、支出决算表</w:t>
      </w:r>
    </w:p>
    <w:p w:rsidR="005B321C" w:rsidRPr="00014A1C" w:rsidRDefault="005B321C" w:rsidP="005B321C">
      <w:pPr>
        <w:rPr>
          <w:rFonts w:ascii="仿宋" w:eastAsia="仿宋" w:hAnsi="仿宋"/>
          <w:sz w:val="32"/>
          <w:szCs w:val="32"/>
        </w:rPr>
      </w:pPr>
      <w:r w:rsidRPr="00014A1C">
        <w:rPr>
          <w:rFonts w:ascii="仿宋" w:eastAsia="仿宋" w:hAnsi="仿宋" w:hint="eastAsia"/>
          <w:sz w:val="32"/>
          <w:szCs w:val="32"/>
        </w:rPr>
        <w:t>四、财政拨款收入支出决算总表</w:t>
      </w:r>
    </w:p>
    <w:p w:rsidR="005B321C" w:rsidRPr="00014A1C" w:rsidRDefault="005B321C" w:rsidP="005B321C">
      <w:pPr>
        <w:rPr>
          <w:rFonts w:ascii="仿宋" w:eastAsia="仿宋" w:hAnsi="仿宋"/>
          <w:sz w:val="32"/>
          <w:szCs w:val="32"/>
        </w:rPr>
      </w:pPr>
      <w:r w:rsidRPr="00014A1C">
        <w:rPr>
          <w:rFonts w:ascii="仿宋" w:eastAsia="仿宋" w:hAnsi="仿宋" w:hint="eastAsia"/>
          <w:sz w:val="32"/>
          <w:szCs w:val="32"/>
        </w:rPr>
        <w:t>五、财政拨款支出决算明细表</w:t>
      </w:r>
    </w:p>
    <w:p w:rsidR="005B321C" w:rsidRPr="00014A1C" w:rsidRDefault="005B321C" w:rsidP="005B321C">
      <w:pPr>
        <w:rPr>
          <w:rFonts w:ascii="仿宋" w:eastAsia="仿宋" w:hAnsi="仿宋"/>
          <w:sz w:val="32"/>
          <w:szCs w:val="32"/>
        </w:rPr>
      </w:pPr>
      <w:r w:rsidRPr="00014A1C">
        <w:rPr>
          <w:rFonts w:ascii="仿宋" w:eastAsia="仿宋" w:hAnsi="仿宋" w:hint="eastAsia"/>
          <w:sz w:val="32"/>
          <w:szCs w:val="32"/>
        </w:rPr>
        <w:t>六、一般公共预算财政拨款支出决算表</w:t>
      </w:r>
    </w:p>
    <w:p w:rsidR="005B321C" w:rsidRPr="00014A1C" w:rsidRDefault="005B321C" w:rsidP="005B321C">
      <w:pPr>
        <w:rPr>
          <w:rFonts w:ascii="仿宋" w:eastAsia="仿宋" w:hAnsi="仿宋"/>
          <w:sz w:val="32"/>
          <w:szCs w:val="32"/>
        </w:rPr>
      </w:pPr>
      <w:r w:rsidRPr="00014A1C">
        <w:rPr>
          <w:rFonts w:ascii="仿宋" w:eastAsia="仿宋" w:hAnsi="仿宋" w:hint="eastAsia"/>
          <w:sz w:val="32"/>
          <w:szCs w:val="32"/>
        </w:rPr>
        <w:t>七、一般公共预算财政拨款支出决算明细表</w:t>
      </w:r>
    </w:p>
    <w:p w:rsidR="005B321C" w:rsidRPr="00014A1C" w:rsidRDefault="005B321C" w:rsidP="005B321C">
      <w:pPr>
        <w:rPr>
          <w:rFonts w:ascii="仿宋" w:eastAsia="仿宋" w:hAnsi="仿宋"/>
          <w:sz w:val="32"/>
          <w:szCs w:val="32"/>
        </w:rPr>
      </w:pPr>
      <w:r w:rsidRPr="00014A1C">
        <w:rPr>
          <w:rFonts w:ascii="仿宋" w:eastAsia="仿宋" w:hAnsi="仿宋" w:hint="eastAsia"/>
          <w:sz w:val="32"/>
          <w:szCs w:val="32"/>
        </w:rPr>
        <w:t>八、一般公共预算财政拨款基本支出决算表</w:t>
      </w:r>
    </w:p>
    <w:p w:rsidR="005B321C" w:rsidRPr="00014A1C" w:rsidRDefault="005B321C" w:rsidP="005B321C">
      <w:pPr>
        <w:rPr>
          <w:rFonts w:ascii="仿宋" w:eastAsia="仿宋" w:hAnsi="仿宋"/>
          <w:sz w:val="32"/>
          <w:szCs w:val="32"/>
        </w:rPr>
      </w:pPr>
      <w:r w:rsidRPr="00014A1C">
        <w:rPr>
          <w:rFonts w:ascii="仿宋" w:eastAsia="仿宋" w:hAnsi="仿宋" w:hint="eastAsia"/>
          <w:sz w:val="32"/>
          <w:szCs w:val="32"/>
        </w:rPr>
        <w:t>九、一般公共预算财政拨款项目支出决算表</w:t>
      </w:r>
    </w:p>
    <w:p w:rsidR="005B321C" w:rsidRPr="00014A1C" w:rsidRDefault="005B321C" w:rsidP="005B321C">
      <w:pPr>
        <w:rPr>
          <w:rFonts w:ascii="仿宋" w:eastAsia="仿宋" w:hAnsi="仿宋"/>
          <w:sz w:val="32"/>
          <w:szCs w:val="32"/>
        </w:rPr>
      </w:pPr>
      <w:r w:rsidRPr="00014A1C">
        <w:rPr>
          <w:rFonts w:ascii="仿宋" w:eastAsia="仿宋" w:hAnsi="仿宋" w:hint="eastAsia"/>
          <w:sz w:val="32"/>
          <w:szCs w:val="32"/>
        </w:rPr>
        <w:t>十、政府性基金预算财政拨款收入支出决算表</w:t>
      </w:r>
    </w:p>
    <w:p w:rsidR="005B321C" w:rsidRPr="00014A1C" w:rsidRDefault="005B321C" w:rsidP="005B321C">
      <w:pPr>
        <w:rPr>
          <w:rFonts w:ascii="仿宋" w:eastAsia="仿宋" w:hAnsi="仿宋"/>
          <w:sz w:val="32"/>
          <w:szCs w:val="32"/>
        </w:rPr>
      </w:pPr>
      <w:r w:rsidRPr="00014A1C">
        <w:rPr>
          <w:rFonts w:ascii="仿宋" w:eastAsia="仿宋" w:hAnsi="仿宋" w:hint="eastAsia"/>
          <w:sz w:val="32"/>
          <w:szCs w:val="32"/>
        </w:rPr>
        <w:t>十一、国有资本经营预算财政拨款收入支出决算表</w:t>
      </w:r>
    </w:p>
    <w:p w:rsidR="005B321C" w:rsidRPr="00014A1C" w:rsidRDefault="005B321C" w:rsidP="005B321C">
      <w:pPr>
        <w:rPr>
          <w:rFonts w:ascii="仿宋" w:eastAsia="仿宋" w:hAnsi="仿宋"/>
          <w:sz w:val="32"/>
          <w:szCs w:val="32"/>
        </w:rPr>
      </w:pPr>
      <w:r w:rsidRPr="00014A1C">
        <w:rPr>
          <w:rFonts w:ascii="仿宋" w:eastAsia="仿宋" w:hAnsi="仿宋" w:hint="eastAsia"/>
          <w:sz w:val="32"/>
          <w:szCs w:val="32"/>
        </w:rPr>
        <w:t>十二、国有资本经营预算财政拨款支出决算表</w:t>
      </w:r>
    </w:p>
    <w:p w:rsidR="00260289" w:rsidRPr="00014A1C" w:rsidRDefault="005B321C" w:rsidP="005B321C">
      <w:pPr>
        <w:rPr>
          <w:rFonts w:ascii="仿宋" w:eastAsia="仿宋" w:hAnsi="仿宋"/>
          <w:sz w:val="32"/>
          <w:szCs w:val="32"/>
        </w:rPr>
      </w:pPr>
      <w:r w:rsidRPr="00014A1C">
        <w:rPr>
          <w:rFonts w:ascii="仿宋" w:eastAsia="仿宋" w:hAnsi="仿宋" w:hint="eastAsia"/>
          <w:sz w:val="32"/>
          <w:szCs w:val="32"/>
        </w:rPr>
        <w:t>十三、财政拨款“三公”经费支出决算表</w:t>
      </w:r>
    </w:p>
    <w:sectPr w:rsidR="00260289" w:rsidRPr="00014A1C">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CB5" w:rsidRDefault="00423CB5">
      <w:r>
        <w:separator/>
      </w:r>
    </w:p>
  </w:endnote>
  <w:endnote w:type="continuationSeparator" w:id="0">
    <w:p w:rsidR="00423CB5" w:rsidRDefault="0042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sdtContent>
      <w:p w:rsidR="009E50C8" w:rsidRDefault="009E50C8">
        <w:pPr>
          <w:pStyle w:val="a6"/>
          <w:jc w:val="center"/>
        </w:pPr>
        <w:r>
          <w:fldChar w:fldCharType="begin"/>
        </w:r>
        <w:r>
          <w:instrText>PAGE   \* MERGEFORMAT</w:instrText>
        </w:r>
        <w:r>
          <w:fldChar w:fldCharType="separate"/>
        </w:r>
        <w:r w:rsidR="000A159A" w:rsidRPr="000A159A">
          <w:rPr>
            <w:noProof/>
            <w:lang w:val="zh-CN"/>
          </w:rPr>
          <w:t>28</w:t>
        </w:r>
        <w:r>
          <w:fldChar w:fldCharType="end"/>
        </w:r>
      </w:p>
    </w:sdtContent>
  </w:sdt>
  <w:p w:rsidR="009E50C8" w:rsidRDefault="009E50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CB5" w:rsidRDefault="00423CB5">
      <w:r>
        <w:separator/>
      </w:r>
    </w:p>
  </w:footnote>
  <w:footnote w:type="continuationSeparator" w:id="0">
    <w:p w:rsidR="00423CB5" w:rsidRDefault="00423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C8" w:rsidRDefault="009E50C8">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470E3195"/>
    <w:multiLevelType w:val="hybridMultilevel"/>
    <w:tmpl w:val="A05465D8"/>
    <w:lvl w:ilvl="0" w:tplc="ACA0F4B0">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 w:val="00014A1C"/>
    <w:rsid w:val="000222C6"/>
    <w:rsid w:val="0002549F"/>
    <w:rsid w:val="000346E5"/>
    <w:rsid w:val="00035392"/>
    <w:rsid w:val="000468DB"/>
    <w:rsid w:val="0006487A"/>
    <w:rsid w:val="00065F8F"/>
    <w:rsid w:val="00070A43"/>
    <w:rsid w:val="000768F2"/>
    <w:rsid w:val="000807E1"/>
    <w:rsid w:val="00082EAC"/>
    <w:rsid w:val="0009184B"/>
    <w:rsid w:val="00094236"/>
    <w:rsid w:val="0009593C"/>
    <w:rsid w:val="00097322"/>
    <w:rsid w:val="00097358"/>
    <w:rsid w:val="000A159A"/>
    <w:rsid w:val="000A6A92"/>
    <w:rsid w:val="000B047F"/>
    <w:rsid w:val="000B5923"/>
    <w:rsid w:val="000B5A48"/>
    <w:rsid w:val="000B6FF3"/>
    <w:rsid w:val="000C3467"/>
    <w:rsid w:val="000C3CA6"/>
    <w:rsid w:val="000D1267"/>
    <w:rsid w:val="000D1D50"/>
    <w:rsid w:val="000D4501"/>
    <w:rsid w:val="000D5782"/>
    <w:rsid w:val="000E6613"/>
    <w:rsid w:val="000E6C03"/>
    <w:rsid w:val="000E7119"/>
    <w:rsid w:val="00112798"/>
    <w:rsid w:val="00114E9B"/>
    <w:rsid w:val="00116148"/>
    <w:rsid w:val="00126603"/>
    <w:rsid w:val="00142216"/>
    <w:rsid w:val="00144D6A"/>
    <w:rsid w:val="0014729F"/>
    <w:rsid w:val="00157BAB"/>
    <w:rsid w:val="001654D1"/>
    <w:rsid w:val="001730E5"/>
    <w:rsid w:val="00174518"/>
    <w:rsid w:val="0018106D"/>
    <w:rsid w:val="00186345"/>
    <w:rsid w:val="001877A7"/>
    <w:rsid w:val="00191536"/>
    <w:rsid w:val="00191F6D"/>
    <w:rsid w:val="00196687"/>
    <w:rsid w:val="001C0962"/>
    <w:rsid w:val="001C11CC"/>
    <w:rsid w:val="001C2738"/>
    <w:rsid w:val="001D7531"/>
    <w:rsid w:val="001E737D"/>
    <w:rsid w:val="001F0592"/>
    <w:rsid w:val="001F6419"/>
    <w:rsid w:val="001F7506"/>
    <w:rsid w:val="002006CD"/>
    <w:rsid w:val="00202B36"/>
    <w:rsid w:val="002039DA"/>
    <w:rsid w:val="00204B7A"/>
    <w:rsid w:val="00204CDE"/>
    <w:rsid w:val="0021101A"/>
    <w:rsid w:val="00220536"/>
    <w:rsid w:val="00226A84"/>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C3CD3"/>
    <w:rsid w:val="002D6D05"/>
    <w:rsid w:val="002F1818"/>
    <w:rsid w:val="002F5109"/>
    <w:rsid w:val="002F567B"/>
    <w:rsid w:val="003216A9"/>
    <w:rsid w:val="00335A74"/>
    <w:rsid w:val="00355486"/>
    <w:rsid w:val="0035561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23CB5"/>
    <w:rsid w:val="00434489"/>
    <w:rsid w:val="00437085"/>
    <w:rsid w:val="00443880"/>
    <w:rsid w:val="004464F4"/>
    <w:rsid w:val="00447329"/>
    <w:rsid w:val="00471401"/>
    <w:rsid w:val="00473F31"/>
    <w:rsid w:val="0048263A"/>
    <w:rsid w:val="004826A2"/>
    <w:rsid w:val="00487E5D"/>
    <w:rsid w:val="004945C8"/>
    <w:rsid w:val="004A711F"/>
    <w:rsid w:val="004B199D"/>
    <w:rsid w:val="004B37A3"/>
    <w:rsid w:val="004B4690"/>
    <w:rsid w:val="004E0A2D"/>
    <w:rsid w:val="004E206B"/>
    <w:rsid w:val="004E3607"/>
    <w:rsid w:val="004E6DF7"/>
    <w:rsid w:val="004F0FBD"/>
    <w:rsid w:val="004F6B60"/>
    <w:rsid w:val="00505A47"/>
    <w:rsid w:val="00512FDA"/>
    <w:rsid w:val="00520DA0"/>
    <w:rsid w:val="005664BB"/>
    <w:rsid w:val="00566FFA"/>
    <w:rsid w:val="0057481D"/>
    <w:rsid w:val="0058486E"/>
    <w:rsid w:val="00585B33"/>
    <w:rsid w:val="0059014D"/>
    <w:rsid w:val="005A09FD"/>
    <w:rsid w:val="005A50E2"/>
    <w:rsid w:val="005B0198"/>
    <w:rsid w:val="005B321C"/>
    <w:rsid w:val="005B5C64"/>
    <w:rsid w:val="005C5337"/>
    <w:rsid w:val="005C6BD0"/>
    <w:rsid w:val="005D1C8B"/>
    <w:rsid w:val="005D468D"/>
    <w:rsid w:val="005D5CED"/>
    <w:rsid w:val="005F1A4C"/>
    <w:rsid w:val="005F6A40"/>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51D4B"/>
    <w:rsid w:val="0066343B"/>
    <w:rsid w:val="00664777"/>
    <w:rsid w:val="006748A4"/>
    <w:rsid w:val="00681A31"/>
    <w:rsid w:val="00683E73"/>
    <w:rsid w:val="006A3141"/>
    <w:rsid w:val="006A5E34"/>
    <w:rsid w:val="006B2422"/>
    <w:rsid w:val="006B2B9A"/>
    <w:rsid w:val="006C1937"/>
    <w:rsid w:val="006F020C"/>
    <w:rsid w:val="006F38DB"/>
    <w:rsid w:val="00703510"/>
    <w:rsid w:val="007127B7"/>
    <w:rsid w:val="0071798E"/>
    <w:rsid w:val="00733FC4"/>
    <w:rsid w:val="007356A0"/>
    <w:rsid w:val="007416B6"/>
    <w:rsid w:val="00741F31"/>
    <w:rsid w:val="0074516B"/>
    <w:rsid w:val="00746F48"/>
    <w:rsid w:val="0075404D"/>
    <w:rsid w:val="0076182A"/>
    <w:rsid w:val="00762406"/>
    <w:rsid w:val="0076493D"/>
    <w:rsid w:val="00767B7E"/>
    <w:rsid w:val="007770C3"/>
    <w:rsid w:val="00784D24"/>
    <w:rsid w:val="00785FBA"/>
    <w:rsid w:val="00786E4A"/>
    <w:rsid w:val="007875EB"/>
    <w:rsid w:val="0079426B"/>
    <w:rsid w:val="007A499C"/>
    <w:rsid w:val="007D1682"/>
    <w:rsid w:val="007D312A"/>
    <w:rsid w:val="007D3F19"/>
    <w:rsid w:val="007E23B0"/>
    <w:rsid w:val="007E23E5"/>
    <w:rsid w:val="007E6A82"/>
    <w:rsid w:val="007F1991"/>
    <w:rsid w:val="007F2C2F"/>
    <w:rsid w:val="007F55FC"/>
    <w:rsid w:val="007F5665"/>
    <w:rsid w:val="007F7385"/>
    <w:rsid w:val="00800112"/>
    <w:rsid w:val="008008DD"/>
    <w:rsid w:val="00813348"/>
    <w:rsid w:val="008253BB"/>
    <w:rsid w:val="0083706E"/>
    <w:rsid w:val="008408F6"/>
    <w:rsid w:val="008423A5"/>
    <w:rsid w:val="00850625"/>
    <w:rsid w:val="00853718"/>
    <w:rsid w:val="00855221"/>
    <w:rsid w:val="00860645"/>
    <w:rsid w:val="00864C5C"/>
    <w:rsid w:val="00864DD3"/>
    <w:rsid w:val="00871F71"/>
    <w:rsid w:val="00872FD8"/>
    <w:rsid w:val="00875641"/>
    <w:rsid w:val="00885AF4"/>
    <w:rsid w:val="00887F08"/>
    <w:rsid w:val="008914B9"/>
    <w:rsid w:val="008939CD"/>
    <w:rsid w:val="008B768C"/>
    <w:rsid w:val="008C4DB1"/>
    <w:rsid w:val="008C4EAF"/>
    <w:rsid w:val="008C5176"/>
    <w:rsid w:val="008C51FE"/>
    <w:rsid w:val="008C7FD0"/>
    <w:rsid w:val="008E1DE7"/>
    <w:rsid w:val="008E707C"/>
    <w:rsid w:val="008F25B2"/>
    <w:rsid w:val="00900B08"/>
    <w:rsid w:val="00901D76"/>
    <w:rsid w:val="00902155"/>
    <w:rsid w:val="00902FA3"/>
    <w:rsid w:val="00923564"/>
    <w:rsid w:val="0092392E"/>
    <w:rsid w:val="009315F9"/>
    <w:rsid w:val="00933499"/>
    <w:rsid w:val="009334F0"/>
    <w:rsid w:val="00935C98"/>
    <w:rsid w:val="00946945"/>
    <w:rsid w:val="00950D09"/>
    <w:rsid w:val="00951248"/>
    <w:rsid w:val="0095152F"/>
    <w:rsid w:val="009546E4"/>
    <w:rsid w:val="00954C49"/>
    <w:rsid w:val="00955E37"/>
    <w:rsid w:val="00956D93"/>
    <w:rsid w:val="0097099F"/>
    <w:rsid w:val="00971997"/>
    <w:rsid w:val="00971FFC"/>
    <w:rsid w:val="009744A3"/>
    <w:rsid w:val="0098660A"/>
    <w:rsid w:val="009931C3"/>
    <w:rsid w:val="009B2C43"/>
    <w:rsid w:val="009B4EAE"/>
    <w:rsid w:val="009B7573"/>
    <w:rsid w:val="009C22F4"/>
    <w:rsid w:val="009C2A4B"/>
    <w:rsid w:val="009C2E98"/>
    <w:rsid w:val="009D27AC"/>
    <w:rsid w:val="009D3447"/>
    <w:rsid w:val="009D4711"/>
    <w:rsid w:val="009E50C8"/>
    <w:rsid w:val="009F1185"/>
    <w:rsid w:val="009F18CD"/>
    <w:rsid w:val="009F2A13"/>
    <w:rsid w:val="009F7527"/>
    <w:rsid w:val="00A04EB0"/>
    <w:rsid w:val="00A13CC1"/>
    <w:rsid w:val="00A14BCB"/>
    <w:rsid w:val="00A16847"/>
    <w:rsid w:val="00A237D8"/>
    <w:rsid w:val="00A25C9F"/>
    <w:rsid w:val="00A268C4"/>
    <w:rsid w:val="00A27C77"/>
    <w:rsid w:val="00A307CD"/>
    <w:rsid w:val="00A331C8"/>
    <w:rsid w:val="00A40A00"/>
    <w:rsid w:val="00A4142F"/>
    <w:rsid w:val="00A422EB"/>
    <w:rsid w:val="00A45BB7"/>
    <w:rsid w:val="00A56DF2"/>
    <w:rsid w:val="00A56E6E"/>
    <w:rsid w:val="00A603FE"/>
    <w:rsid w:val="00A67AB5"/>
    <w:rsid w:val="00A733B2"/>
    <w:rsid w:val="00A741C2"/>
    <w:rsid w:val="00A74A9E"/>
    <w:rsid w:val="00A91760"/>
    <w:rsid w:val="00A93B00"/>
    <w:rsid w:val="00A93C21"/>
    <w:rsid w:val="00AA26F8"/>
    <w:rsid w:val="00AB4AD7"/>
    <w:rsid w:val="00AB64C9"/>
    <w:rsid w:val="00AC2E50"/>
    <w:rsid w:val="00AC3C6A"/>
    <w:rsid w:val="00AD5620"/>
    <w:rsid w:val="00AD656B"/>
    <w:rsid w:val="00AD7C1B"/>
    <w:rsid w:val="00AE13CA"/>
    <w:rsid w:val="00AE16BA"/>
    <w:rsid w:val="00AE1EBE"/>
    <w:rsid w:val="00B03C9D"/>
    <w:rsid w:val="00B060AE"/>
    <w:rsid w:val="00B10517"/>
    <w:rsid w:val="00B124AB"/>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072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26B7"/>
    <w:rsid w:val="00C860D5"/>
    <w:rsid w:val="00C87FD8"/>
    <w:rsid w:val="00C91381"/>
    <w:rsid w:val="00C91CBB"/>
    <w:rsid w:val="00CB4E70"/>
    <w:rsid w:val="00CC09B6"/>
    <w:rsid w:val="00CC666F"/>
    <w:rsid w:val="00CD1E3F"/>
    <w:rsid w:val="00CE44F6"/>
    <w:rsid w:val="00CE49DA"/>
    <w:rsid w:val="00CE7B61"/>
    <w:rsid w:val="00D00095"/>
    <w:rsid w:val="00D049F8"/>
    <w:rsid w:val="00D07751"/>
    <w:rsid w:val="00D114F0"/>
    <w:rsid w:val="00D20620"/>
    <w:rsid w:val="00D254F7"/>
    <w:rsid w:val="00D26091"/>
    <w:rsid w:val="00D2685C"/>
    <w:rsid w:val="00D34E7C"/>
    <w:rsid w:val="00D35489"/>
    <w:rsid w:val="00D36AFE"/>
    <w:rsid w:val="00D37A83"/>
    <w:rsid w:val="00D51276"/>
    <w:rsid w:val="00D7035F"/>
    <w:rsid w:val="00D950A1"/>
    <w:rsid w:val="00DA634F"/>
    <w:rsid w:val="00DA65AC"/>
    <w:rsid w:val="00DB1913"/>
    <w:rsid w:val="00DC410D"/>
    <w:rsid w:val="00DC5A81"/>
    <w:rsid w:val="00DC68CA"/>
    <w:rsid w:val="00DC7CBA"/>
    <w:rsid w:val="00DD73B7"/>
    <w:rsid w:val="00DF2229"/>
    <w:rsid w:val="00DF24DF"/>
    <w:rsid w:val="00DF28BC"/>
    <w:rsid w:val="00DF34B9"/>
    <w:rsid w:val="00E01053"/>
    <w:rsid w:val="00E01B70"/>
    <w:rsid w:val="00E07ACF"/>
    <w:rsid w:val="00E11813"/>
    <w:rsid w:val="00E30BA8"/>
    <w:rsid w:val="00E331A1"/>
    <w:rsid w:val="00E33202"/>
    <w:rsid w:val="00E336A9"/>
    <w:rsid w:val="00E47095"/>
    <w:rsid w:val="00E472B1"/>
    <w:rsid w:val="00E50624"/>
    <w:rsid w:val="00E568DF"/>
    <w:rsid w:val="00E64269"/>
    <w:rsid w:val="00E82267"/>
    <w:rsid w:val="00E853CE"/>
    <w:rsid w:val="00E867B6"/>
    <w:rsid w:val="00EA010F"/>
    <w:rsid w:val="00EA3582"/>
    <w:rsid w:val="00EA68F6"/>
    <w:rsid w:val="00EB0FAE"/>
    <w:rsid w:val="00EC661D"/>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472BB"/>
    <w:rsid w:val="00F5561B"/>
    <w:rsid w:val="00F602DF"/>
    <w:rsid w:val="00F754A1"/>
    <w:rsid w:val="00F81FD9"/>
    <w:rsid w:val="00F841AA"/>
    <w:rsid w:val="00F84A94"/>
    <w:rsid w:val="00F87E96"/>
    <w:rsid w:val="00FA23E8"/>
    <w:rsid w:val="00FA789D"/>
    <w:rsid w:val="00FC7DA4"/>
    <w:rsid w:val="00FD3CC1"/>
    <w:rsid w:val="00FF1E02"/>
    <w:rsid w:val="00FF30B4"/>
    <w:rsid w:val="015975B8"/>
    <w:rsid w:val="02FEBE30"/>
    <w:rsid w:val="036F8141"/>
    <w:rsid w:val="066E0107"/>
    <w:rsid w:val="07996F6E"/>
    <w:rsid w:val="07DFD8BA"/>
    <w:rsid w:val="0A2032A3"/>
    <w:rsid w:val="0D35B1ED"/>
    <w:rsid w:val="0E7ED1F5"/>
    <w:rsid w:val="0F98263C"/>
    <w:rsid w:val="101860EC"/>
    <w:rsid w:val="10C055FF"/>
    <w:rsid w:val="118107EC"/>
    <w:rsid w:val="13D50BC4"/>
    <w:rsid w:val="13F5616D"/>
    <w:rsid w:val="16BB723D"/>
    <w:rsid w:val="17F9714D"/>
    <w:rsid w:val="1918F934"/>
    <w:rsid w:val="1BE8440E"/>
    <w:rsid w:val="1D155CEE"/>
    <w:rsid w:val="1DFBC4B3"/>
    <w:rsid w:val="1E740ACF"/>
    <w:rsid w:val="1F19C781"/>
    <w:rsid w:val="1F33FCE5"/>
    <w:rsid w:val="1F7F7398"/>
    <w:rsid w:val="1FD2DB6F"/>
    <w:rsid w:val="1FF35744"/>
    <w:rsid w:val="1FF6BC77"/>
    <w:rsid w:val="1FF9236D"/>
    <w:rsid w:val="2333840E"/>
    <w:rsid w:val="23860B96"/>
    <w:rsid w:val="240371BF"/>
    <w:rsid w:val="257C638F"/>
    <w:rsid w:val="29FD04D3"/>
    <w:rsid w:val="2BFF7BC6"/>
    <w:rsid w:val="2C8A61B5"/>
    <w:rsid w:val="2CD59C95"/>
    <w:rsid w:val="2DF04E50"/>
    <w:rsid w:val="2EFD05E5"/>
    <w:rsid w:val="2F040D46"/>
    <w:rsid w:val="2F4F95CE"/>
    <w:rsid w:val="2FACAFDD"/>
    <w:rsid w:val="2FAE5751"/>
    <w:rsid w:val="2FB1A395"/>
    <w:rsid w:val="2FCF0B76"/>
    <w:rsid w:val="2FD9A7D8"/>
    <w:rsid w:val="319F7F4E"/>
    <w:rsid w:val="3304709D"/>
    <w:rsid w:val="36AA5135"/>
    <w:rsid w:val="36BE0DA7"/>
    <w:rsid w:val="376B6AA6"/>
    <w:rsid w:val="376D39B2"/>
    <w:rsid w:val="37E16F03"/>
    <w:rsid w:val="37F53A3B"/>
    <w:rsid w:val="38D469F0"/>
    <w:rsid w:val="38F78389"/>
    <w:rsid w:val="397BAF1F"/>
    <w:rsid w:val="39E7B272"/>
    <w:rsid w:val="39F7642F"/>
    <w:rsid w:val="39FF7B37"/>
    <w:rsid w:val="3AB79AF3"/>
    <w:rsid w:val="3AFDCB77"/>
    <w:rsid w:val="3B7EF35A"/>
    <w:rsid w:val="3B9FDB6C"/>
    <w:rsid w:val="3BF5BC2F"/>
    <w:rsid w:val="3BF7C23A"/>
    <w:rsid w:val="3BFF223E"/>
    <w:rsid w:val="3C6EC0A1"/>
    <w:rsid w:val="3CDB0824"/>
    <w:rsid w:val="3CEBA265"/>
    <w:rsid w:val="3D6A7F9F"/>
    <w:rsid w:val="3D7E7F4D"/>
    <w:rsid w:val="3D98207C"/>
    <w:rsid w:val="3D9CF30A"/>
    <w:rsid w:val="3DFF5A3E"/>
    <w:rsid w:val="3E78745D"/>
    <w:rsid w:val="3EEE77E9"/>
    <w:rsid w:val="3F394AF5"/>
    <w:rsid w:val="3FBE5714"/>
    <w:rsid w:val="3FDD8615"/>
    <w:rsid w:val="3FDFB2FF"/>
    <w:rsid w:val="3FF4CAE0"/>
    <w:rsid w:val="3FF75FAF"/>
    <w:rsid w:val="3FF7B227"/>
    <w:rsid w:val="44E268DA"/>
    <w:rsid w:val="457F4F6B"/>
    <w:rsid w:val="4737FB58"/>
    <w:rsid w:val="47ECCB02"/>
    <w:rsid w:val="47FA6A3F"/>
    <w:rsid w:val="49D7AE48"/>
    <w:rsid w:val="4A3F6C7E"/>
    <w:rsid w:val="4A627F82"/>
    <w:rsid w:val="4B0E749A"/>
    <w:rsid w:val="4B4F25DA"/>
    <w:rsid w:val="4BBB4781"/>
    <w:rsid w:val="4BD709A5"/>
    <w:rsid w:val="4BDD9BFF"/>
    <w:rsid w:val="4BE068DB"/>
    <w:rsid w:val="4D577224"/>
    <w:rsid w:val="4DBF1CEB"/>
    <w:rsid w:val="4DBF6A6B"/>
    <w:rsid w:val="4DF6A672"/>
    <w:rsid w:val="4EAB630A"/>
    <w:rsid w:val="4ECE2238"/>
    <w:rsid w:val="4F7EA413"/>
    <w:rsid w:val="4FAB812F"/>
    <w:rsid w:val="4FE9BD67"/>
    <w:rsid w:val="4FEE4C07"/>
    <w:rsid w:val="4FFB052F"/>
    <w:rsid w:val="537E6D0A"/>
    <w:rsid w:val="53AB6B88"/>
    <w:rsid w:val="53F74C96"/>
    <w:rsid w:val="5583522D"/>
    <w:rsid w:val="57BD3DD4"/>
    <w:rsid w:val="57F9CD1E"/>
    <w:rsid w:val="5AF92295"/>
    <w:rsid w:val="5AF9D8E9"/>
    <w:rsid w:val="5BDD38BD"/>
    <w:rsid w:val="5BDD79E6"/>
    <w:rsid w:val="5BEFC772"/>
    <w:rsid w:val="5BFF5DFC"/>
    <w:rsid w:val="5CD71FC4"/>
    <w:rsid w:val="5D1F11B5"/>
    <w:rsid w:val="5D3647F9"/>
    <w:rsid w:val="5DA644D4"/>
    <w:rsid w:val="5DAE1B18"/>
    <w:rsid w:val="5DE7D9E5"/>
    <w:rsid w:val="5ECEC941"/>
    <w:rsid w:val="5EFF8FC6"/>
    <w:rsid w:val="5F5BA39A"/>
    <w:rsid w:val="5F7D3B79"/>
    <w:rsid w:val="5F7F4610"/>
    <w:rsid w:val="5FBF9FF3"/>
    <w:rsid w:val="5FCD4E2C"/>
    <w:rsid w:val="5FEF394A"/>
    <w:rsid w:val="5FF67715"/>
    <w:rsid w:val="61CA71D5"/>
    <w:rsid w:val="627EE9EA"/>
    <w:rsid w:val="63B23AA5"/>
    <w:rsid w:val="647F5392"/>
    <w:rsid w:val="64E322C4"/>
    <w:rsid w:val="65FB93B9"/>
    <w:rsid w:val="6633C463"/>
    <w:rsid w:val="67D55B77"/>
    <w:rsid w:val="67EE7F84"/>
    <w:rsid w:val="686F5F53"/>
    <w:rsid w:val="6AFFCEAF"/>
    <w:rsid w:val="6B96E9E6"/>
    <w:rsid w:val="6BCE57B5"/>
    <w:rsid w:val="6BFEA4DB"/>
    <w:rsid w:val="6BFFB662"/>
    <w:rsid w:val="6C4A05C8"/>
    <w:rsid w:val="6CFF4FB8"/>
    <w:rsid w:val="6D6BD6E0"/>
    <w:rsid w:val="6D77E73C"/>
    <w:rsid w:val="6DBF5E93"/>
    <w:rsid w:val="6DFF077E"/>
    <w:rsid w:val="6E7E3605"/>
    <w:rsid w:val="6E7FDCC7"/>
    <w:rsid w:val="6ED6A62E"/>
    <w:rsid w:val="6EE00B15"/>
    <w:rsid w:val="6EE737B2"/>
    <w:rsid w:val="6EEB2329"/>
    <w:rsid w:val="6EECE67A"/>
    <w:rsid w:val="6F6F90A8"/>
    <w:rsid w:val="6F6FB3EB"/>
    <w:rsid w:val="6F8731EA"/>
    <w:rsid w:val="6FBC2ADD"/>
    <w:rsid w:val="6FD57C00"/>
    <w:rsid w:val="6FEFFFD8"/>
    <w:rsid w:val="6FF5CC65"/>
    <w:rsid w:val="6FFB47EC"/>
    <w:rsid w:val="6FFF034A"/>
    <w:rsid w:val="712A28F1"/>
    <w:rsid w:val="715C0E4B"/>
    <w:rsid w:val="71FFD401"/>
    <w:rsid w:val="72233669"/>
    <w:rsid w:val="72734D90"/>
    <w:rsid w:val="7332FE48"/>
    <w:rsid w:val="73AD73D5"/>
    <w:rsid w:val="73B6EB34"/>
    <w:rsid w:val="73FA497D"/>
    <w:rsid w:val="744731E5"/>
    <w:rsid w:val="74BBD01D"/>
    <w:rsid w:val="74ED5379"/>
    <w:rsid w:val="75DEEEC2"/>
    <w:rsid w:val="767F479D"/>
    <w:rsid w:val="76E3355F"/>
    <w:rsid w:val="76F742AF"/>
    <w:rsid w:val="76F7BE7D"/>
    <w:rsid w:val="76FF5125"/>
    <w:rsid w:val="773570D3"/>
    <w:rsid w:val="77597F31"/>
    <w:rsid w:val="776F6FFA"/>
    <w:rsid w:val="7777A522"/>
    <w:rsid w:val="77858688"/>
    <w:rsid w:val="778769C8"/>
    <w:rsid w:val="77CB741A"/>
    <w:rsid w:val="77D7BE3A"/>
    <w:rsid w:val="77DC22F5"/>
    <w:rsid w:val="797E3A6C"/>
    <w:rsid w:val="79CF70E2"/>
    <w:rsid w:val="79D7FD79"/>
    <w:rsid w:val="79E75806"/>
    <w:rsid w:val="79EE5BA4"/>
    <w:rsid w:val="7A641148"/>
    <w:rsid w:val="7A6F8BF5"/>
    <w:rsid w:val="7A894339"/>
    <w:rsid w:val="7ACF82B5"/>
    <w:rsid w:val="7AFF28C9"/>
    <w:rsid w:val="7AFF72A0"/>
    <w:rsid w:val="7AFF7572"/>
    <w:rsid w:val="7B6C7DFB"/>
    <w:rsid w:val="7B7D76A7"/>
    <w:rsid w:val="7BAE2FE2"/>
    <w:rsid w:val="7BAF6951"/>
    <w:rsid w:val="7BBFBED0"/>
    <w:rsid w:val="7BC3E394"/>
    <w:rsid w:val="7BF3FE4C"/>
    <w:rsid w:val="7BFB5035"/>
    <w:rsid w:val="7BFDE17E"/>
    <w:rsid w:val="7CBFC87B"/>
    <w:rsid w:val="7CFE0F48"/>
    <w:rsid w:val="7D3DE31C"/>
    <w:rsid w:val="7D7EC23E"/>
    <w:rsid w:val="7D7F8A13"/>
    <w:rsid w:val="7DBBCB01"/>
    <w:rsid w:val="7DC765D0"/>
    <w:rsid w:val="7DDB0EE0"/>
    <w:rsid w:val="7DFF51D8"/>
    <w:rsid w:val="7E634199"/>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paragraph" w:styleId="a3">
    <w:name w:val="Body Text"/>
    <w:basedOn w:val="a"/>
    <w:link w:val="Char"/>
    <w:uiPriority w:val="99"/>
    <w:qFormat/>
    <w:pPr>
      <w:spacing w:beforeLines="30"/>
    </w:pPr>
    <w:rPr>
      <w:rFonts w:ascii="仿宋_GB2312" w:eastAsia="仿宋_GB2312"/>
      <w:kern w:val="0"/>
      <w:sz w:val="30"/>
    </w:rPr>
  </w:style>
  <w:style w:type="paragraph" w:styleId="a4">
    <w:name w:val="Body Text Indent"/>
    <w:basedOn w:val="a"/>
    <w:qFormat/>
    <w:pPr>
      <w:spacing w:after="120"/>
      <w:ind w:leftChars="200" w:left="200"/>
    </w:pPr>
    <w:rPr>
      <w:rFonts w:ascii="仿宋_GB2312"/>
      <w:szCs w:val="32"/>
    </w:rPr>
  </w:style>
  <w:style w:type="paragraph" w:styleId="30">
    <w:name w:val="toc 3"/>
    <w:basedOn w:val="a"/>
    <w:next w:val="a"/>
    <w:uiPriority w:val="39"/>
    <w:unhideWhenUsed/>
    <w:qFormat/>
    <w:pPr>
      <w:tabs>
        <w:tab w:val="right" w:leader="dot" w:pos="8296"/>
      </w:tabs>
      <w:ind w:leftChars="400" w:left="84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21">
    <w:name w:val="Body Text First Indent 2"/>
    <w:basedOn w:val="a4"/>
    <w:uiPriority w:val="99"/>
    <w:unhideWhenUsed/>
    <w:qFormat/>
    <w:pPr>
      <w:ind w:firstLineChars="200" w:firstLine="420"/>
    </w:pPr>
  </w:style>
  <w:style w:type="character" w:styleId="a8">
    <w:name w:val="Strong"/>
    <w:basedOn w:val="a0"/>
    <w:uiPriority w:val="99"/>
    <w:qFormat/>
    <w:rPr>
      <w:b/>
    </w:rPr>
  </w:style>
  <w:style w:type="character" w:styleId="a9">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7"/>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6"/>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b">
    <w:name w:val="四号正文"/>
    <w:basedOn w:val="a"/>
    <w:qFormat/>
    <w:pPr>
      <w:spacing w:line="360" w:lineRule="auto"/>
    </w:pPr>
    <w:rPr>
      <w:rFonts w:ascii="??" w:hAnsi="??"/>
      <w:color w:val="000000"/>
      <w:kern w:val="0"/>
      <w:sz w:val="28"/>
      <w:szCs w:val="21"/>
      <w:lang w:val="zh-CN"/>
    </w:rPr>
  </w:style>
  <w:style w:type="paragraph" w:styleId="ac">
    <w:name w:val="Normal (Web)"/>
    <w:basedOn w:val="a"/>
    <w:rsid w:val="00DF2229"/>
    <w:pPr>
      <w:spacing w:before="100" w:beforeAutospacing="1" w:after="100" w:afterAutospacing="1"/>
      <w:jc w:val="left"/>
    </w:pPr>
    <w:rPr>
      <w:rFonts w:ascii="Calibri" w:hAnsi="Calibri"/>
      <w:kern w:val="0"/>
      <w:sz w:val="24"/>
    </w:rPr>
  </w:style>
  <w:style w:type="character" w:styleId="ad">
    <w:name w:val="FollowedHyperlink"/>
    <w:basedOn w:val="a0"/>
    <w:uiPriority w:val="99"/>
    <w:semiHidden/>
    <w:unhideWhenUsed/>
    <w:rsid w:val="000D4501"/>
    <w:rPr>
      <w:color w:val="800080"/>
      <w:u w:val="single"/>
    </w:rPr>
  </w:style>
  <w:style w:type="paragraph" w:customStyle="1" w:styleId="xl63">
    <w:name w:val="xl63"/>
    <w:basedOn w:val="a"/>
    <w:rsid w:val="000D450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64">
    <w:name w:val="xl64"/>
    <w:basedOn w:val="a"/>
    <w:rsid w:val="000D4501"/>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xl65">
    <w:name w:val="xl65"/>
    <w:basedOn w:val="a"/>
    <w:rsid w:val="000D450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6">
    <w:name w:val="xl66"/>
    <w:basedOn w:val="a"/>
    <w:rsid w:val="000D450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a"/>
    <w:rsid w:val="000D450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
    <w:rsid w:val="000D450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i/>
      <w:iCs/>
      <w:color w:val="000000"/>
      <w:kern w:val="0"/>
      <w:sz w:val="16"/>
      <w:szCs w:val="16"/>
    </w:rPr>
  </w:style>
  <w:style w:type="paragraph" w:customStyle="1" w:styleId="xl69">
    <w:name w:val="xl69"/>
    <w:basedOn w:val="a"/>
    <w:rsid w:val="000D4501"/>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0D450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i/>
      <w:iCs/>
      <w:color w:val="000000"/>
      <w:kern w:val="0"/>
      <w:sz w:val="16"/>
      <w:szCs w:val="16"/>
    </w:rPr>
  </w:style>
  <w:style w:type="paragraph" w:customStyle="1" w:styleId="xl71">
    <w:name w:val="xl71"/>
    <w:basedOn w:val="a"/>
    <w:rsid w:val="000D450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color w:val="000000"/>
      <w:kern w:val="0"/>
      <w:sz w:val="18"/>
      <w:szCs w:val="18"/>
    </w:rPr>
  </w:style>
  <w:style w:type="paragraph" w:customStyle="1" w:styleId="xl72">
    <w:name w:val="xl72"/>
    <w:basedOn w:val="a"/>
    <w:rsid w:val="000D450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i/>
      <w:iCs/>
      <w:color w:val="000000"/>
      <w:kern w:val="0"/>
      <w:sz w:val="18"/>
      <w:szCs w:val="18"/>
    </w:rPr>
  </w:style>
  <w:style w:type="paragraph" w:customStyle="1" w:styleId="xl73">
    <w:name w:val="xl73"/>
    <w:basedOn w:val="a"/>
    <w:rsid w:val="000D450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color w:val="000000"/>
      <w:kern w:val="0"/>
      <w:sz w:val="18"/>
      <w:szCs w:val="18"/>
    </w:rPr>
  </w:style>
  <w:style w:type="paragraph" w:customStyle="1" w:styleId="xl74">
    <w:name w:val="xl74"/>
    <w:basedOn w:val="a"/>
    <w:rsid w:val="000D450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hAnsi="黑体" w:cs="宋体"/>
      <w:b/>
      <w:bCs/>
      <w:color w:val="000000"/>
      <w:kern w:val="0"/>
      <w:sz w:val="30"/>
      <w:szCs w:val="30"/>
    </w:rPr>
  </w:style>
  <w:style w:type="paragraph" w:customStyle="1" w:styleId="xl75">
    <w:name w:val="xl75"/>
    <w:basedOn w:val="a"/>
    <w:rsid w:val="000D4501"/>
    <w:pPr>
      <w:widowControl/>
      <w:spacing w:before="100" w:beforeAutospacing="1" w:after="100" w:afterAutospacing="1"/>
      <w:jc w:val="left"/>
    </w:pPr>
    <w:rPr>
      <w:rFonts w:ascii="宋体" w:hAnsi="宋体" w:cs="宋体"/>
      <w:color w:val="C0C0C0"/>
      <w:kern w:val="0"/>
      <w:sz w:val="20"/>
      <w:szCs w:val="20"/>
    </w:rPr>
  </w:style>
  <w:style w:type="paragraph" w:customStyle="1" w:styleId="xl76">
    <w:name w:val="xl76"/>
    <w:basedOn w:val="a"/>
    <w:rsid w:val="000D4501"/>
    <w:pPr>
      <w:widowControl/>
      <w:spacing w:before="100" w:beforeAutospacing="1" w:after="100" w:afterAutospacing="1"/>
      <w:jc w:val="left"/>
    </w:pPr>
    <w:rPr>
      <w:rFonts w:ascii="宋体" w:hAnsi="宋体" w:cs="宋体"/>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paragraph" w:styleId="a3">
    <w:name w:val="Body Text"/>
    <w:basedOn w:val="a"/>
    <w:link w:val="Char"/>
    <w:uiPriority w:val="99"/>
    <w:qFormat/>
    <w:pPr>
      <w:spacing w:beforeLines="30"/>
    </w:pPr>
    <w:rPr>
      <w:rFonts w:ascii="仿宋_GB2312" w:eastAsia="仿宋_GB2312"/>
      <w:kern w:val="0"/>
      <w:sz w:val="30"/>
    </w:rPr>
  </w:style>
  <w:style w:type="paragraph" w:styleId="a4">
    <w:name w:val="Body Text Indent"/>
    <w:basedOn w:val="a"/>
    <w:qFormat/>
    <w:pPr>
      <w:spacing w:after="120"/>
      <w:ind w:leftChars="200" w:left="200"/>
    </w:pPr>
    <w:rPr>
      <w:rFonts w:ascii="仿宋_GB2312"/>
      <w:szCs w:val="32"/>
    </w:rPr>
  </w:style>
  <w:style w:type="paragraph" w:styleId="30">
    <w:name w:val="toc 3"/>
    <w:basedOn w:val="a"/>
    <w:next w:val="a"/>
    <w:uiPriority w:val="39"/>
    <w:unhideWhenUsed/>
    <w:qFormat/>
    <w:pPr>
      <w:tabs>
        <w:tab w:val="right" w:leader="dot" w:pos="8296"/>
      </w:tabs>
      <w:ind w:leftChars="400" w:left="84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21">
    <w:name w:val="Body Text First Indent 2"/>
    <w:basedOn w:val="a4"/>
    <w:uiPriority w:val="99"/>
    <w:unhideWhenUsed/>
    <w:qFormat/>
    <w:pPr>
      <w:ind w:firstLineChars="200" w:firstLine="420"/>
    </w:pPr>
  </w:style>
  <w:style w:type="character" w:styleId="a8">
    <w:name w:val="Strong"/>
    <w:basedOn w:val="a0"/>
    <w:uiPriority w:val="99"/>
    <w:qFormat/>
    <w:rPr>
      <w:b/>
    </w:rPr>
  </w:style>
  <w:style w:type="character" w:styleId="a9">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7"/>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6"/>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b">
    <w:name w:val="四号正文"/>
    <w:basedOn w:val="a"/>
    <w:qFormat/>
    <w:pPr>
      <w:spacing w:line="360" w:lineRule="auto"/>
    </w:pPr>
    <w:rPr>
      <w:rFonts w:ascii="??" w:hAnsi="??"/>
      <w:color w:val="000000"/>
      <w:kern w:val="0"/>
      <w:sz w:val="28"/>
      <w:szCs w:val="21"/>
      <w:lang w:val="zh-CN"/>
    </w:rPr>
  </w:style>
  <w:style w:type="paragraph" w:styleId="ac">
    <w:name w:val="Normal (Web)"/>
    <w:basedOn w:val="a"/>
    <w:rsid w:val="00DF2229"/>
    <w:pPr>
      <w:spacing w:before="100" w:beforeAutospacing="1" w:after="100" w:afterAutospacing="1"/>
      <w:jc w:val="left"/>
    </w:pPr>
    <w:rPr>
      <w:rFonts w:ascii="Calibri" w:hAnsi="Calibri"/>
      <w:kern w:val="0"/>
      <w:sz w:val="24"/>
    </w:rPr>
  </w:style>
  <w:style w:type="character" w:styleId="ad">
    <w:name w:val="FollowedHyperlink"/>
    <w:basedOn w:val="a0"/>
    <w:uiPriority w:val="99"/>
    <w:semiHidden/>
    <w:unhideWhenUsed/>
    <w:rsid w:val="000D4501"/>
    <w:rPr>
      <w:color w:val="800080"/>
      <w:u w:val="single"/>
    </w:rPr>
  </w:style>
  <w:style w:type="paragraph" w:customStyle="1" w:styleId="xl63">
    <w:name w:val="xl63"/>
    <w:basedOn w:val="a"/>
    <w:rsid w:val="000D450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64">
    <w:name w:val="xl64"/>
    <w:basedOn w:val="a"/>
    <w:rsid w:val="000D4501"/>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xl65">
    <w:name w:val="xl65"/>
    <w:basedOn w:val="a"/>
    <w:rsid w:val="000D450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6">
    <w:name w:val="xl66"/>
    <w:basedOn w:val="a"/>
    <w:rsid w:val="000D450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a"/>
    <w:rsid w:val="000D450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
    <w:rsid w:val="000D450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i/>
      <w:iCs/>
      <w:color w:val="000000"/>
      <w:kern w:val="0"/>
      <w:sz w:val="16"/>
      <w:szCs w:val="16"/>
    </w:rPr>
  </w:style>
  <w:style w:type="paragraph" w:customStyle="1" w:styleId="xl69">
    <w:name w:val="xl69"/>
    <w:basedOn w:val="a"/>
    <w:rsid w:val="000D4501"/>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0D450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i/>
      <w:iCs/>
      <w:color w:val="000000"/>
      <w:kern w:val="0"/>
      <w:sz w:val="16"/>
      <w:szCs w:val="16"/>
    </w:rPr>
  </w:style>
  <w:style w:type="paragraph" w:customStyle="1" w:styleId="xl71">
    <w:name w:val="xl71"/>
    <w:basedOn w:val="a"/>
    <w:rsid w:val="000D450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color w:val="000000"/>
      <w:kern w:val="0"/>
      <w:sz w:val="18"/>
      <w:szCs w:val="18"/>
    </w:rPr>
  </w:style>
  <w:style w:type="paragraph" w:customStyle="1" w:styleId="xl72">
    <w:name w:val="xl72"/>
    <w:basedOn w:val="a"/>
    <w:rsid w:val="000D450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i/>
      <w:iCs/>
      <w:color w:val="000000"/>
      <w:kern w:val="0"/>
      <w:sz w:val="18"/>
      <w:szCs w:val="18"/>
    </w:rPr>
  </w:style>
  <w:style w:type="paragraph" w:customStyle="1" w:styleId="xl73">
    <w:name w:val="xl73"/>
    <w:basedOn w:val="a"/>
    <w:rsid w:val="000D450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color w:val="000000"/>
      <w:kern w:val="0"/>
      <w:sz w:val="18"/>
      <w:szCs w:val="18"/>
    </w:rPr>
  </w:style>
  <w:style w:type="paragraph" w:customStyle="1" w:styleId="xl74">
    <w:name w:val="xl74"/>
    <w:basedOn w:val="a"/>
    <w:rsid w:val="000D450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hAnsi="黑体" w:cs="宋体"/>
      <w:b/>
      <w:bCs/>
      <w:color w:val="000000"/>
      <w:kern w:val="0"/>
      <w:sz w:val="30"/>
      <w:szCs w:val="30"/>
    </w:rPr>
  </w:style>
  <w:style w:type="paragraph" w:customStyle="1" w:styleId="xl75">
    <w:name w:val="xl75"/>
    <w:basedOn w:val="a"/>
    <w:rsid w:val="000D4501"/>
    <w:pPr>
      <w:widowControl/>
      <w:spacing w:before="100" w:beforeAutospacing="1" w:after="100" w:afterAutospacing="1"/>
      <w:jc w:val="left"/>
    </w:pPr>
    <w:rPr>
      <w:rFonts w:ascii="宋体" w:hAnsi="宋体" w:cs="宋体"/>
      <w:color w:val="C0C0C0"/>
      <w:kern w:val="0"/>
      <w:sz w:val="20"/>
      <w:szCs w:val="20"/>
    </w:rPr>
  </w:style>
  <w:style w:type="paragraph" w:customStyle="1" w:styleId="xl76">
    <w:name w:val="xl76"/>
    <w:basedOn w:val="a"/>
    <w:rsid w:val="000D4501"/>
    <w:pPr>
      <w:widowControl/>
      <w:spacing w:before="100" w:beforeAutospacing="1" w:after="100" w:afterAutospacing="1"/>
      <w:jc w:val="left"/>
    </w:pPr>
    <w:rPr>
      <w:rFonts w:ascii="宋体" w:hAnsi="宋体" w:cs="宋体"/>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00815">
      <w:bodyDiv w:val="1"/>
      <w:marLeft w:val="0"/>
      <w:marRight w:val="0"/>
      <w:marTop w:val="0"/>
      <w:marBottom w:val="0"/>
      <w:divBdr>
        <w:top w:val="none" w:sz="0" w:space="0" w:color="auto"/>
        <w:left w:val="none" w:sz="0" w:space="0" w:color="auto"/>
        <w:bottom w:val="none" w:sz="0" w:space="0" w:color="auto"/>
        <w:right w:val="none" w:sz="0" w:space="0" w:color="auto"/>
      </w:divBdr>
    </w:div>
    <w:div w:id="282854100">
      <w:bodyDiv w:val="1"/>
      <w:marLeft w:val="0"/>
      <w:marRight w:val="0"/>
      <w:marTop w:val="0"/>
      <w:marBottom w:val="0"/>
      <w:divBdr>
        <w:top w:val="none" w:sz="0" w:space="0" w:color="auto"/>
        <w:left w:val="none" w:sz="0" w:space="0" w:color="auto"/>
        <w:bottom w:val="none" w:sz="0" w:space="0" w:color="auto"/>
        <w:right w:val="none" w:sz="0" w:space="0" w:color="auto"/>
      </w:divBdr>
      <w:divsChild>
        <w:div w:id="1816600673">
          <w:marLeft w:val="0"/>
          <w:marRight w:val="0"/>
          <w:marTop w:val="0"/>
          <w:marBottom w:val="0"/>
          <w:divBdr>
            <w:top w:val="none" w:sz="0" w:space="0" w:color="auto"/>
            <w:left w:val="none" w:sz="0" w:space="0" w:color="auto"/>
            <w:bottom w:val="none" w:sz="0" w:space="0" w:color="auto"/>
            <w:right w:val="none" w:sz="0" w:space="0" w:color="auto"/>
          </w:divBdr>
        </w:div>
      </w:divsChild>
    </w:div>
    <w:div w:id="629631499">
      <w:bodyDiv w:val="1"/>
      <w:marLeft w:val="0"/>
      <w:marRight w:val="0"/>
      <w:marTop w:val="0"/>
      <w:marBottom w:val="0"/>
      <w:divBdr>
        <w:top w:val="none" w:sz="0" w:space="0" w:color="auto"/>
        <w:left w:val="none" w:sz="0" w:space="0" w:color="auto"/>
        <w:bottom w:val="none" w:sz="0" w:space="0" w:color="auto"/>
        <w:right w:val="none" w:sz="0" w:space="0" w:color="auto"/>
      </w:divBdr>
    </w:div>
    <w:div w:id="813907562">
      <w:bodyDiv w:val="1"/>
      <w:marLeft w:val="0"/>
      <w:marRight w:val="0"/>
      <w:marTop w:val="0"/>
      <w:marBottom w:val="0"/>
      <w:divBdr>
        <w:top w:val="none" w:sz="0" w:space="0" w:color="auto"/>
        <w:left w:val="none" w:sz="0" w:space="0" w:color="auto"/>
        <w:bottom w:val="none" w:sz="0" w:space="0" w:color="auto"/>
        <w:right w:val="none" w:sz="0" w:space="0" w:color="auto"/>
      </w:divBdr>
    </w:div>
    <w:div w:id="1473329535">
      <w:bodyDiv w:val="1"/>
      <w:marLeft w:val="0"/>
      <w:marRight w:val="0"/>
      <w:marTop w:val="0"/>
      <w:marBottom w:val="0"/>
      <w:divBdr>
        <w:top w:val="none" w:sz="0" w:space="0" w:color="auto"/>
        <w:left w:val="none" w:sz="0" w:space="0" w:color="auto"/>
        <w:bottom w:val="none" w:sz="0" w:space="0" w:color="auto"/>
        <w:right w:val="none" w:sz="0" w:space="0" w:color="auto"/>
      </w:divBdr>
    </w:div>
    <w:div w:id="1969967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系列 1</c:v>
                </c:pt>
              </c:strCache>
            </c:strRef>
          </c:tx>
          <c:invertIfNegative val="0"/>
          <c:cat>
            <c:numRef>
              <c:f>Sheet1!$A$2:$A$5</c:f>
              <c:numCache>
                <c:formatCode>General</c:formatCode>
                <c:ptCount val="4"/>
                <c:pt idx="0">
                  <c:v>2022</c:v>
                </c:pt>
                <c:pt idx="1">
                  <c:v>2023</c:v>
                </c:pt>
              </c:numCache>
            </c:numRef>
          </c:cat>
          <c:val>
            <c:numRef>
              <c:f>Sheet1!$B$2:$B$5</c:f>
              <c:numCache>
                <c:formatCode>General</c:formatCode>
                <c:ptCount val="4"/>
                <c:pt idx="0">
                  <c:v>3906</c:v>
                </c:pt>
              </c:numCache>
            </c:numRef>
          </c:val>
        </c:ser>
        <c:ser>
          <c:idx val="1"/>
          <c:order val="1"/>
          <c:tx>
            <c:strRef>
              <c:f>Sheet1!$C$1</c:f>
              <c:strCache>
                <c:ptCount val="1"/>
                <c:pt idx="0">
                  <c:v>列1</c:v>
                </c:pt>
              </c:strCache>
            </c:strRef>
          </c:tx>
          <c:invertIfNegative val="0"/>
          <c:cat>
            <c:numRef>
              <c:f>Sheet1!$A$2:$A$5</c:f>
              <c:numCache>
                <c:formatCode>General</c:formatCode>
                <c:ptCount val="4"/>
                <c:pt idx="0">
                  <c:v>2022</c:v>
                </c:pt>
                <c:pt idx="1">
                  <c:v>2023</c:v>
                </c:pt>
              </c:numCache>
            </c:numRef>
          </c:cat>
          <c:val>
            <c:numRef>
              <c:f>Sheet1!$C$2:$C$5</c:f>
              <c:numCache>
                <c:formatCode>General</c:formatCode>
                <c:ptCount val="4"/>
                <c:pt idx="1">
                  <c:v>4155</c:v>
                </c:pt>
              </c:numCache>
            </c:numRef>
          </c:val>
        </c:ser>
        <c:ser>
          <c:idx val="2"/>
          <c:order val="2"/>
          <c:tx>
            <c:strRef>
              <c:f>Sheet1!$D$1</c:f>
              <c:strCache>
                <c:ptCount val="1"/>
                <c:pt idx="0">
                  <c:v>列2</c:v>
                </c:pt>
              </c:strCache>
            </c:strRef>
          </c:tx>
          <c:invertIfNegative val="0"/>
          <c:cat>
            <c:numRef>
              <c:f>Sheet1!$A$2:$A$5</c:f>
              <c:numCache>
                <c:formatCode>General</c:formatCode>
                <c:ptCount val="4"/>
                <c:pt idx="0">
                  <c:v>2022</c:v>
                </c:pt>
                <c:pt idx="1">
                  <c:v>2023</c:v>
                </c:pt>
              </c:numCache>
            </c:numRef>
          </c:cat>
          <c:val>
            <c:numRef>
              <c:f>Sheet1!$D$2:$D$5</c:f>
              <c:numCache>
                <c:formatCode>General</c:formatCode>
                <c:ptCount val="4"/>
              </c:numCache>
            </c:numRef>
          </c:val>
        </c:ser>
        <c:dLbls>
          <c:showLegendKey val="0"/>
          <c:showVal val="0"/>
          <c:showCatName val="0"/>
          <c:showSerName val="0"/>
          <c:showPercent val="0"/>
          <c:showBubbleSize val="0"/>
        </c:dLbls>
        <c:gapWidth val="150"/>
        <c:axId val="130697856"/>
        <c:axId val="130711552"/>
      </c:barChart>
      <c:catAx>
        <c:axId val="130697856"/>
        <c:scaling>
          <c:orientation val="minMax"/>
        </c:scaling>
        <c:delete val="0"/>
        <c:axPos val="b"/>
        <c:numFmt formatCode="General" sourceLinked="1"/>
        <c:majorTickMark val="out"/>
        <c:minorTickMark val="none"/>
        <c:tickLblPos val="nextTo"/>
        <c:crossAx val="130711552"/>
        <c:crosses val="autoZero"/>
        <c:auto val="1"/>
        <c:lblAlgn val="ctr"/>
        <c:lblOffset val="100"/>
        <c:noMultiLvlLbl val="0"/>
      </c:catAx>
      <c:valAx>
        <c:axId val="130711552"/>
        <c:scaling>
          <c:orientation val="minMax"/>
        </c:scaling>
        <c:delete val="0"/>
        <c:axPos val="l"/>
        <c:majorGridlines/>
        <c:numFmt formatCode="General" sourceLinked="1"/>
        <c:majorTickMark val="out"/>
        <c:minorTickMark val="none"/>
        <c:tickLblPos val="nextTo"/>
        <c:crossAx val="13069785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cat>
            <c:strRef>
              <c:f>Sheet1!$A$2:$A$8</c:f>
              <c:strCache>
                <c:ptCount val="7"/>
                <c:pt idx="0">
                  <c:v>财政预算拨款收入</c:v>
                </c:pt>
                <c:pt idx="1">
                  <c:v>政府性基金预算财政拨款收入</c:v>
                </c:pt>
                <c:pt idx="2">
                  <c:v>国有资本经营预算财政拨款收入</c:v>
                </c:pt>
                <c:pt idx="3">
                  <c:v>事业收入</c:v>
                </c:pt>
                <c:pt idx="4">
                  <c:v>经营收入</c:v>
                </c:pt>
                <c:pt idx="5">
                  <c:v>附属单位上缴收入</c:v>
                </c:pt>
                <c:pt idx="6">
                  <c:v>其他收入</c:v>
                </c:pt>
              </c:strCache>
            </c:strRef>
          </c:cat>
          <c:val>
            <c:numRef>
              <c:f>Sheet1!$B$2:$B$8</c:f>
              <c:numCache>
                <c:formatCode>General</c:formatCode>
                <c:ptCount val="7"/>
                <c:pt idx="0">
                  <c:v>4155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3414634146341464"/>
          <c:y val="5.6714634808579953E-2"/>
          <c:w val="0.34308943089430893"/>
          <c:h val="0.94059371888858723"/>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Sheet1!$B$1</c:f>
              <c:strCache>
                <c:ptCount val="1"/>
                <c:pt idx="0">
                  <c:v>支出决算</c:v>
                </c:pt>
              </c:strCache>
            </c:strRef>
          </c:tx>
          <c:cat>
            <c:strRef>
              <c:f>Sheet1!$A$2:$A$5</c:f>
              <c:strCache>
                <c:ptCount val="2"/>
                <c:pt idx="0">
                  <c:v>基本支出</c:v>
                </c:pt>
                <c:pt idx="1">
                  <c:v>项目支出</c:v>
                </c:pt>
              </c:strCache>
            </c:strRef>
          </c:cat>
          <c:val>
            <c:numRef>
              <c:f>Sheet1!$B$2:$B$5</c:f>
              <c:numCache>
                <c:formatCode>General</c:formatCode>
                <c:ptCount val="4"/>
                <c:pt idx="0">
                  <c:v>76.040000000000006</c:v>
                </c:pt>
                <c:pt idx="1">
                  <c:v>23.95</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系列 1</c:v>
                </c:pt>
              </c:strCache>
            </c:strRef>
          </c:tx>
          <c:invertIfNegative val="0"/>
          <c:cat>
            <c:numRef>
              <c:f>Sheet1!$A$2:$A$5</c:f>
              <c:numCache>
                <c:formatCode>General</c:formatCode>
                <c:ptCount val="4"/>
                <c:pt idx="0">
                  <c:v>2022</c:v>
                </c:pt>
                <c:pt idx="1">
                  <c:v>2023</c:v>
                </c:pt>
              </c:numCache>
            </c:numRef>
          </c:cat>
          <c:val>
            <c:numRef>
              <c:f>Sheet1!$B$2:$B$5</c:f>
              <c:numCache>
                <c:formatCode>General</c:formatCode>
                <c:ptCount val="4"/>
                <c:pt idx="0">
                  <c:v>3905.37</c:v>
                </c:pt>
              </c:numCache>
            </c:numRef>
          </c:val>
        </c:ser>
        <c:ser>
          <c:idx val="1"/>
          <c:order val="1"/>
          <c:tx>
            <c:strRef>
              <c:f>Sheet1!$C$1</c:f>
              <c:strCache>
                <c:ptCount val="1"/>
                <c:pt idx="0">
                  <c:v>系列 2</c:v>
                </c:pt>
              </c:strCache>
            </c:strRef>
          </c:tx>
          <c:invertIfNegative val="0"/>
          <c:cat>
            <c:numRef>
              <c:f>Sheet1!$A$2:$A$5</c:f>
              <c:numCache>
                <c:formatCode>General</c:formatCode>
                <c:ptCount val="4"/>
                <c:pt idx="0">
                  <c:v>2022</c:v>
                </c:pt>
                <c:pt idx="1">
                  <c:v>2023</c:v>
                </c:pt>
              </c:numCache>
            </c:numRef>
          </c:cat>
          <c:val>
            <c:numRef>
              <c:f>Sheet1!$C$2:$C$5</c:f>
              <c:numCache>
                <c:formatCode>General</c:formatCode>
                <c:ptCount val="4"/>
                <c:pt idx="1">
                  <c:v>4155.37</c:v>
                </c:pt>
              </c:numCache>
            </c:numRef>
          </c:val>
        </c:ser>
        <c:ser>
          <c:idx val="2"/>
          <c:order val="2"/>
          <c:tx>
            <c:strRef>
              <c:f>Sheet1!$D$1</c:f>
              <c:strCache>
                <c:ptCount val="1"/>
                <c:pt idx="0">
                  <c:v>系列 3</c:v>
                </c:pt>
              </c:strCache>
            </c:strRef>
          </c:tx>
          <c:invertIfNegative val="0"/>
          <c:cat>
            <c:numRef>
              <c:f>Sheet1!$A$2:$A$5</c:f>
              <c:numCache>
                <c:formatCode>General</c:formatCode>
                <c:ptCount val="4"/>
                <c:pt idx="0">
                  <c:v>2022</c:v>
                </c:pt>
                <c:pt idx="1">
                  <c:v>2023</c:v>
                </c:pt>
              </c:numCache>
            </c:numRef>
          </c:cat>
          <c:val>
            <c:numRef>
              <c:f>Sheet1!$D$2:$D$5</c:f>
              <c:numCache>
                <c:formatCode>General</c:formatCode>
                <c:ptCount val="4"/>
              </c:numCache>
            </c:numRef>
          </c:val>
        </c:ser>
        <c:dLbls>
          <c:showLegendKey val="0"/>
          <c:showVal val="0"/>
          <c:showCatName val="0"/>
          <c:showSerName val="0"/>
          <c:showPercent val="0"/>
          <c:showBubbleSize val="0"/>
        </c:dLbls>
        <c:gapWidth val="150"/>
        <c:axId val="167453440"/>
        <c:axId val="167454976"/>
      </c:barChart>
      <c:catAx>
        <c:axId val="167453440"/>
        <c:scaling>
          <c:orientation val="minMax"/>
        </c:scaling>
        <c:delete val="0"/>
        <c:axPos val="b"/>
        <c:numFmt formatCode="General" sourceLinked="1"/>
        <c:majorTickMark val="out"/>
        <c:minorTickMark val="none"/>
        <c:tickLblPos val="nextTo"/>
        <c:crossAx val="167454976"/>
        <c:crosses val="autoZero"/>
        <c:auto val="1"/>
        <c:lblAlgn val="ctr"/>
        <c:lblOffset val="100"/>
        <c:noMultiLvlLbl val="0"/>
      </c:catAx>
      <c:valAx>
        <c:axId val="167454976"/>
        <c:scaling>
          <c:orientation val="minMax"/>
        </c:scaling>
        <c:delete val="0"/>
        <c:axPos val="l"/>
        <c:majorGridlines/>
        <c:numFmt formatCode="General" sourceLinked="1"/>
        <c:majorTickMark val="out"/>
        <c:minorTickMark val="none"/>
        <c:tickLblPos val="nextTo"/>
        <c:crossAx val="16745344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400"/>
          </a:pPr>
          <a:endParaRPr lang="zh-CN"/>
        </a:p>
      </c:txPr>
    </c:title>
    <c:autoTitleDeleted val="0"/>
    <c:plotArea>
      <c:layout/>
      <c:pieChart>
        <c:varyColors val="1"/>
        <c:ser>
          <c:idx val="0"/>
          <c:order val="0"/>
          <c:tx>
            <c:strRef>
              <c:f>Sheet1!$B$1</c:f>
              <c:strCache>
                <c:ptCount val="1"/>
                <c:pt idx="0">
                  <c:v>一般公共预算财政拨款支出决算总体情况</c:v>
                </c:pt>
              </c:strCache>
            </c:strRef>
          </c:tx>
          <c:cat>
            <c:strRef>
              <c:f>Sheet1!$A$2:$A$5</c:f>
              <c:strCache>
                <c:ptCount val="1"/>
                <c:pt idx="0">
                  <c:v>一般公共预算财政拨款支出决算总体情况</c:v>
                </c:pt>
              </c:strCache>
            </c:strRef>
          </c:cat>
          <c:val>
            <c:numRef>
              <c:f>Sheet1!$B$2:$B$5</c:f>
              <c:numCache>
                <c:formatCode>General</c:formatCode>
                <c:ptCount val="4"/>
                <c:pt idx="0">
                  <c:v>4155.37</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Sheet1!$B$1</c:f>
              <c:strCache>
                <c:ptCount val="1"/>
                <c:pt idx="0">
                  <c:v>一般公共预算财政拨款支出决算结构</c:v>
                </c:pt>
              </c:strCache>
            </c:strRef>
          </c:tx>
          <c:cat>
            <c:strRef>
              <c:f>Sheet1!$A$2:$A$6</c:f>
              <c:strCache>
                <c:ptCount val="5"/>
                <c:pt idx="0">
                  <c:v>一般公共服务支出</c:v>
                </c:pt>
                <c:pt idx="1">
                  <c:v>社会保障和就业支出312万元</c:v>
                </c:pt>
                <c:pt idx="2">
                  <c:v>卫生健康支出</c:v>
                </c:pt>
                <c:pt idx="3">
                  <c:v>资源勘探工业信息等支出</c:v>
                </c:pt>
                <c:pt idx="4">
                  <c:v>住房保障支出</c:v>
                </c:pt>
              </c:strCache>
            </c:strRef>
          </c:cat>
          <c:val>
            <c:numRef>
              <c:f>Sheet1!$B$2:$B$6</c:f>
              <c:numCache>
                <c:formatCode>General</c:formatCode>
                <c:ptCount val="5"/>
                <c:pt idx="0">
                  <c:v>3423</c:v>
                </c:pt>
                <c:pt idx="1">
                  <c:v>312</c:v>
                </c:pt>
                <c:pt idx="2">
                  <c:v>166</c:v>
                </c:pt>
                <c:pt idx="3">
                  <c:v>241</c:v>
                </c:pt>
                <c:pt idx="4">
                  <c:v>235</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Sheet1!$B$1</c:f>
              <c:strCache>
                <c:ptCount val="1"/>
                <c:pt idx="0">
                  <c:v>“三公”经费财政拨款支出结构</c:v>
                </c:pt>
              </c:strCache>
            </c:strRef>
          </c:tx>
          <c:cat>
            <c:strRef>
              <c:f>Sheet1!$A$2:$A$4</c:f>
              <c:strCache>
                <c:ptCount val="3"/>
                <c:pt idx="0">
                  <c:v>因公出国（境）费支出</c:v>
                </c:pt>
                <c:pt idx="1">
                  <c:v>公务用车购置及运行维护费支出决算</c:v>
                </c:pt>
                <c:pt idx="2">
                  <c:v>公务接待费支出</c:v>
                </c:pt>
              </c:strCache>
            </c:strRef>
          </c:cat>
          <c:val>
            <c:numRef>
              <c:f>Sheet1!$B$2:$B$4</c:f>
              <c:numCache>
                <c:formatCode>General</c:formatCode>
                <c:ptCount val="3"/>
                <c:pt idx="0">
                  <c:v>0</c:v>
                </c:pt>
                <c:pt idx="1">
                  <c:v>16</c:v>
                </c:pt>
                <c:pt idx="2">
                  <c:v>0.22</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127</Pages>
  <Words>13341</Words>
  <Characters>76047</Characters>
  <Application>Microsoft Office Word</Application>
  <DocSecurity>0</DocSecurity>
  <Lines>633</Lines>
  <Paragraphs>178</Paragraphs>
  <ScaleCrop>false</ScaleCrop>
  <Company>四川省财政厅</Company>
  <LinksUpToDate>false</LinksUpToDate>
  <CharactersWithSpaces>89210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PC</cp:lastModifiedBy>
  <cp:revision>40</cp:revision>
  <cp:lastPrinted>2023-08-03T10:35:00Z</cp:lastPrinted>
  <dcterms:created xsi:type="dcterms:W3CDTF">2024-08-05T07:12:00Z</dcterms:created>
  <dcterms:modified xsi:type="dcterms:W3CDTF">2024-11-22T02:05:00Z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