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A7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bdr w:val="none" w:color="auto" w:sz="0" w:space="0"/>
          <w:shd w:val="clear" w:fill="FFFFFF"/>
        </w:rPr>
        <w:t>第三章 技术、服务及其他要求</w:t>
      </w:r>
    </w:p>
    <w:p w14:paraId="0C8173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（注:本章的技术、服务及其他要求中，带“★”的要求为实质性要求。采购人、代理机构应当根据项目实际要求合理设定，并在第四章符合性审查中明确响应要求。）</w:t>
      </w:r>
    </w:p>
    <w:p w14:paraId="1B95AB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3.1.采购内容</w:t>
      </w:r>
    </w:p>
    <w:p w14:paraId="7293F7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采购包1：</w:t>
      </w:r>
    </w:p>
    <w:p w14:paraId="37CA36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采购包预算金额（元）: 450,000.00</w:t>
      </w:r>
    </w:p>
    <w:p w14:paraId="472DA1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采购包最高限价（元）: 450,000.00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4"/>
        <w:gridCol w:w="803"/>
        <w:gridCol w:w="1446"/>
        <w:gridCol w:w="1067"/>
        <w:gridCol w:w="1070"/>
        <w:gridCol w:w="626"/>
        <w:gridCol w:w="626"/>
        <w:gridCol w:w="626"/>
        <w:gridCol w:w="626"/>
        <w:gridCol w:w="570"/>
        <w:gridCol w:w="572"/>
      </w:tblGrid>
      <w:tr w14:paraId="4AC1D5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2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EB702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92B93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44038B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C094F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数量</w:t>
            </w:r>
            <w:r>
              <w:rPr>
                <w:rFonts w:ascii="宋体" w:hAnsi="宋体" w:eastAsia="宋体" w:cs="宋体"/>
                <w:b/>
                <w:bCs/>
                <w:kern w:val="0"/>
                <w:sz w:val="24"/>
                <w:szCs w:val="24"/>
                <w:bdr w:val="none" w:color="auto" w:sz="0" w:space="0"/>
                <w:lang w:val="en-US" w:eastAsia="zh-CN" w:bidi="ar"/>
              </w:rPr>
              <w:br w:type="textWrapping"/>
            </w:r>
            <w:r>
              <w:rPr>
                <w:rFonts w:ascii="宋体" w:hAnsi="宋体" w:eastAsia="宋体" w:cs="宋体"/>
                <w:b/>
                <w:bCs/>
                <w:kern w:val="0"/>
                <w:sz w:val="24"/>
                <w:szCs w:val="24"/>
                <w:bdr w:val="none" w:color="auto" w:sz="0" w:space="0"/>
                <w:lang w:val="en-US" w:eastAsia="zh-CN" w:bidi="ar"/>
              </w:rPr>
              <w:t>(计量单位)</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4D738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标的金额 （元）</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6B9DD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所属行业</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F12AF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是否涉及核心产品</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5185E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是否涉及采购进口产品</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E83E38">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是否涉及强制采购节能产品</w:t>
            </w:r>
          </w:p>
        </w:tc>
        <w:tc>
          <w:tcPr>
            <w:tcW w:w="88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DF92D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是否涉及优先采购节能产品</w:t>
            </w:r>
          </w:p>
        </w:tc>
        <w:tc>
          <w:tcPr>
            <w:tcW w:w="88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ED386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是否涉及优先采购环境标志产品</w:t>
            </w:r>
          </w:p>
        </w:tc>
      </w:tr>
      <w:tr w14:paraId="247B4D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59826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99426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A02051227 电梯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478E69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巴中师范附属实验小学新建综合楼电梯采购</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CEE220">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D1950E5">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450,000.00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17322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279C5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DE7FD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AA2010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FE62B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72F50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否</w:t>
            </w:r>
          </w:p>
        </w:tc>
      </w:tr>
    </w:tbl>
    <w:p w14:paraId="2EED61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报价要求</w:t>
      </w:r>
    </w:p>
    <w:p w14:paraId="193306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39"/>
        <w:gridCol w:w="2606"/>
        <w:gridCol w:w="1259"/>
        <w:gridCol w:w="1170"/>
        <w:gridCol w:w="1016"/>
        <w:gridCol w:w="1556"/>
      </w:tblGrid>
      <w:tr w14:paraId="4FA014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4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F6FE72">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235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16D8E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报价内容</w:t>
            </w:r>
          </w:p>
        </w:tc>
        <w:tc>
          <w:tcPr>
            <w:tcW w:w="156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9CD60E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数量（计量单位）</w:t>
            </w:r>
          </w:p>
        </w:tc>
        <w:tc>
          <w:tcPr>
            <w:tcW w:w="188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22689A">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最高限价</w:t>
            </w:r>
          </w:p>
        </w:tc>
        <w:tc>
          <w:tcPr>
            <w:tcW w:w="156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AA7E1E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价款形式</w:t>
            </w:r>
          </w:p>
        </w:tc>
        <w:tc>
          <w:tcPr>
            <w:tcW w:w="266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E2291B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报价说明</w:t>
            </w:r>
          </w:p>
        </w:tc>
      </w:tr>
      <w:tr w14:paraId="0589A4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1B8AA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669230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巴中师范附属实验小学新建综合楼电梯采购</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2DC28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9651F1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450,000.00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7EC18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59AD2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bl>
    <w:p w14:paraId="154A7C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★注：供应商响应产品应当明确品牌和规格型号并指向唯一产品，不能指向唯一产品的，应通过报价表唯一产品说明栏补充说明。</w:t>
      </w:r>
    </w:p>
    <w:p w14:paraId="35D55C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本项目涉及核心产品：</w:t>
      </w:r>
    </w:p>
    <w:p w14:paraId="3CB88B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5"/>
        <w:gridCol w:w="2277"/>
        <w:gridCol w:w="3107"/>
        <w:gridCol w:w="2277"/>
      </w:tblGrid>
      <w:tr w14:paraId="1CD870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1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3FD85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CC670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16A5A0">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34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987E78">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产品名称</w:t>
            </w:r>
          </w:p>
        </w:tc>
      </w:tr>
      <w:tr w14:paraId="07E18F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9EA0B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FC259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A02051227 电梯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082EF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巴中师范附属实验小学新建综合楼电梯采购</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4CCBB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电梯1</w:t>
            </w:r>
          </w:p>
        </w:tc>
      </w:tr>
    </w:tbl>
    <w:p w14:paraId="2E85D4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注：涉及核心产品的，具体评审规定见第四章。</w:t>
      </w:r>
    </w:p>
    <w:p w14:paraId="2E92C0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本项目涉及采购进口产品：</w:t>
      </w:r>
    </w:p>
    <w:p w14:paraId="28CCEB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3"/>
        <w:gridCol w:w="2534"/>
        <w:gridCol w:w="2534"/>
        <w:gridCol w:w="2535"/>
      </w:tblGrid>
      <w:tr w14:paraId="28CCDB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C5807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C5053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8EF22E">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34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00617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产品名称</w:t>
            </w:r>
          </w:p>
        </w:tc>
      </w:tr>
      <w:tr w14:paraId="15D5AC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5F3F3D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不涉及</w:t>
            </w:r>
          </w:p>
        </w:tc>
      </w:tr>
    </w:tbl>
    <w:p w14:paraId="4E0431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★注：不涉及采购进口产品时，供应商不得提供进口产品进行响应；涉及采购进口产品时，如国产产品满足采购需求，也可提供国产产品进行响应。</w:t>
      </w:r>
    </w:p>
    <w:p w14:paraId="3C6CBC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本项目涉及强制采购节能产品：</w:t>
      </w:r>
    </w:p>
    <w:p w14:paraId="748726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3"/>
        <w:gridCol w:w="2534"/>
        <w:gridCol w:w="2534"/>
        <w:gridCol w:w="2535"/>
      </w:tblGrid>
      <w:tr w14:paraId="46B4D0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1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9FDF6E">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CED05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4F057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34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925CC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产品名称</w:t>
            </w:r>
          </w:p>
        </w:tc>
      </w:tr>
      <w:tr w14:paraId="10E8D0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C440D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不涉及</w:t>
            </w:r>
          </w:p>
        </w:tc>
      </w:tr>
    </w:tbl>
    <w:p w14:paraId="5E1404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四章符合性审查表。</w:t>
      </w:r>
    </w:p>
    <w:p w14:paraId="4A91D2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本项目涉及优先采购节能产品：</w:t>
      </w:r>
    </w:p>
    <w:p w14:paraId="5D08A9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3"/>
        <w:gridCol w:w="2534"/>
        <w:gridCol w:w="2534"/>
        <w:gridCol w:w="2535"/>
      </w:tblGrid>
      <w:tr w14:paraId="016CF0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46769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9FCAD6">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9B506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34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66F826">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产品名称</w:t>
            </w:r>
          </w:p>
        </w:tc>
      </w:tr>
      <w:tr w14:paraId="6244F4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5F846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不涉及</w:t>
            </w:r>
          </w:p>
        </w:tc>
      </w:tr>
    </w:tbl>
    <w:p w14:paraId="28F9BE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四章规定。</w:t>
      </w:r>
    </w:p>
    <w:p w14:paraId="1D4BF6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本项目涉及优先采购环境标志产品：</w:t>
      </w:r>
    </w:p>
    <w:p w14:paraId="0B26B0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3"/>
        <w:gridCol w:w="2534"/>
        <w:gridCol w:w="2534"/>
        <w:gridCol w:w="2535"/>
      </w:tblGrid>
      <w:tr w14:paraId="576E70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BBA035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572FB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FC1F3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34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58E0A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产品名称</w:t>
            </w:r>
          </w:p>
        </w:tc>
      </w:tr>
      <w:tr w14:paraId="55BBFA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061BD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不涉及</w:t>
            </w:r>
          </w:p>
        </w:tc>
      </w:tr>
    </w:tbl>
    <w:p w14:paraId="051E2A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四章规定。</w:t>
      </w:r>
    </w:p>
    <w:p w14:paraId="194EF2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3.2.技术要求</w:t>
      </w:r>
    </w:p>
    <w:p w14:paraId="48F62B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采购包1：</w:t>
      </w:r>
    </w:p>
    <w:p w14:paraId="77255B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标的名称：巴中师范附属实验小学新建综合楼电梯采购</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4"/>
        <w:gridCol w:w="526"/>
        <w:gridCol w:w="948"/>
        <w:gridCol w:w="6578"/>
      </w:tblGrid>
      <w:tr w14:paraId="0AAE88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EFABF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80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B398C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符号标识</w:t>
            </w:r>
          </w:p>
        </w:tc>
        <w:tc>
          <w:tcPr>
            <w:tcW w:w="206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A6C9C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技术要求名称</w:t>
            </w:r>
          </w:p>
        </w:tc>
        <w:tc>
          <w:tcPr>
            <w:tcW w:w="801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1CF8A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技术参数与性能指标</w:t>
            </w:r>
          </w:p>
        </w:tc>
      </w:tr>
      <w:tr w14:paraId="12ADC8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54316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DBF91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A12DD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电梯1（核心产品）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9141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sz w:val="24"/>
                <w:szCs w:val="24"/>
                <w:bdr w:val="none" w:color="auto" w:sz="0" w:space="0"/>
              </w:rPr>
              <w:t> </w:t>
            </w:r>
          </w:p>
          <w:tbl>
            <w:tblPr>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3"/>
              <w:gridCol w:w="2269"/>
              <w:gridCol w:w="3186"/>
            </w:tblGrid>
            <w:tr w14:paraId="7DF5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09463E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ascii="等线" w:hAnsi="等线" w:eastAsia="等线" w:cs="等线"/>
                      <w:color w:val="000000"/>
                      <w:sz w:val="24"/>
                      <w:szCs w:val="24"/>
                      <w:bdr w:val="none" w:color="auto" w:sz="0" w:space="0"/>
                    </w:rPr>
                    <w:t>序号</w:t>
                  </w:r>
                </w:p>
              </w:tc>
              <w:tc>
                <w:tcPr>
                  <w:tcW w:w="304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33C30F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功能及基本要求</w:t>
                  </w:r>
                </w:p>
              </w:tc>
              <w:tc>
                <w:tcPr>
                  <w:tcW w:w="414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2180ED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要求</w:t>
                  </w:r>
                </w:p>
              </w:tc>
            </w:tr>
            <w:tr w14:paraId="5163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0588E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ascii="Calibri" w:hAnsi="Calibri" w:eastAsia="等线" w:cs="Calibri"/>
                      <w:color w:val="000000"/>
                      <w:sz w:val="24"/>
                      <w:szCs w:val="24"/>
                      <w:bdr w:val="none" w:color="auto" w:sz="0" w:space="0"/>
                    </w:rPr>
                    <w:t>1</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40858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梯号</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246E7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电梯</w:t>
                  </w:r>
                  <w:r>
                    <w:rPr>
                      <w:rFonts w:hint="default" w:ascii="Calibri" w:hAnsi="Calibri" w:eastAsia="等线" w:cs="Calibri"/>
                      <w:color w:val="000000"/>
                      <w:sz w:val="24"/>
                      <w:szCs w:val="24"/>
                      <w:bdr w:val="none" w:color="auto" w:sz="0" w:space="0"/>
                    </w:rPr>
                    <w:t>1</w:t>
                  </w:r>
                </w:p>
              </w:tc>
            </w:tr>
            <w:tr w14:paraId="35FC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DF05A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2</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74E65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载重量（</w:t>
                  </w:r>
                  <w:r>
                    <w:rPr>
                      <w:rFonts w:hint="default" w:ascii="Calibri" w:hAnsi="Calibri" w:eastAsia="等线" w:cs="Calibri"/>
                      <w:color w:val="000000"/>
                      <w:sz w:val="24"/>
                      <w:szCs w:val="24"/>
                      <w:bdr w:val="none" w:color="auto" w:sz="0" w:space="0"/>
                    </w:rPr>
                    <w:t>kg</w:t>
                  </w:r>
                  <w:r>
                    <w:rPr>
                      <w:rFonts w:hint="eastAsia" w:ascii="等线" w:hAnsi="等线" w:eastAsia="等线" w:cs="等线"/>
                      <w:color w:val="000000"/>
                      <w:sz w:val="24"/>
                      <w:szCs w:val="24"/>
                      <w:bdr w:val="none" w:color="auto" w:sz="0" w:space="0"/>
                    </w:rPr>
                    <w:t>）</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9840C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w:t>
                  </w:r>
                  <w:r>
                    <w:rPr>
                      <w:rFonts w:hint="default" w:ascii="Calibri" w:hAnsi="Calibri" w:eastAsia="等线" w:cs="Calibri"/>
                      <w:color w:val="000000"/>
                      <w:sz w:val="24"/>
                      <w:szCs w:val="24"/>
                      <w:bdr w:val="none" w:color="auto" w:sz="0" w:space="0"/>
                    </w:rPr>
                    <w:t>1000kg</w:t>
                  </w:r>
                </w:p>
              </w:tc>
            </w:tr>
            <w:tr w14:paraId="22B3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74B17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3</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3B46A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机房类型</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943DF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无机房</w:t>
                  </w:r>
                </w:p>
              </w:tc>
            </w:tr>
            <w:tr w14:paraId="35A6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F298A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4</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B466F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运行速度（</w:t>
                  </w:r>
                  <w:r>
                    <w:rPr>
                      <w:rFonts w:hint="default" w:ascii="Calibri" w:hAnsi="Calibri" w:eastAsia="等线" w:cs="Calibri"/>
                      <w:color w:val="000000"/>
                      <w:sz w:val="24"/>
                      <w:szCs w:val="24"/>
                      <w:bdr w:val="none" w:color="auto" w:sz="0" w:space="0"/>
                    </w:rPr>
                    <w:t>m/s</w:t>
                  </w:r>
                  <w:r>
                    <w:rPr>
                      <w:rFonts w:hint="eastAsia" w:ascii="等线" w:hAnsi="等线" w:eastAsia="等线" w:cs="等线"/>
                      <w:color w:val="000000"/>
                      <w:sz w:val="24"/>
                      <w:szCs w:val="24"/>
                      <w:bdr w:val="none" w:color="auto" w:sz="0" w:space="0"/>
                    </w:rPr>
                    <w:t>）</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CBF5C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ascii="仿宋" w:hAnsi="仿宋" w:eastAsia="仿宋" w:cs="仿宋"/>
                      <w:color w:val="000000"/>
                      <w:sz w:val="24"/>
                      <w:szCs w:val="24"/>
                      <w:bdr w:val="none" w:color="auto" w:sz="0" w:space="0"/>
                      <w:shd w:val="clear" w:fill="FFFFFF"/>
                    </w:rPr>
                    <w:t>≥1.0m/s</w:t>
                  </w:r>
                </w:p>
              </w:tc>
            </w:tr>
            <w:tr w14:paraId="4A0B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5F64D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5</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E9167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楼层</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64295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6 </w:t>
                  </w:r>
                  <w:r>
                    <w:rPr>
                      <w:rFonts w:hint="eastAsia" w:ascii="等线" w:hAnsi="等线" w:eastAsia="等线" w:cs="等线"/>
                      <w:color w:val="000000"/>
                      <w:sz w:val="24"/>
                      <w:szCs w:val="24"/>
                      <w:bdr w:val="none" w:color="auto" w:sz="0" w:space="0"/>
                    </w:rPr>
                    <w:t>层</w:t>
                  </w:r>
                  <w:r>
                    <w:rPr>
                      <w:rFonts w:hint="default" w:ascii="Calibri" w:hAnsi="Calibri" w:eastAsia="等线" w:cs="Calibri"/>
                      <w:color w:val="000000"/>
                      <w:sz w:val="24"/>
                      <w:szCs w:val="24"/>
                      <w:bdr w:val="none" w:color="auto" w:sz="0" w:space="0"/>
                    </w:rPr>
                    <w:t>/6 </w:t>
                  </w:r>
                  <w:r>
                    <w:rPr>
                      <w:rFonts w:hint="eastAsia" w:ascii="等线" w:hAnsi="等线" w:eastAsia="等线" w:cs="等线"/>
                      <w:color w:val="000000"/>
                      <w:sz w:val="24"/>
                      <w:szCs w:val="24"/>
                      <w:bdr w:val="none" w:color="auto" w:sz="0" w:space="0"/>
                    </w:rPr>
                    <w:t>站</w:t>
                  </w:r>
                </w:p>
              </w:tc>
            </w:tr>
            <w:tr w14:paraId="2734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A5970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6</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D1DB9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电梯停靠层</w:t>
                  </w:r>
                  <w:r>
                    <w:rPr>
                      <w:rFonts w:hint="default" w:ascii="Calibri" w:hAnsi="Calibri" w:eastAsia="等线" w:cs="Calibri"/>
                      <w:color w:val="000000"/>
                      <w:sz w:val="24"/>
                      <w:szCs w:val="24"/>
                      <w:bdr w:val="none" w:color="auto" w:sz="0" w:space="0"/>
                    </w:rPr>
                    <w:t>/</w:t>
                  </w:r>
                  <w:r>
                    <w:rPr>
                      <w:rFonts w:hint="eastAsia" w:ascii="等线" w:hAnsi="等线" w:eastAsia="等线" w:cs="等线"/>
                      <w:color w:val="000000"/>
                      <w:sz w:val="24"/>
                      <w:szCs w:val="24"/>
                      <w:bdr w:val="none" w:color="auto" w:sz="0" w:space="0"/>
                    </w:rPr>
                    <w:t>站</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988E5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6</w:t>
                  </w:r>
                </w:p>
              </w:tc>
            </w:tr>
            <w:tr w14:paraId="1937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B1C3E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7</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3B88F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电梯运行基站</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4E800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1 </w:t>
                  </w:r>
                  <w:r>
                    <w:rPr>
                      <w:rFonts w:hint="eastAsia" w:ascii="等线" w:hAnsi="等线" w:eastAsia="等线" w:cs="等线"/>
                      <w:color w:val="000000"/>
                      <w:sz w:val="24"/>
                      <w:szCs w:val="24"/>
                      <w:bdr w:val="none" w:color="auto" w:sz="0" w:space="0"/>
                    </w:rPr>
                    <w:t>层</w:t>
                  </w:r>
                </w:p>
              </w:tc>
            </w:tr>
            <w:tr w14:paraId="352E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3DBEC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8</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83968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井道尺寸</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6B650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需现场探勘</w:t>
                  </w:r>
                </w:p>
              </w:tc>
            </w:tr>
            <w:tr w14:paraId="0A17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93BC9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9</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DB185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门套装饰</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1832F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仿宋" w:hAnsi="仿宋" w:eastAsia="仿宋" w:cs="仿宋"/>
                      <w:color w:val="000000"/>
                      <w:sz w:val="24"/>
                      <w:szCs w:val="24"/>
                      <w:bdr w:val="none" w:color="auto" w:sz="0" w:space="0"/>
                      <w:shd w:val="clear" w:fill="FFFFFF"/>
                    </w:rPr>
                    <w:t>≥</w:t>
                  </w:r>
                  <w:r>
                    <w:rPr>
                      <w:rFonts w:hint="default" w:ascii="Calibri" w:hAnsi="Calibri" w:eastAsia="等线" w:cs="Calibri"/>
                      <w:color w:val="000000"/>
                      <w:sz w:val="24"/>
                      <w:szCs w:val="24"/>
                      <w:bdr w:val="none" w:color="auto" w:sz="0" w:space="0"/>
                    </w:rPr>
                    <w:t>1.2mm</w:t>
                  </w:r>
                  <w:r>
                    <w:rPr>
                      <w:rFonts w:hint="eastAsia" w:ascii="等线" w:hAnsi="等线" w:eastAsia="等线" w:cs="等线"/>
                      <w:color w:val="000000"/>
                      <w:sz w:val="24"/>
                      <w:szCs w:val="24"/>
                      <w:bdr w:val="none" w:color="auto" w:sz="0" w:space="0"/>
                    </w:rPr>
                    <w:t>单层发纹不锈钢</w:t>
                  </w:r>
                </w:p>
              </w:tc>
            </w:tr>
            <w:tr w14:paraId="6B68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C3B76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10</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57330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厅门装饰</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7BDBB5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4"/>
                      <w:szCs w:val="24"/>
                    </w:rPr>
                  </w:pPr>
                  <w:r>
                    <w:rPr>
                      <w:rFonts w:hint="eastAsia" w:ascii="仿宋" w:hAnsi="仿宋" w:eastAsia="仿宋" w:cs="仿宋"/>
                      <w:color w:val="000000"/>
                      <w:sz w:val="24"/>
                      <w:szCs w:val="24"/>
                      <w:bdr w:val="none" w:color="auto" w:sz="0" w:space="0"/>
                      <w:shd w:val="clear" w:fill="FFFFFF"/>
                    </w:rPr>
                    <w:t>≥1.2mm单层发纹不锈钢，采用整体折弯，不得采用钢板+不锈钢外包工艺</w:t>
                  </w:r>
                </w:p>
              </w:tc>
            </w:tr>
            <w:tr w14:paraId="1089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B5E98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11</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070A1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轿厢装饰</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439E70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4"/>
                      <w:szCs w:val="24"/>
                    </w:rPr>
                  </w:pPr>
                  <w:r>
                    <w:rPr>
                      <w:rFonts w:hint="eastAsia" w:ascii="仿宋" w:hAnsi="仿宋" w:eastAsia="仿宋" w:cs="仿宋"/>
                      <w:color w:val="000000"/>
                      <w:sz w:val="24"/>
                      <w:szCs w:val="24"/>
                      <w:bdr w:val="none" w:color="auto" w:sz="0" w:space="0"/>
                      <w:shd w:val="clear" w:fill="FFFFFF"/>
                    </w:rPr>
                    <w:t>≥1.5mm单层发纹不锈钢，满足盐雾试验1000H.</w:t>
                  </w:r>
                </w:p>
              </w:tc>
            </w:tr>
            <w:tr w14:paraId="3130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32A75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12</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65846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轿厢配置</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739E3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eastAsia" w:ascii="仿宋" w:hAnsi="仿宋" w:eastAsia="仿宋" w:cs="仿宋"/>
                      <w:color w:val="000000"/>
                      <w:sz w:val="24"/>
                      <w:szCs w:val="24"/>
                      <w:bdr w:val="none" w:color="auto" w:sz="0" w:space="0"/>
                      <w:shd w:val="clear" w:fill="FFFFFF"/>
                    </w:rPr>
                    <w:t>后壁扶手，要求材质为发纹不锈钢</w:t>
                  </w:r>
                </w:p>
              </w:tc>
            </w:tr>
            <w:tr w14:paraId="5FEB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974D0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13</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70DF3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轿门装潢</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B07DAA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4"/>
                      <w:szCs w:val="24"/>
                    </w:rPr>
                  </w:pPr>
                  <w:r>
                    <w:rPr>
                      <w:rFonts w:hint="eastAsia" w:ascii="仿宋" w:hAnsi="仿宋" w:eastAsia="仿宋" w:cs="仿宋"/>
                      <w:color w:val="000000"/>
                      <w:sz w:val="24"/>
                      <w:szCs w:val="24"/>
                      <w:bdr w:val="none" w:color="auto" w:sz="0" w:space="0"/>
                      <w:shd w:val="clear" w:fill="FFFFFF"/>
                    </w:rPr>
                    <w:t>≥1.5mm单层发纹不锈钢，不锈钢材质需满足抗拉强度&gt;510Mpa</w:t>
                  </w:r>
                </w:p>
              </w:tc>
            </w:tr>
            <w:tr w14:paraId="2234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8949D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14</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E2962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轿厢地面</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40235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eastAsia" w:ascii="仿宋" w:hAnsi="仿宋" w:eastAsia="仿宋" w:cs="仿宋"/>
                      <w:color w:val="000000"/>
                      <w:sz w:val="24"/>
                      <w:szCs w:val="24"/>
                      <w:bdr w:val="none" w:color="auto" w:sz="0" w:space="0"/>
                      <w:shd w:val="clear" w:fill="FFFFFF"/>
                    </w:rPr>
                    <w:t>PVC，厚度不低于2MM</w:t>
                  </w:r>
                </w:p>
              </w:tc>
            </w:tr>
            <w:tr w14:paraId="7DF2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29FFD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15</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154B0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轿内净高</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791BE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eastAsia" w:ascii="仿宋" w:hAnsi="仿宋" w:eastAsia="仿宋" w:cs="仿宋"/>
                      <w:color w:val="000000"/>
                      <w:sz w:val="24"/>
                      <w:szCs w:val="24"/>
                      <w:bdr w:val="none" w:color="auto" w:sz="0" w:space="0"/>
                      <w:shd w:val="clear" w:fill="FFFFFF"/>
                    </w:rPr>
                    <w:t>≥2400mm</w:t>
                  </w:r>
                </w:p>
              </w:tc>
            </w:tr>
            <w:tr w14:paraId="2F85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70859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16</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4CB96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吊顶材质</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34CAA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发纹不锈钢</w:t>
                  </w:r>
                </w:p>
              </w:tc>
            </w:tr>
            <w:tr w14:paraId="2E60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1361C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17</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CE4F0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轿内外显示</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EF847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eastAsia" w:ascii="仿宋" w:hAnsi="仿宋" w:eastAsia="仿宋" w:cs="仿宋"/>
                      <w:color w:val="000000"/>
                      <w:sz w:val="24"/>
                      <w:szCs w:val="24"/>
                      <w:bdr w:val="none" w:color="auto" w:sz="0" w:space="0"/>
                      <w:shd w:val="clear" w:fill="FFFFFF"/>
                    </w:rPr>
                    <w:t>LED显示，黑底白字</w:t>
                  </w:r>
                </w:p>
              </w:tc>
            </w:tr>
            <w:tr w14:paraId="2B8F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223C6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18</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D1D1B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开门尺寸</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6A412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eastAsia" w:ascii="仿宋" w:hAnsi="仿宋" w:eastAsia="仿宋" w:cs="仿宋"/>
                      <w:color w:val="000000"/>
                      <w:sz w:val="24"/>
                      <w:szCs w:val="24"/>
                      <w:bdr w:val="none" w:color="auto" w:sz="0" w:space="0"/>
                      <w:shd w:val="clear" w:fill="FFFFFF"/>
                    </w:rPr>
                    <w:t>不小于900mm*2100mm</w:t>
                  </w:r>
                </w:p>
              </w:tc>
            </w:tr>
            <w:tr w14:paraId="00E0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B29CB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default" w:ascii="Calibri" w:hAnsi="Calibri" w:eastAsia="等线" w:cs="Calibri"/>
                      <w:color w:val="000000"/>
                      <w:sz w:val="24"/>
                      <w:szCs w:val="24"/>
                      <w:bdr w:val="none" w:color="auto" w:sz="0" w:space="0"/>
                    </w:rPr>
                    <w:t>19</w:t>
                  </w:r>
                </w:p>
              </w:tc>
              <w:tc>
                <w:tcPr>
                  <w:tcW w:w="304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99CED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五方对讲</w:t>
                  </w:r>
                </w:p>
              </w:tc>
              <w:tc>
                <w:tcPr>
                  <w:tcW w:w="41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018AB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rFonts w:hint="eastAsia" w:ascii="等线" w:hAnsi="等线" w:eastAsia="等线" w:cs="等线"/>
                      <w:color w:val="000000"/>
                      <w:sz w:val="24"/>
                      <w:szCs w:val="24"/>
                      <w:bdr w:val="none" w:color="auto" w:sz="0" w:space="0"/>
                    </w:rPr>
                    <w:t>无线对讲</w:t>
                  </w:r>
                </w:p>
              </w:tc>
            </w:tr>
          </w:tbl>
          <w:p w14:paraId="74BA50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 w:firstLine="0"/>
              <w:jc w:val="both"/>
              <w:rPr>
                <w:sz w:val="24"/>
                <w:szCs w:val="24"/>
              </w:rPr>
            </w:pPr>
            <w:r>
              <w:rPr>
                <w:sz w:val="24"/>
                <w:szCs w:val="24"/>
                <w:bdr w:val="none" w:color="auto" w:sz="0" w:space="0"/>
              </w:rPr>
              <w:t> </w:t>
            </w:r>
          </w:p>
          <w:p w14:paraId="29CD40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 </w:t>
            </w:r>
          </w:p>
        </w:tc>
      </w:tr>
      <w:tr w14:paraId="2BD91F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5E81C2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D92DD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FC6EC0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电梯2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tbl>
            <w:tblPr>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7"/>
              <w:gridCol w:w="1290"/>
              <w:gridCol w:w="4461"/>
            </w:tblGrid>
            <w:tr w14:paraId="3543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1EB23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1618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功能及基本要求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292E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要求</w:t>
                  </w:r>
                </w:p>
              </w:tc>
            </w:tr>
            <w:tr w14:paraId="59C1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F930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3296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梯号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7D59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电梯2</w:t>
                  </w:r>
                </w:p>
              </w:tc>
            </w:tr>
            <w:tr w14:paraId="1734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79AE2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3CB6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载重量（kg）</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D318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≥800KG</w:t>
                  </w:r>
                </w:p>
              </w:tc>
            </w:tr>
            <w:tr w14:paraId="0A79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0E2D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4E1C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机房类型</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C615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无机房</w:t>
                  </w:r>
                </w:p>
              </w:tc>
            </w:tr>
            <w:tr w14:paraId="0AF9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4D13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1BA6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运行速度（m/s）</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6A26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≥1.0m/s</w:t>
                  </w:r>
                </w:p>
              </w:tc>
            </w:tr>
            <w:tr w14:paraId="47C1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4547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336C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楼层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C05E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2 层/2 站</w:t>
                  </w:r>
                </w:p>
              </w:tc>
            </w:tr>
            <w:tr w14:paraId="4D677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55C0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8F45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电梯停靠层/站</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3C23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2</w:t>
                  </w:r>
                </w:p>
              </w:tc>
            </w:tr>
            <w:tr w14:paraId="5212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6F4B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70265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电梯运行基站</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0D792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 层</w:t>
                  </w:r>
                </w:p>
              </w:tc>
            </w:tr>
            <w:tr w14:paraId="7931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3E50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84C1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井道尺寸</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5351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需现场探勘</w:t>
                  </w:r>
                </w:p>
              </w:tc>
            </w:tr>
            <w:tr w14:paraId="63BE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C4CE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E7FC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门套装饰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F93D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≥1.2mm单层发纹不锈钢</w:t>
                  </w:r>
                </w:p>
              </w:tc>
            </w:tr>
            <w:tr w14:paraId="7812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BC65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C24C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厅门装饰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83673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bdr w:val="none" w:color="auto" w:sz="0" w:space="0"/>
                    </w:rPr>
                    <w:t>≥1.2mm单层发纹不锈钢，采用整体折弯，不得采用钢板+不锈钢外包工艺</w:t>
                  </w:r>
                </w:p>
              </w:tc>
            </w:tr>
            <w:tr w14:paraId="78AB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A0CB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D1D04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轿厢装饰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A8BE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≥1.5mm单层发纹不锈钢，满足盐雾试验1000H.</w:t>
                  </w:r>
                </w:p>
              </w:tc>
            </w:tr>
            <w:tr w14:paraId="2D39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4AB6D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B648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轿厢配置</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A818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后壁扶手，要求材质为发纹不锈钢</w:t>
                  </w:r>
                </w:p>
              </w:tc>
            </w:tr>
            <w:tr w14:paraId="3DAD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80C4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1B8F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轿门装潢</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62273A">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bdr w:val="none" w:color="auto" w:sz="0" w:space="0"/>
                    </w:rPr>
                    <w:t>≥1.5mm单层发纹不锈钢，不锈钢材质需满足抗拉强度&gt;510Mpa</w:t>
                  </w:r>
                </w:p>
              </w:tc>
            </w:tr>
            <w:tr w14:paraId="7F86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9135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F695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轿厢地面</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93F9A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PVC，厚度不低于2MM</w:t>
                  </w:r>
                </w:p>
              </w:tc>
            </w:tr>
            <w:tr w14:paraId="3F2A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3390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B193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轿内净高</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275E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≥2400mm</w:t>
                  </w:r>
                </w:p>
              </w:tc>
            </w:tr>
            <w:tr w14:paraId="10B8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986A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9E18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吊顶材质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C5D8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发纹不锈钢</w:t>
                  </w:r>
                </w:p>
              </w:tc>
            </w:tr>
            <w:tr w14:paraId="7C47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7F3A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B919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轿内外显示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ECE7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LED显示，黑底白字</w:t>
                  </w:r>
                </w:p>
              </w:tc>
            </w:tr>
            <w:tr w14:paraId="20EFD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A6A5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2FBF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开门尺寸</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EDA9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不小于800mm*2100mm</w:t>
                  </w:r>
                </w:p>
              </w:tc>
            </w:tr>
            <w:tr w14:paraId="2246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5D4F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7E02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五方对讲</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0997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无线对讲</w:t>
                  </w:r>
                </w:p>
              </w:tc>
            </w:tr>
          </w:tbl>
          <w:p w14:paraId="1F9E9B7C">
            <w:pPr>
              <w:wordWrap w:val="0"/>
              <w:spacing w:before="0" w:beforeAutospacing="0" w:after="0" w:afterAutospacing="0" w:line="480" w:lineRule="atLeast"/>
              <w:ind w:left="0" w:right="0" w:firstLine="0"/>
              <w:rPr>
                <w:sz w:val="24"/>
                <w:szCs w:val="24"/>
              </w:rPr>
            </w:pPr>
          </w:p>
        </w:tc>
      </w:tr>
      <w:tr w14:paraId="71DA44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0373A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148167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3B810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核心技术要求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59FE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1.主机：永磁同步无齿轮曳引机，交流变频调速，钢丝绳或曳引，原厂原品牌生产。(投标时提供承诺函，签订合同提供型式试验报告复印件并加盖投标人公章)</w:t>
            </w:r>
          </w:p>
          <w:p w14:paraId="2C6636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2.控制系统：交流调频、调压、调速驱动系统、多微机模块化数据网络控制，32位或以上微电脑网络控制系统、全集选控制,有故障监控存储显示功能，主控板、变频驱动装置、开关转换模板及主控器，原厂原品牌生产。（投标时提供承诺函，签订合同提供型式试验报告复印件并加盖投标人公章)</w:t>
            </w:r>
          </w:p>
          <w:p w14:paraId="3D6CF8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3.门机：永磁同步门机，原厂原品牌生产，门机整机无故障测试＞1000万次。（投标时提供承诺函，签订合同提供第三方试验报告扫描件加盖投标人公章）。</w:t>
            </w:r>
          </w:p>
          <w:p w14:paraId="46240F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4.光幕为原厂原品牌，采用的2D红外线感应光幕，交叉式，扫描光束达到170束或以上，光幕防护等级＞IP54。（投标时提供承诺函，签订合同提供第三方试验报告扫描件加盖投标人公章）</w:t>
            </w:r>
          </w:p>
          <w:p w14:paraId="3F94ED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5.轿厢材质：单层发纹不锈钢，厚度不低于1.5MM，满足盐雾试验1000H.（投标时提供承诺函，签订合同提供第三方试验报告复印件并加盖投标人公章）</w:t>
            </w:r>
          </w:p>
          <w:p w14:paraId="2AD66F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6.轿门材质:发纹不锈钢，厚度不得小于1.5mm，不锈钢材质需满足抗拉强度&gt;510Mpa。(投标时提供承诺函，签订合同提供国家认可的第三方检测机构出具的检测报告复印件加盖投标人公章)</w:t>
            </w:r>
          </w:p>
          <w:p w14:paraId="14CF55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7.厅门:与投标产品同品牌，材质:发纹不锈钢厚度大等于1.2mm，采用整体折弯，不得采用钢板+不锈钢外包工艺。(投标时提供承诺函，签订合同提供层门型式试验报告复印件并加盖投标人公章)</w:t>
            </w:r>
          </w:p>
          <w:p w14:paraId="06049C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8.门系统性能要求：开关门时间不超过3.5S，开关门噪音不大于47.5db(A)（投标时提供承诺函，签订合同提供门系统第三方试验报告复印件并加盖投标人公章）</w:t>
            </w:r>
          </w:p>
          <w:p w14:paraId="4CDFD2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9.电梯需满足以下功能：警铃装置、轿厢误指令取消功能、自动开关门、通风系统、每台电梯基站单独锁梯、超载停驶及超载显示报警、轿厢紧急照明系统、故障诊断及报警系统、五方通话功能、光幕保护、轿厢照明自动关闭、轿厢风扇自动关闭、消防员专用功能、消防迫降功能、火警自动返回底层功能、曳引钢丝绳（非钢带）、全集选功能、微动平层功能等。</w:t>
            </w:r>
          </w:p>
        </w:tc>
      </w:tr>
      <w:tr w14:paraId="0BDB8B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F22CB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A945B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D4BB6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服务要求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94BB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rFonts w:hint="eastAsia" w:ascii="仿宋" w:hAnsi="仿宋" w:eastAsia="仿宋" w:cs="仿宋"/>
                <w:sz w:val="24"/>
                <w:szCs w:val="24"/>
                <w:bdr w:val="none" w:color="auto" w:sz="0" w:space="0"/>
                <w:shd w:val="clear" w:fill="FFFFFF"/>
              </w:rPr>
              <w:t>供应商拟派项目安装负责人须具备机电工程专业中级及以上技术职称。（投标时提供相关证书扫描件）</w:t>
            </w:r>
          </w:p>
        </w:tc>
      </w:tr>
    </w:tbl>
    <w:p w14:paraId="2A8984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3.3.服务要求</w:t>
      </w:r>
    </w:p>
    <w:p w14:paraId="382695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3.3.1.服务内容要求</w:t>
      </w:r>
    </w:p>
    <w:p w14:paraId="3C27ED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6"/>
        <w:gridCol w:w="535"/>
        <w:gridCol w:w="888"/>
        <w:gridCol w:w="6627"/>
      </w:tblGrid>
      <w:tr w14:paraId="2A8955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57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0A7F1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80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FA222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符号标识</w:t>
            </w:r>
          </w:p>
        </w:tc>
        <w:tc>
          <w:tcPr>
            <w:tcW w:w="206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682C0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服务要求名称</w:t>
            </w:r>
          </w:p>
        </w:tc>
        <w:tc>
          <w:tcPr>
            <w:tcW w:w="801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EF6FD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服务要求内容</w:t>
            </w:r>
          </w:p>
        </w:tc>
      </w:tr>
      <w:tr w14:paraId="13E7C3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5F2AB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4F7067">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5AB99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知识产权归属和处理方式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38F2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仿宋" w:hAnsi="仿宋" w:eastAsia="仿宋" w:cs="仿宋"/>
                <w:sz w:val="24"/>
                <w:szCs w:val="24"/>
                <w:bdr w:val="none" w:color="auto" w:sz="0" w:space="0"/>
              </w:rPr>
              <w:t>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 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 三、如采用供应商所不拥有的知识产权，则在报价中必须包括合法获取使用该知识产权的相关费用</w:t>
            </w:r>
            <w:r>
              <w:rPr>
                <w:rFonts w:hint="eastAsia" w:ascii="仿宋" w:hAnsi="仿宋" w:eastAsia="仿宋" w:cs="仿宋"/>
                <w:sz w:val="24"/>
                <w:szCs w:val="24"/>
                <w:bdr w:val="none" w:color="auto" w:sz="0" w:space="0"/>
                <w:shd w:val="clear" w:fill="FFFFFF"/>
              </w:rPr>
              <w:t>。</w:t>
            </w:r>
          </w:p>
        </w:tc>
      </w:tr>
      <w:tr w14:paraId="291815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D93AA3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EA80E5">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F0750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成本补偿和风险分担约定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E5808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以合同约定为准。</w:t>
            </w:r>
          </w:p>
        </w:tc>
      </w:tr>
      <w:tr w14:paraId="441A6F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F40D7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B1CB8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85BD7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售后服务要求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E9411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eastAsia" w:ascii="仿宋" w:hAnsi="仿宋" w:eastAsia="仿宋" w:cs="仿宋"/>
                <w:color w:val="000000"/>
                <w:sz w:val="24"/>
                <w:szCs w:val="24"/>
                <w:bdr w:val="none" w:color="auto" w:sz="0" w:space="0"/>
              </w:rPr>
              <w:t>中标人/成交供应商提供7*24小时技术支持，接到故障报修后30分钟内响应，2小时内到达现场，24小时内排除故障。</w:t>
            </w:r>
          </w:p>
        </w:tc>
      </w:tr>
    </w:tbl>
    <w:p w14:paraId="34653D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3.3.2.商务要求</w:t>
      </w:r>
    </w:p>
    <w:p w14:paraId="7E5D0C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2"/>
        <w:gridCol w:w="553"/>
        <w:gridCol w:w="1263"/>
        <w:gridCol w:w="6228"/>
      </w:tblGrid>
      <w:tr w14:paraId="5935DE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34CE6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80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15245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符号标识</w:t>
            </w:r>
          </w:p>
        </w:tc>
        <w:tc>
          <w:tcPr>
            <w:tcW w:w="206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CC5852">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商务要求名称</w:t>
            </w:r>
          </w:p>
        </w:tc>
        <w:tc>
          <w:tcPr>
            <w:tcW w:w="801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D5E37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商务要求内容</w:t>
            </w:r>
          </w:p>
        </w:tc>
      </w:tr>
      <w:tr w14:paraId="78ACCB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2985B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8BD97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AB42D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56221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自合同签订之日起30日</w:t>
            </w:r>
          </w:p>
        </w:tc>
      </w:tr>
      <w:tr w14:paraId="76AB67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477BA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249DD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E174C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B846D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巴中师范附属实验小学</w:t>
            </w:r>
          </w:p>
        </w:tc>
      </w:tr>
      <w:tr w14:paraId="4F8B7C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61539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061778">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73D55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支付方式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C19BB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分期付款</w:t>
            </w:r>
          </w:p>
        </w:tc>
      </w:tr>
      <w:tr w14:paraId="5266FA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44422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00958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A3E2A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付款进度安排</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2FB0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1、合同签订生效后，达到付款条件起7日内，支付合同总金额的40.00%</w:t>
            </w:r>
          </w:p>
          <w:p w14:paraId="354C82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2、货物安装调试完毕并验收合格之日起，达到付款条件起7日内，支付合同总金额的60.00%</w:t>
            </w:r>
          </w:p>
        </w:tc>
      </w:tr>
      <w:tr w14:paraId="1E48E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2E215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EE01501">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D1B6F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验收、交付标准和方法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A12A1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严格按照《财政部关于进一步加强采购需求和履约验收管理的指导意见》的通知（财库〔2016〕205号）及《政府采购需求管理办法》（财库〔2021〕22号）的要求、采购文件规定的要求和响应文件及合同承诺的内容进行验收。</w:t>
            </w:r>
          </w:p>
        </w:tc>
      </w:tr>
      <w:tr w14:paraId="49A87C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E6366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FF8E3B4">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17771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质量保修范围和保修期</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A8BCF3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质保期 1 年</w:t>
            </w:r>
          </w:p>
        </w:tc>
      </w:tr>
      <w:tr w14:paraId="1F36A9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F5FCD4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366425">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3DA29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违约责任与解决争议的方法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C045A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以合同约定为准</w:t>
            </w:r>
          </w:p>
        </w:tc>
      </w:tr>
      <w:tr w14:paraId="19E556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E9A30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53BF5E">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849DD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包装方式及运输</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70500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40631F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3.4.其他要求</w:t>
      </w:r>
    </w:p>
    <w:p w14:paraId="2F7BBC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采购包1：</w:t>
      </w:r>
    </w:p>
    <w:p w14:paraId="4CF74E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无</w:t>
      </w:r>
    </w:p>
    <w:p w14:paraId="11EF5E0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E93E0"/>
    <w:multiLevelType w:val="multilevel"/>
    <w:tmpl w:val="B7BE93E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E6F7B37B"/>
    <w:multiLevelType w:val="multilevel"/>
    <w:tmpl w:val="E6F7B37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FF411530"/>
    <w:multiLevelType w:val="multilevel"/>
    <w:tmpl w:val="FF41153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3D64EEEF"/>
    <w:multiLevelType w:val="multilevel"/>
    <w:tmpl w:val="3D64EEE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5FB34FCC"/>
    <w:multiLevelType w:val="multilevel"/>
    <w:tmpl w:val="5FB34FC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0730"/>
    <w:rsid w:val="5FFF0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2025-03-03T07:17:00Z</dcterms:created>
  <dc:creator>远上寒山</dc:creator>
  <cp:lastModifiedBy>远上寒山</cp:lastModifiedBy>
  <dcterms:modified xsi:type="dcterms:W3CDTF">2025-03-03T07:18:04Z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36DA3348CF534621BA82B485AE4E2F3E_11</vt:lpwstr>
  </property>
  <property fmtid="{D5CDD505-2E9C-101B-9397-08002B2CF9AE}" pid="4" name="KSOTemplateDocerSaveRecord">
    <vt:lpwstr>eyJoZGlkIjoiZDMyNDQzNzczODdjNzMwOWY5YjY2OWZkZDExMTBjMmUiLCJ1c2VySWQiOiI5OTkxMjgxNjYifQ==</vt:lpwstr>
  </property>
</Properties>
</file>