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92D25">
      <w:pPr>
        <w:pStyle w:val="4"/>
        <w:shd w:val="clear" w:color="auto" w:fill="FFFFFF"/>
        <w:spacing w:line="560" w:lineRule="exact"/>
        <w:ind w:firstLine="883" w:firstLineChars="200"/>
        <w:jc w:val="center"/>
        <w:rPr>
          <w:rStyle w:val="7"/>
          <w:rFonts w:hint="eastAsia" w:ascii="黑体" w:hAnsi="黑体" w:eastAsia="黑体"/>
          <w:color w:val="333333"/>
          <w:sz w:val="44"/>
          <w:szCs w:val="44"/>
        </w:rPr>
      </w:pPr>
    </w:p>
    <w:p w14:paraId="1745638B">
      <w:pPr>
        <w:pStyle w:val="4"/>
        <w:shd w:val="clear" w:color="auto" w:fill="FFFFFF"/>
        <w:spacing w:line="560" w:lineRule="exact"/>
        <w:ind w:firstLine="883" w:firstLineChars="200"/>
        <w:jc w:val="center"/>
        <w:rPr>
          <w:rStyle w:val="7"/>
          <w:rFonts w:ascii="方正小标宋简体" w:hAnsi="黑体" w:eastAsia="方正小标宋简体"/>
          <w:color w:val="333333"/>
          <w:sz w:val="44"/>
          <w:szCs w:val="44"/>
        </w:rPr>
      </w:pPr>
      <w:r>
        <w:rPr>
          <w:rStyle w:val="7"/>
          <w:rFonts w:hint="eastAsia" w:ascii="方正小标宋简体" w:hAnsi="黑体" w:eastAsia="方正小标宋简体"/>
          <w:color w:val="333333"/>
          <w:sz w:val="44"/>
          <w:szCs w:val="44"/>
          <w:lang w:val="en-US" w:eastAsia="zh-CN"/>
        </w:rPr>
        <w:t>巴中市巴州区</w:t>
      </w:r>
      <w:bookmarkStart w:id="0" w:name="_GoBack"/>
      <w:bookmarkEnd w:id="0"/>
      <w:r>
        <w:rPr>
          <w:rStyle w:val="7"/>
          <w:rFonts w:hint="eastAsia" w:ascii="方正小标宋简体" w:hAnsi="黑体" w:eastAsia="方正小标宋简体"/>
          <w:color w:val="333333"/>
          <w:sz w:val="44"/>
          <w:szCs w:val="44"/>
        </w:rPr>
        <w:t>202</w:t>
      </w:r>
      <w:r>
        <w:rPr>
          <w:rStyle w:val="7"/>
          <w:rFonts w:hint="eastAsia" w:ascii="方正小标宋简体" w:hAnsi="黑体" w:eastAsia="方正小标宋简体"/>
          <w:color w:val="333333"/>
          <w:sz w:val="44"/>
          <w:szCs w:val="44"/>
          <w:lang w:val="en-US" w:eastAsia="zh-CN"/>
        </w:rPr>
        <w:t>5</w:t>
      </w:r>
      <w:r>
        <w:rPr>
          <w:rStyle w:val="7"/>
          <w:rFonts w:hint="eastAsia" w:ascii="方正小标宋简体" w:hAnsi="黑体" w:eastAsia="方正小标宋简体"/>
          <w:color w:val="333333"/>
          <w:sz w:val="44"/>
          <w:szCs w:val="44"/>
        </w:rPr>
        <w:t>年转移支付执行情况的说明</w:t>
      </w:r>
    </w:p>
    <w:p w14:paraId="1B516641">
      <w:pPr>
        <w:pStyle w:val="4"/>
        <w:shd w:val="clear" w:color="auto" w:fill="FFFFFF"/>
        <w:spacing w:line="560" w:lineRule="exact"/>
        <w:ind w:firstLine="880" w:firstLineChars="200"/>
        <w:jc w:val="center"/>
        <w:rPr>
          <w:rFonts w:ascii="黑体" w:hAnsi="黑体" w:eastAsia="黑体"/>
          <w:color w:val="333333"/>
          <w:sz w:val="44"/>
          <w:szCs w:val="44"/>
        </w:rPr>
      </w:pPr>
    </w:p>
    <w:p w14:paraId="536D8F6E">
      <w:pPr>
        <w:pStyle w:val="4"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202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年年初我区上级补助收入预算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256880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万元，其中：返还性收入11061万元、一般性转移支付收入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245819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万元、专项转移支付收入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万元。</w:t>
      </w:r>
    </w:p>
    <w:p w14:paraId="6CC98FA0">
      <w:pPr>
        <w:pStyle w:val="4"/>
        <w:shd w:val="clear" w:color="auto" w:fill="FFFFFF"/>
        <w:spacing w:line="560" w:lineRule="exact"/>
        <w:ind w:firstLine="643" w:firstLineChars="200"/>
        <w:rPr>
          <w:rFonts w:ascii="黑体" w:hAnsi="黑体" w:eastAsia="黑体"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color w:val="333333"/>
          <w:sz w:val="32"/>
          <w:szCs w:val="32"/>
        </w:rPr>
        <w:t>一、返还性收入</w:t>
      </w:r>
    </w:p>
    <w:p w14:paraId="0EAB4275">
      <w:pPr>
        <w:pStyle w:val="4"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202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年初预算我区返还性收入主要是：所得税基数返还收入356万元、成品油价格和税费改革税收返还收入1640万元、增值税和消费税税收返还收入4070万元、增值税“五五分享”税收返还收入7030万元、其他税收返还收入-2035万元。</w:t>
      </w:r>
    </w:p>
    <w:p w14:paraId="7A202979">
      <w:pPr>
        <w:pStyle w:val="4"/>
        <w:shd w:val="clear" w:color="auto" w:fill="FFFFFF"/>
        <w:spacing w:line="560" w:lineRule="exact"/>
        <w:ind w:firstLine="643" w:firstLineChars="200"/>
        <w:rPr>
          <w:rStyle w:val="7"/>
          <w:rFonts w:ascii="黑体" w:hAnsi="黑体" w:eastAsia="黑体"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color w:val="333333"/>
          <w:sz w:val="32"/>
          <w:szCs w:val="32"/>
        </w:rPr>
        <w:t>二、一般性转移支付</w:t>
      </w:r>
    </w:p>
    <w:p w14:paraId="69304928">
      <w:pPr>
        <w:pStyle w:val="4"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202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年初预算我区一般性转移支付收入主要是：均衡性转移支付收入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104834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万元、县级基本财力保障机制奖补资金收入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48258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万元、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结算补助收入2521万元、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重点生态功能区转移支付收入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390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万元、固定数额补助收入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16710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万元、革命老区转移支付收入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2875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万元、巩固脱贫攻坚成果衔接乡村振兴转移支付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收入7071万元、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公共安全共同财政事权转移支付收入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60万元、教育共同财政事权转移支付收入10000万元、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社会保障和就业共同财政事权转移支付收入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15000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万元、医疗卫生共同财政事权转移支付收入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6000万元、农林水共同财政事权转移支付收入22000万元、交通运输共同财政事权转移支付收入3000万元、住房保障共同财政事权转移支付收入6000万元、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其他一般性转移支付收入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1100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万元。</w:t>
      </w:r>
    </w:p>
    <w:p w14:paraId="6D96A9A2">
      <w:pPr>
        <w:pStyle w:val="4"/>
        <w:shd w:val="clear" w:color="auto" w:fill="FFFFFF"/>
        <w:spacing w:line="560" w:lineRule="exact"/>
        <w:ind w:firstLine="643" w:firstLineChars="200"/>
        <w:rPr>
          <w:rStyle w:val="7"/>
          <w:rFonts w:ascii="黑体" w:hAnsi="黑体" w:eastAsia="黑体"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color w:val="333333"/>
          <w:sz w:val="32"/>
          <w:szCs w:val="32"/>
        </w:rPr>
        <w:t>三、专项转移支付</w:t>
      </w:r>
    </w:p>
    <w:p w14:paraId="234F57C8">
      <w:pPr>
        <w:pStyle w:val="4"/>
        <w:shd w:val="clear" w:color="auto" w:fill="FFFFFF"/>
        <w:spacing w:line="560" w:lineRule="exact"/>
        <w:ind w:firstLine="640" w:firstLineChars="20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202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年初预算我区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未收到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专项转移支付。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YWY4M2U2MDY1NjIyNTJkNzM2ZTYwNzk0MDJiMDMifQ=="/>
  </w:docVars>
  <w:rsids>
    <w:rsidRoot w:val="00386733"/>
    <w:rsid w:val="00105F73"/>
    <w:rsid w:val="0015465C"/>
    <w:rsid w:val="00171615"/>
    <w:rsid w:val="001C26B3"/>
    <w:rsid w:val="00306FBE"/>
    <w:rsid w:val="0036647A"/>
    <w:rsid w:val="00386733"/>
    <w:rsid w:val="00466D64"/>
    <w:rsid w:val="0048603B"/>
    <w:rsid w:val="004B0BCF"/>
    <w:rsid w:val="005763DE"/>
    <w:rsid w:val="005A7B14"/>
    <w:rsid w:val="006B6CE6"/>
    <w:rsid w:val="006D0137"/>
    <w:rsid w:val="006F43B4"/>
    <w:rsid w:val="006F5074"/>
    <w:rsid w:val="00785A16"/>
    <w:rsid w:val="00865666"/>
    <w:rsid w:val="008B4D12"/>
    <w:rsid w:val="00A77652"/>
    <w:rsid w:val="00A95B42"/>
    <w:rsid w:val="00B36F23"/>
    <w:rsid w:val="00B71909"/>
    <w:rsid w:val="00BA006D"/>
    <w:rsid w:val="00CC2541"/>
    <w:rsid w:val="00CE4B6F"/>
    <w:rsid w:val="00D44C72"/>
    <w:rsid w:val="00EC378B"/>
    <w:rsid w:val="00F30848"/>
    <w:rsid w:val="00FB1C4D"/>
    <w:rsid w:val="00FB3C06"/>
    <w:rsid w:val="00FC4504"/>
    <w:rsid w:val="0ADB5FCB"/>
    <w:rsid w:val="0D076022"/>
    <w:rsid w:val="18BD1C8B"/>
    <w:rsid w:val="1B0911B7"/>
    <w:rsid w:val="1FCA53B9"/>
    <w:rsid w:val="265806A7"/>
    <w:rsid w:val="28490659"/>
    <w:rsid w:val="48E516FD"/>
    <w:rsid w:val="4E257ADB"/>
    <w:rsid w:val="53CA7D01"/>
    <w:rsid w:val="59221AFC"/>
    <w:rsid w:val="5C400B44"/>
    <w:rsid w:val="5E1742D9"/>
    <w:rsid w:val="7AE91D0C"/>
    <w:rsid w:val="7BC0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491</Words>
  <Characters>584</Characters>
  <Lines>4</Lines>
  <Paragraphs>1</Paragraphs>
  <TotalTime>116</TotalTime>
  <ScaleCrop>false</ScaleCrop>
  <LinksUpToDate>false</LinksUpToDate>
  <CharactersWithSpaces>584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2019-04-02T06:59:00Z</dcterms:created>
  <dc:creator>袁渊</dc:creator>
  <cp:lastModifiedBy>.</cp:lastModifiedBy>
  <cp:lastPrinted>2021-06-28T09:57:00Z</cp:lastPrinted>
  <dcterms:modified xsi:type="dcterms:W3CDTF">2025-04-17T08:27:25Z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47A29AA1BDFC409488482DA254282296</vt:lpwstr>
  </property>
  <property fmtid="{D5CDD505-2E9C-101B-9397-08002B2CF9AE}" pid="4" name="KSOTemplateDocerSaveRecord">
    <vt:lpwstr>eyJoZGlkIjoiMDcxNTQ4ZjVmNDliMDZmMmZkMDcwMDc4ZGRjM2U5MWUiLCJ1c2VySWQiOiI0ODUyODE4MjkifQ==</vt:lpwstr>
  </property>
</Properties>
</file>